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4FEF7" w14:textId="67863DE3" w:rsidR="00646344" w:rsidRPr="000F4E40" w:rsidRDefault="00646344" w:rsidP="000F4E40">
      <w:pPr>
        <w:ind w:right="-93"/>
        <w:rPr>
          <w:rFonts w:asciiTheme="majorHAnsi" w:hAnsiTheme="majorHAnsi" w:cstheme="majorHAnsi"/>
          <w:szCs w:val="20"/>
        </w:rPr>
      </w:pPr>
      <w:r w:rsidRPr="000F4E40">
        <w:rPr>
          <w:rFonts w:asciiTheme="majorHAnsi" w:hAnsiTheme="majorHAnsi" w:cstheme="majorHAnsi"/>
          <w:szCs w:val="20"/>
          <w:highlight w:val="lightGray"/>
        </w:rPr>
        <w:t>[</w:t>
      </w:r>
      <w:r w:rsidRPr="000F4E40">
        <w:rPr>
          <w:rFonts w:asciiTheme="majorHAnsi" w:hAnsiTheme="majorHAnsi" w:cstheme="majorHAnsi"/>
          <w:b/>
          <w:bCs/>
          <w:szCs w:val="20"/>
          <w:highlight w:val="lightGray"/>
        </w:rPr>
        <w:t xml:space="preserve">Número del </w:t>
      </w:r>
      <w:r w:rsidR="005E0DB8" w:rsidRPr="000F4E40">
        <w:rPr>
          <w:rFonts w:asciiTheme="majorHAnsi" w:hAnsiTheme="majorHAnsi" w:cstheme="majorHAnsi"/>
          <w:b/>
          <w:bCs/>
          <w:szCs w:val="20"/>
          <w:highlight w:val="lightGray"/>
        </w:rPr>
        <w:t>P</w:t>
      </w:r>
      <w:r w:rsidRPr="000F4E40">
        <w:rPr>
          <w:rFonts w:asciiTheme="majorHAnsi" w:hAnsiTheme="majorHAnsi" w:cstheme="majorHAnsi"/>
          <w:b/>
          <w:bCs/>
          <w:szCs w:val="20"/>
          <w:highlight w:val="lightGray"/>
        </w:rPr>
        <w:t xml:space="preserve">roceso de </w:t>
      </w:r>
      <w:r w:rsidR="005E0DB8" w:rsidRPr="000F4E40">
        <w:rPr>
          <w:rFonts w:asciiTheme="majorHAnsi" w:hAnsiTheme="majorHAnsi" w:cstheme="majorHAnsi"/>
          <w:b/>
          <w:bCs/>
          <w:szCs w:val="20"/>
          <w:highlight w:val="lightGray"/>
        </w:rPr>
        <w:t>C</w:t>
      </w:r>
      <w:r w:rsidRPr="000F4E40">
        <w:rPr>
          <w:rFonts w:asciiTheme="majorHAnsi" w:hAnsiTheme="majorHAnsi" w:cstheme="majorHAnsi"/>
          <w:b/>
          <w:bCs/>
          <w:szCs w:val="20"/>
          <w:highlight w:val="lightGray"/>
        </w:rPr>
        <w:t>ontratación]</w:t>
      </w:r>
      <w:r w:rsidRPr="000F4E40">
        <w:rPr>
          <w:rFonts w:asciiTheme="majorHAnsi" w:hAnsiTheme="majorHAnsi" w:cstheme="majorHAnsi"/>
          <w:szCs w:val="20"/>
        </w:rPr>
        <w:t xml:space="preserve"> </w:t>
      </w:r>
    </w:p>
    <w:p w14:paraId="10407307" w14:textId="24012E45" w:rsidR="00646344" w:rsidRPr="000F4E40" w:rsidRDefault="00646344" w:rsidP="000F4E40">
      <w:pPr>
        <w:ind w:right="-93"/>
        <w:jc w:val="right"/>
        <w:rPr>
          <w:rFonts w:asciiTheme="majorHAnsi" w:hAnsiTheme="majorHAnsi" w:cstheme="majorHAnsi"/>
          <w:b/>
          <w:bCs/>
          <w:szCs w:val="20"/>
          <w:lang w:val="es-ES"/>
        </w:rPr>
      </w:pPr>
    </w:p>
    <w:p w14:paraId="13897C62" w14:textId="5C58C9C2" w:rsidR="00646344" w:rsidRPr="000F4E40" w:rsidRDefault="00646344" w:rsidP="000F4E40">
      <w:pPr>
        <w:pStyle w:val="Ttulo"/>
        <w:ind w:right="-93"/>
        <w:rPr>
          <w:rFonts w:asciiTheme="majorHAnsi" w:hAnsiTheme="majorHAnsi" w:cstheme="majorHAnsi"/>
          <w:szCs w:val="20"/>
          <w:lang w:val="es-ES"/>
        </w:rPr>
      </w:pPr>
      <w:r w:rsidRPr="000F4E40">
        <w:rPr>
          <w:rFonts w:asciiTheme="majorHAnsi" w:hAnsiTheme="majorHAnsi" w:cstheme="majorHAnsi"/>
          <w:szCs w:val="20"/>
          <w:lang w:val="es-ES"/>
        </w:rPr>
        <w:t>ANEXO 1 — ANEXO TÉCNICO</w:t>
      </w:r>
      <w:r w:rsidR="00EB591F" w:rsidRPr="000F4E40">
        <w:rPr>
          <w:rFonts w:asciiTheme="majorHAnsi" w:hAnsiTheme="majorHAnsi" w:cstheme="majorHAnsi"/>
          <w:szCs w:val="20"/>
          <w:lang w:val="es-ES"/>
        </w:rPr>
        <w:t xml:space="preserve"> </w:t>
      </w:r>
    </w:p>
    <w:p w14:paraId="7866DEE6" w14:textId="7E2F5078" w:rsidR="000D7027" w:rsidRPr="000F4E40" w:rsidRDefault="000D7027" w:rsidP="000F4E40">
      <w:pPr>
        <w:ind w:right="-93"/>
        <w:rPr>
          <w:rFonts w:asciiTheme="majorHAnsi" w:hAnsiTheme="majorHAnsi" w:cstheme="majorHAnsi"/>
          <w:szCs w:val="20"/>
        </w:rPr>
      </w:pPr>
    </w:p>
    <w:p w14:paraId="4095C31B" w14:textId="436617D6" w:rsidR="00142C3C" w:rsidRPr="000F4E40" w:rsidRDefault="00BE7F8D" w:rsidP="000F4E40">
      <w:pPr>
        <w:ind w:right="-93"/>
        <w:rPr>
          <w:rFonts w:asciiTheme="majorHAnsi" w:hAnsiTheme="majorHAnsi" w:cstheme="majorHAnsi"/>
          <w:b/>
          <w:szCs w:val="20"/>
        </w:rPr>
      </w:pPr>
      <w:r w:rsidRPr="000F4E40">
        <w:rPr>
          <w:rFonts w:asciiTheme="majorHAnsi" w:hAnsiTheme="majorHAnsi" w:cstheme="majorHAnsi"/>
          <w:b/>
          <w:szCs w:val="20"/>
        </w:rPr>
        <w:t xml:space="preserve">ESTUDIOS, DISEÑOS A NIVEL DE DETALLE DE INGENIERÍA Y CONSTRUCCIÓN DE MUROS DE CONTENCIÓN EN ZONAS DE AMENAZA POR RIESGO POR REMOCIÓN EN MASA, IDENTIFICADOS EN ZONAS DE LADERA DEL MUNICIPIO DE COTA </w:t>
      </w:r>
      <w:r w:rsidRPr="000F4E40">
        <w:rPr>
          <w:rFonts w:asciiTheme="majorHAnsi" w:hAnsiTheme="majorHAnsi" w:cstheme="majorHAnsi"/>
          <w:b/>
          <w:szCs w:val="20"/>
        </w:rPr>
        <w:t>–</w:t>
      </w:r>
      <w:r w:rsidRPr="000F4E40">
        <w:rPr>
          <w:rFonts w:asciiTheme="majorHAnsi" w:hAnsiTheme="majorHAnsi" w:cstheme="majorHAnsi"/>
          <w:b/>
          <w:szCs w:val="20"/>
        </w:rPr>
        <w:t xml:space="preserve"> CUNDINAMARCA</w:t>
      </w:r>
    </w:p>
    <w:p w14:paraId="74B6D369" w14:textId="77777777" w:rsidR="00BE7F8D" w:rsidRPr="000F4E40" w:rsidRDefault="00BE7F8D" w:rsidP="000F4E40">
      <w:pPr>
        <w:ind w:right="-93"/>
        <w:rPr>
          <w:rFonts w:asciiTheme="majorHAnsi" w:hAnsiTheme="majorHAnsi" w:cstheme="majorHAnsi"/>
          <w:szCs w:val="20"/>
          <w:highlight w:val="lightGray"/>
        </w:rPr>
      </w:pPr>
    </w:p>
    <w:p w14:paraId="74E81B51" w14:textId="005D71C2" w:rsidR="00646344" w:rsidRPr="000F4E40" w:rsidRDefault="00646344" w:rsidP="000F4E40">
      <w:pPr>
        <w:pStyle w:val="Ttulo1"/>
        <w:ind w:right="-93"/>
        <w:rPr>
          <w:rFonts w:cstheme="majorHAnsi"/>
          <w:szCs w:val="20"/>
        </w:rPr>
      </w:pPr>
      <w:r w:rsidRPr="000F4E40">
        <w:rPr>
          <w:rFonts w:cstheme="majorHAnsi"/>
          <w:szCs w:val="20"/>
        </w:rPr>
        <w:t>Descripción del proyecto</w:t>
      </w:r>
    </w:p>
    <w:p w14:paraId="1BE1DF65" w14:textId="4343D6D9" w:rsidR="00646344" w:rsidRPr="000F4E40" w:rsidRDefault="00646344" w:rsidP="000F4E40">
      <w:pPr>
        <w:ind w:right="-93"/>
        <w:rPr>
          <w:rFonts w:asciiTheme="majorHAnsi" w:hAnsiTheme="majorHAnsi" w:cstheme="majorHAnsi"/>
          <w:szCs w:val="20"/>
        </w:rPr>
      </w:pPr>
    </w:p>
    <w:p w14:paraId="28D39450" w14:textId="77777777" w:rsidR="00BE7F8D" w:rsidRPr="000F4E40" w:rsidRDefault="00BE7F8D" w:rsidP="000F4E40">
      <w:pPr>
        <w:spacing w:line="276" w:lineRule="auto"/>
        <w:ind w:right="-93"/>
        <w:rPr>
          <w:rFonts w:asciiTheme="majorHAnsi" w:eastAsia="Arial Narrow" w:hAnsiTheme="majorHAnsi" w:cstheme="majorHAnsi"/>
          <w:szCs w:val="20"/>
        </w:rPr>
      </w:pPr>
      <w:r w:rsidRPr="000F4E40">
        <w:rPr>
          <w:rFonts w:asciiTheme="majorHAnsi" w:eastAsia="Arial Narrow" w:hAnsiTheme="majorHAnsi" w:cstheme="majorHAnsi"/>
          <w:szCs w:val="20"/>
        </w:rPr>
        <w:t>La contratación de los “</w:t>
      </w:r>
      <w:r w:rsidRPr="000F4E40">
        <w:rPr>
          <w:rFonts w:asciiTheme="majorHAnsi" w:eastAsia="Arial Narrow" w:hAnsiTheme="majorHAnsi" w:cstheme="majorHAnsi"/>
          <w:b/>
          <w:bCs/>
          <w:szCs w:val="20"/>
        </w:rPr>
        <w:t>ESTUDIOS, DISEÑOS A NIVEL DE DETALLE DE INGENIERÍA Y CONSTRUCCIÓN DE MUROS DE CONTENCIÓN EN ZONAS DE AMENAZA POR RIESGO POR REMOCIÓN EN MASA, IDENTIFICADOS EN ZONAS DE LADERA DEL MUNICIPIO DE COTA - CUNDINAMARCA</w:t>
      </w:r>
      <w:r w:rsidRPr="000F4E40">
        <w:rPr>
          <w:rFonts w:asciiTheme="majorHAnsi" w:eastAsia="Arial Narrow" w:hAnsiTheme="majorHAnsi" w:cstheme="majorHAnsi"/>
          <w:szCs w:val="20"/>
        </w:rPr>
        <w:t>”, requiere firmas especializadas en las áreas de la ingeniería y/o arquitectura, teniendo su fundamento en cubrir con una organización de origen externo en la materia, la construcción de una obra de infraestructura para la reducción del riesgo ya identificado.</w:t>
      </w:r>
    </w:p>
    <w:p w14:paraId="57ED8AF1" w14:textId="77777777" w:rsidR="00BE7F8D" w:rsidRPr="000F4E40" w:rsidRDefault="00BE7F8D" w:rsidP="000F4E40">
      <w:pPr>
        <w:spacing w:line="276" w:lineRule="auto"/>
        <w:ind w:right="-93"/>
        <w:rPr>
          <w:rFonts w:asciiTheme="majorHAnsi" w:eastAsia="Arial Narrow" w:hAnsiTheme="majorHAnsi" w:cstheme="majorHAnsi"/>
          <w:szCs w:val="20"/>
        </w:rPr>
      </w:pPr>
    </w:p>
    <w:p w14:paraId="4EF81D23" w14:textId="77777777" w:rsidR="00BE7F8D" w:rsidRPr="000F4E40" w:rsidRDefault="00BE7F8D" w:rsidP="000F4E40">
      <w:pPr>
        <w:widowControl w:val="0"/>
        <w:spacing w:line="276" w:lineRule="auto"/>
        <w:ind w:right="-93"/>
        <w:rPr>
          <w:rFonts w:asciiTheme="majorHAnsi" w:eastAsia="Arial Narrow" w:hAnsiTheme="majorHAnsi" w:cstheme="majorHAnsi"/>
          <w:color w:val="000000"/>
          <w:szCs w:val="20"/>
        </w:rPr>
      </w:pPr>
      <w:r w:rsidRPr="000F4E40">
        <w:rPr>
          <w:rFonts w:asciiTheme="majorHAnsi" w:eastAsia="Arial Narrow" w:hAnsiTheme="majorHAnsi" w:cstheme="majorHAnsi"/>
          <w:color w:val="000000"/>
          <w:szCs w:val="20"/>
        </w:rPr>
        <w:t>La Administración Municipal,  a través de la Secretaria de Infraestructura y Obras Públicas conside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an</w:t>
      </w:r>
      <w:r w:rsidRPr="000F4E40">
        <w:rPr>
          <w:rFonts w:asciiTheme="majorHAnsi" w:eastAsia="Arial Narrow" w:hAnsiTheme="majorHAnsi" w:cstheme="majorHAnsi"/>
          <w:color w:val="000000"/>
          <w:spacing w:val="7"/>
          <w:szCs w:val="20"/>
        </w:rPr>
        <w:t xml:space="preserve"> </w:t>
      </w:r>
      <w:r w:rsidRPr="000F4E40">
        <w:rPr>
          <w:rFonts w:asciiTheme="majorHAnsi" w:eastAsia="Arial Narrow" w:hAnsiTheme="majorHAnsi" w:cstheme="majorHAnsi"/>
          <w:color w:val="000000"/>
          <w:spacing w:val="-1"/>
          <w:szCs w:val="20"/>
        </w:rPr>
        <w:t>q</w:t>
      </w:r>
      <w:r w:rsidRPr="000F4E40">
        <w:rPr>
          <w:rFonts w:asciiTheme="majorHAnsi" w:eastAsia="Arial Narrow" w:hAnsiTheme="majorHAnsi" w:cstheme="majorHAnsi"/>
          <w:color w:val="000000"/>
          <w:szCs w:val="20"/>
        </w:rPr>
        <w:t>ue</w:t>
      </w:r>
      <w:r w:rsidRPr="000F4E40">
        <w:rPr>
          <w:rFonts w:asciiTheme="majorHAnsi" w:eastAsia="Arial Narrow" w:hAnsiTheme="majorHAnsi" w:cstheme="majorHAnsi"/>
          <w:color w:val="000000"/>
          <w:spacing w:val="7"/>
          <w:szCs w:val="20"/>
        </w:rPr>
        <w:t xml:space="preserve"> de </w:t>
      </w:r>
      <w:r w:rsidRPr="000F4E40">
        <w:rPr>
          <w:rFonts w:asciiTheme="majorHAnsi" w:eastAsia="Arial Narrow" w:hAnsiTheme="majorHAnsi" w:cstheme="majorHAnsi"/>
          <w:color w:val="000000"/>
          <w:szCs w:val="20"/>
        </w:rPr>
        <w:t>no</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ali</w:t>
      </w:r>
      <w:r w:rsidRPr="000F4E40">
        <w:rPr>
          <w:rFonts w:asciiTheme="majorHAnsi" w:eastAsia="Arial Narrow" w:hAnsiTheme="majorHAnsi" w:cstheme="majorHAnsi"/>
          <w:color w:val="000000"/>
          <w:spacing w:val="1"/>
          <w:szCs w:val="20"/>
        </w:rPr>
        <w:t>z</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spacing w:val="1"/>
          <w:w w:val="101"/>
          <w:szCs w:val="20"/>
        </w:rPr>
        <w:t>r</w:t>
      </w:r>
      <w:r w:rsidRPr="000F4E40">
        <w:rPr>
          <w:rFonts w:asciiTheme="majorHAnsi" w:eastAsia="Arial Narrow" w:hAnsiTheme="majorHAnsi" w:cstheme="majorHAnsi"/>
          <w:color w:val="000000"/>
          <w:spacing w:val="4"/>
          <w:szCs w:val="20"/>
        </w:rPr>
        <w:t xml:space="preserve"> </w:t>
      </w:r>
      <w:r w:rsidRPr="000F4E40">
        <w:rPr>
          <w:rFonts w:asciiTheme="majorHAnsi" w:eastAsia="Arial Narrow" w:hAnsiTheme="majorHAnsi" w:cstheme="majorHAnsi"/>
          <w:color w:val="000000"/>
          <w:szCs w:val="20"/>
        </w:rPr>
        <w:t>n</w:t>
      </w:r>
      <w:r w:rsidRPr="000F4E40">
        <w:rPr>
          <w:rFonts w:asciiTheme="majorHAnsi" w:eastAsia="Arial Narrow" w:hAnsiTheme="majorHAnsi" w:cstheme="majorHAnsi"/>
          <w:color w:val="000000"/>
          <w:spacing w:val="1"/>
          <w:szCs w:val="20"/>
        </w:rPr>
        <w:t>i</w:t>
      </w:r>
      <w:r w:rsidRPr="000F4E40">
        <w:rPr>
          <w:rFonts w:asciiTheme="majorHAnsi" w:eastAsia="Arial Narrow" w:hAnsiTheme="majorHAnsi" w:cstheme="majorHAnsi"/>
          <w:color w:val="000000"/>
          <w:szCs w:val="20"/>
        </w:rPr>
        <w:t>n</w:t>
      </w:r>
      <w:r w:rsidRPr="000F4E40">
        <w:rPr>
          <w:rFonts w:asciiTheme="majorHAnsi" w:eastAsia="Arial Narrow" w:hAnsiTheme="majorHAnsi" w:cstheme="majorHAnsi"/>
          <w:color w:val="000000"/>
          <w:spacing w:val="-1"/>
          <w:szCs w:val="20"/>
        </w:rPr>
        <w:t>g</w:t>
      </w:r>
      <w:r w:rsidRPr="000F4E40">
        <w:rPr>
          <w:rFonts w:asciiTheme="majorHAnsi" w:eastAsia="Arial Narrow" w:hAnsiTheme="majorHAnsi" w:cstheme="majorHAnsi"/>
          <w:color w:val="000000"/>
          <w:szCs w:val="20"/>
        </w:rPr>
        <w:t>ún</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zCs w:val="20"/>
        </w:rPr>
        <w:t>t</w:t>
      </w:r>
      <w:r w:rsidRPr="000F4E40">
        <w:rPr>
          <w:rFonts w:asciiTheme="majorHAnsi" w:eastAsia="Arial Narrow" w:hAnsiTheme="majorHAnsi" w:cstheme="majorHAnsi"/>
          <w:color w:val="000000"/>
          <w:spacing w:val="-1"/>
          <w:szCs w:val="20"/>
        </w:rPr>
        <w:t>i</w:t>
      </w:r>
      <w:r w:rsidRPr="000F4E40">
        <w:rPr>
          <w:rFonts w:asciiTheme="majorHAnsi" w:eastAsia="Arial Narrow" w:hAnsiTheme="majorHAnsi" w:cstheme="majorHAnsi"/>
          <w:color w:val="000000"/>
          <w:szCs w:val="20"/>
        </w:rPr>
        <w:t>po</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zCs w:val="20"/>
        </w:rPr>
        <w:t>actuación</w:t>
      </w:r>
      <w:r w:rsidRPr="000F4E40">
        <w:rPr>
          <w:rFonts w:asciiTheme="majorHAnsi" w:eastAsia="Arial Narrow" w:hAnsiTheme="majorHAnsi" w:cstheme="majorHAnsi"/>
          <w:color w:val="000000"/>
          <w:spacing w:val="4"/>
          <w:szCs w:val="20"/>
        </w:rPr>
        <w:t xml:space="preserve"> </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 xml:space="preserve"> inte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vención</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l</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zonas</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19"/>
          <w:szCs w:val="20"/>
        </w:rPr>
        <w:t xml:space="preserve"> </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ie</w:t>
      </w:r>
      <w:r w:rsidRPr="000F4E40">
        <w:rPr>
          <w:rFonts w:asciiTheme="majorHAnsi" w:eastAsia="Arial Narrow" w:hAnsiTheme="majorHAnsi" w:cstheme="majorHAnsi"/>
          <w:color w:val="000000"/>
          <w:spacing w:val="1"/>
          <w:szCs w:val="20"/>
        </w:rPr>
        <w:t>sgo,</w:t>
      </w:r>
      <w:r w:rsidRPr="000F4E40">
        <w:rPr>
          <w:rFonts w:asciiTheme="majorHAnsi" w:eastAsia="Arial Narrow" w:hAnsiTheme="majorHAnsi" w:cstheme="majorHAnsi"/>
          <w:color w:val="000000"/>
          <w:spacing w:val="21"/>
          <w:szCs w:val="20"/>
        </w:rPr>
        <w:t xml:space="preserve"> </w:t>
      </w:r>
      <w:r w:rsidRPr="000F4E40">
        <w:rPr>
          <w:rFonts w:asciiTheme="majorHAnsi" w:eastAsia="Arial Narrow" w:hAnsiTheme="majorHAnsi" w:cstheme="majorHAnsi"/>
          <w:color w:val="000000"/>
          <w:szCs w:val="20"/>
        </w:rPr>
        <w:t>pod</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ía</w:t>
      </w:r>
      <w:r w:rsidRPr="000F4E40">
        <w:rPr>
          <w:rFonts w:asciiTheme="majorHAnsi" w:eastAsia="Arial Narrow" w:hAnsiTheme="majorHAnsi" w:cstheme="majorHAnsi"/>
          <w:color w:val="000000"/>
          <w:spacing w:val="21"/>
          <w:szCs w:val="20"/>
        </w:rPr>
        <w:t xml:space="preserve"> </w:t>
      </w:r>
      <w:r w:rsidRPr="000F4E40">
        <w:rPr>
          <w:rFonts w:asciiTheme="majorHAnsi" w:eastAsia="Arial Narrow" w:hAnsiTheme="majorHAnsi" w:cstheme="majorHAnsi"/>
          <w:color w:val="000000"/>
          <w:szCs w:val="20"/>
        </w:rPr>
        <w:t>conlleva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21"/>
          <w:szCs w:val="20"/>
        </w:rPr>
        <w:t xml:space="preserve"> </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spacing w:val="20"/>
          <w:szCs w:val="20"/>
        </w:rPr>
        <w:t xml:space="preserve"> </w:t>
      </w:r>
      <w:r w:rsidRPr="000F4E40">
        <w:rPr>
          <w:rFonts w:asciiTheme="majorHAnsi" w:eastAsia="Arial Narrow" w:hAnsiTheme="majorHAnsi" w:cstheme="majorHAnsi"/>
          <w:color w:val="000000"/>
          <w:szCs w:val="20"/>
        </w:rPr>
        <w:t>la</w:t>
      </w:r>
      <w:r w:rsidRPr="000F4E40">
        <w:rPr>
          <w:rFonts w:asciiTheme="majorHAnsi" w:eastAsia="Arial Narrow" w:hAnsiTheme="majorHAnsi" w:cstheme="majorHAnsi"/>
          <w:color w:val="000000"/>
          <w:spacing w:val="20"/>
          <w:szCs w:val="20"/>
        </w:rPr>
        <w:t xml:space="preserve"> </w:t>
      </w:r>
      <w:r w:rsidRPr="000F4E40">
        <w:rPr>
          <w:rFonts w:asciiTheme="majorHAnsi" w:eastAsia="Arial Narrow" w:hAnsiTheme="majorHAnsi" w:cstheme="majorHAnsi"/>
          <w:color w:val="000000"/>
          <w:szCs w:val="20"/>
        </w:rPr>
        <w:t>afectación</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21"/>
          <w:szCs w:val="20"/>
        </w:rPr>
        <w:t xml:space="preserve"> </w:t>
      </w:r>
      <w:r w:rsidRPr="000F4E40">
        <w:rPr>
          <w:rFonts w:asciiTheme="majorHAnsi" w:eastAsia="Arial Narrow" w:hAnsiTheme="majorHAnsi" w:cstheme="majorHAnsi"/>
          <w:color w:val="000000"/>
          <w:szCs w:val="20"/>
        </w:rPr>
        <w:t>l</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9"/>
          <w:szCs w:val="20"/>
        </w:rPr>
        <w:t xml:space="preserve"> </w:t>
      </w:r>
      <w:r w:rsidRPr="000F4E40">
        <w:rPr>
          <w:rFonts w:asciiTheme="majorHAnsi" w:eastAsia="Arial Narrow" w:hAnsiTheme="majorHAnsi" w:cstheme="majorHAnsi"/>
          <w:color w:val="000000"/>
          <w:spacing w:val="1"/>
          <w:szCs w:val="20"/>
        </w:rPr>
        <w:t>v</w:t>
      </w:r>
      <w:r w:rsidRPr="000F4E40">
        <w:rPr>
          <w:rFonts w:asciiTheme="majorHAnsi" w:eastAsia="Arial Narrow" w:hAnsiTheme="majorHAnsi" w:cstheme="majorHAnsi"/>
          <w:color w:val="000000"/>
          <w:szCs w:val="20"/>
        </w:rPr>
        <w:t>iviendas</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y</w:t>
      </w:r>
      <w:r w:rsidRPr="000F4E40">
        <w:rPr>
          <w:rFonts w:asciiTheme="majorHAnsi" w:eastAsia="Arial Narrow" w:hAnsiTheme="majorHAnsi" w:cstheme="majorHAnsi"/>
          <w:color w:val="000000"/>
          <w:spacing w:val="20"/>
          <w:szCs w:val="20"/>
        </w:rPr>
        <w:t xml:space="preserve"> </w:t>
      </w:r>
      <w:r w:rsidRPr="000F4E40">
        <w:rPr>
          <w:rFonts w:asciiTheme="majorHAnsi" w:eastAsia="Arial Narrow" w:hAnsiTheme="majorHAnsi" w:cstheme="majorHAnsi"/>
          <w:color w:val="000000"/>
          <w:szCs w:val="20"/>
        </w:rPr>
        <w:t>o</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asiona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pe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ida</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mate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i</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l</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y</w:t>
      </w:r>
      <w:r w:rsidRPr="000F4E40">
        <w:rPr>
          <w:rFonts w:asciiTheme="majorHAnsi" w:eastAsia="Arial Narrow" w:hAnsiTheme="majorHAnsi" w:cstheme="majorHAnsi"/>
          <w:color w:val="000000"/>
          <w:spacing w:val="20"/>
          <w:szCs w:val="20"/>
        </w:rPr>
        <w:t xml:space="preserve"> </w:t>
      </w:r>
      <w:r w:rsidRPr="000F4E40">
        <w:rPr>
          <w:rFonts w:asciiTheme="majorHAnsi" w:eastAsia="Arial Narrow" w:hAnsiTheme="majorHAnsi" w:cstheme="majorHAnsi"/>
          <w:color w:val="000000"/>
          <w:szCs w:val="20"/>
        </w:rPr>
        <w:t>de vi</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as</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po</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1"/>
          <w:szCs w:val="20"/>
        </w:rPr>
        <w:t xml:space="preserve"> </w:t>
      </w:r>
      <w:r w:rsidRPr="000F4E40">
        <w:rPr>
          <w:rFonts w:asciiTheme="majorHAnsi" w:eastAsia="Arial Narrow" w:hAnsiTheme="majorHAnsi" w:cstheme="majorHAnsi"/>
          <w:color w:val="000000"/>
          <w:szCs w:val="20"/>
        </w:rPr>
        <w:t>el</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pacing w:val="-1"/>
          <w:w w:val="101"/>
          <w:szCs w:val="20"/>
        </w:rPr>
        <w:t>r</w:t>
      </w:r>
      <w:r w:rsidRPr="000F4E40">
        <w:rPr>
          <w:rFonts w:asciiTheme="majorHAnsi" w:eastAsia="Arial Narrow" w:hAnsiTheme="majorHAnsi" w:cstheme="majorHAnsi"/>
          <w:color w:val="000000"/>
          <w:szCs w:val="20"/>
        </w:rPr>
        <w:t>iesgo</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w w:val="101"/>
          <w:szCs w:val="20"/>
        </w:rPr>
        <w:t>rr</w:t>
      </w:r>
      <w:r w:rsidRPr="000F4E40">
        <w:rPr>
          <w:rFonts w:asciiTheme="majorHAnsi" w:eastAsia="Arial Narrow" w:hAnsiTheme="majorHAnsi" w:cstheme="majorHAnsi"/>
          <w:color w:val="000000"/>
          <w:spacing w:val="-1"/>
          <w:szCs w:val="20"/>
        </w:rPr>
        <w:t>um</w:t>
      </w:r>
      <w:r w:rsidRPr="000F4E40">
        <w:rPr>
          <w:rFonts w:asciiTheme="majorHAnsi" w:eastAsia="Arial Narrow" w:hAnsiTheme="majorHAnsi" w:cstheme="majorHAnsi"/>
          <w:color w:val="000000"/>
          <w:szCs w:val="20"/>
        </w:rPr>
        <w:t>be</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zCs w:val="20"/>
        </w:rPr>
        <w:t>que</w:t>
      </w:r>
      <w:r w:rsidRPr="000F4E40">
        <w:rPr>
          <w:rFonts w:asciiTheme="majorHAnsi" w:eastAsia="Arial Narrow" w:hAnsiTheme="majorHAnsi" w:cstheme="majorHAnsi"/>
          <w:color w:val="000000"/>
          <w:spacing w:val="11"/>
          <w:szCs w:val="20"/>
        </w:rPr>
        <w:t xml:space="preserve"> </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p</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esenta</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la</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zona</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mención,</w:t>
      </w:r>
      <w:r w:rsidRPr="000F4E40">
        <w:rPr>
          <w:rFonts w:asciiTheme="majorHAnsi" w:eastAsia="Arial Narrow" w:hAnsiTheme="majorHAnsi" w:cstheme="majorHAnsi"/>
          <w:color w:val="000000"/>
          <w:spacing w:val="13"/>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onsec</w:t>
      </w:r>
      <w:r w:rsidRPr="000F4E40">
        <w:rPr>
          <w:rFonts w:asciiTheme="majorHAnsi" w:eastAsia="Arial Narrow" w:hAnsiTheme="majorHAnsi" w:cstheme="majorHAnsi"/>
          <w:color w:val="000000"/>
          <w:spacing w:val="-1"/>
          <w:szCs w:val="20"/>
        </w:rPr>
        <w:t>u</w:t>
      </w:r>
      <w:r w:rsidRPr="000F4E40">
        <w:rPr>
          <w:rFonts w:asciiTheme="majorHAnsi" w:eastAsia="Arial Narrow" w:hAnsiTheme="majorHAnsi" w:cstheme="majorHAnsi"/>
          <w:color w:val="000000"/>
          <w:szCs w:val="20"/>
        </w:rPr>
        <w:t>encia</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pacing w:val="1"/>
          <w:szCs w:val="20"/>
        </w:rPr>
        <w:t>y</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zCs w:val="20"/>
        </w:rPr>
        <w:t>po</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9"/>
          <w:szCs w:val="20"/>
        </w:rPr>
        <w:t xml:space="preserve"> </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olicitud</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zCs w:val="20"/>
        </w:rPr>
        <w:t>la</w:t>
      </w:r>
      <w:r w:rsidRPr="000F4E40">
        <w:rPr>
          <w:rFonts w:asciiTheme="majorHAnsi" w:eastAsia="Arial Narrow" w:hAnsiTheme="majorHAnsi" w:cstheme="majorHAnsi"/>
          <w:color w:val="000000"/>
          <w:spacing w:val="11"/>
          <w:szCs w:val="20"/>
        </w:rPr>
        <w:t xml:space="preserve"> </w:t>
      </w:r>
      <w:r w:rsidRPr="000F4E40">
        <w:rPr>
          <w:rFonts w:asciiTheme="majorHAnsi" w:eastAsia="Arial Narrow" w:hAnsiTheme="majorHAnsi" w:cstheme="majorHAnsi"/>
          <w:color w:val="000000"/>
          <w:szCs w:val="20"/>
        </w:rPr>
        <w:t>sec</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et</w:t>
      </w:r>
      <w:r w:rsidRPr="000F4E40">
        <w:rPr>
          <w:rFonts w:asciiTheme="majorHAnsi" w:eastAsia="Arial Narrow" w:hAnsiTheme="majorHAnsi" w:cstheme="majorHAnsi"/>
          <w:color w:val="000000"/>
          <w:spacing w:val="-2"/>
          <w:szCs w:val="20"/>
        </w:rPr>
        <w:t>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ía de</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zCs w:val="20"/>
        </w:rPr>
        <w:t>p</w:t>
      </w:r>
      <w:r w:rsidRPr="000F4E40">
        <w:rPr>
          <w:rFonts w:asciiTheme="majorHAnsi" w:eastAsia="Arial Narrow" w:hAnsiTheme="majorHAnsi" w:cstheme="majorHAnsi"/>
          <w:color w:val="000000"/>
          <w:spacing w:val="1"/>
          <w:szCs w:val="20"/>
        </w:rPr>
        <w:t>l</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neación</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pacing w:val="1"/>
          <w:szCs w:val="20"/>
        </w:rPr>
        <w:t>y</w:t>
      </w:r>
      <w:r w:rsidRPr="000F4E40">
        <w:rPr>
          <w:rFonts w:asciiTheme="majorHAnsi" w:eastAsia="Arial Narrow" w:hAnsiTheme="majorHAnsi" w:cstheme="majorHAnsi"/>
          <w:color w:val="000000"/>
          <w:spacing w:val="7"/>
          <w:szCs w:val="20"/>
        </w:rPr>
        <w:t xml:space="preserve"> </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el</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w w:val="101"/>
          <w:szCs w:val="20"/>
        </w:rPr>
        <w:t>C</w:t>
      </w:r>
      <w:r w:rsidRPr="000F4E40">
        <w:rPr>
          <w:rFonts w:asciiTheme="majorHAnsi" w:eastAsia="Arial Narrow" w:hAnsiTheme="majorHAnsi" w:cstheme="majorHAnsi"/>
          <w:color w:val="000000"/>
          <w:spacing w:val="-2"/>
          <w:szCs w:val="20"/>
        </w:rPr>
        <w:t>M</w:t>
      </w:r>
      <w:r w:rsidRPr="000F4E40">
        <w:rPr>
          <w:rFonts w:asciiTheme="majorHAnsi" w:eastAsia="Arial Narrow" w:hAnsiTheme="majorHAnsi" w:cstheme="majorHAnsi"/>
          <w:color w:val="000000"/>
          <w:szCs w:val="20"/>
        </w:rPr>
        <w:t>G</w:t>
      </w:r>
      <w:r w:rsidRPr="000F4E40">
        <w:rPr>
          <w:rFonts w:asciiTheme="majorHAnsi" w:eastAsia="Arial Narrow" w:hAnsiTheme="majorHAnsi" w:cstheme="majorHAnsi"/>
          <w:color w:val="000000"/>
          <w:w w:val="101"/>
          <w:szCs w:val="20"/>
        </w:rPr>
        <w:t>RD</w:t>
      </w:r>
      <w:r w:rsidRPr="000F4E40">
        <w:rPr>
          <w:rFonts w:asciiTheme="majorHAnsi" w:eastAsia="Arial Narrow" w:hAnsiTheme="majorHAnsi" w:cstheme="majorHAnsi"/>
          <w:color w:val="000000"/>
          <w:szCs w:val="20"/>
        </w:rPr>
        <w:t>,</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g</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dos</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zCs w:val="20"/>
        </w:rPr>
        <w:t>la</w:t>
      </w:r>
      <w:r w:rsidRPr="000F4E40">
        <w:rPr>
          <w:rFonts w:asciiTheme="majorHAnsi" w:eastAsia="Arial Narrow" w:hAnsiTheme="majorHAnsi" w:cstheme="majorHAnsi"/>
          <w:color w:val="000000"/>
          <w:spacing w:val="7"/>
          <w:szCs w:val="20"/>
        </w:rPr>
        <w:t xml:space="preserve"> </w:t>
      </w:r>
      <w:r w:rsidRPr="000F4E40">
        <w:rPr>
          <w:rFonts w:asciiTheme="majorHAnsi" w:eastAsia="Arial Narrow" w:hAnsiTheme="majorHAnsi" w:cstheme="majorHAnsi"/>
          <w:color w:val="000000"/>
          <w:szCs w:val="20"/>
        </w:rPr>
        <w:t>g</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stión</w:t>
      </w:r>
      <w:r w:rsidRPr="000F4E40">
        <w:rPr>
          <w:rFonts w:asciiTheme="majorHAnsi" w:eastAsia="Arial Narrow" w:hAnsiTheme="majorHAnsi" w:cstheme="majorHAnsi"/>
          <w:color w:val="000000"/>
          <w:spacing w:val="7"/>
          <w:szCs w:val="20"/>
        </w:rPr>
        <w:t xml:space="preserve"> </w:t>
      </w:r>
      <w:r w:rsidRPr="000F4E40">
        <w:rPr>
          <w:rFonts w:asciiTheme="majorHAnsi" w:eastAsia="Arial Narrow" w:hAnsiTheme="majorHAnsi" w:cstheme="majorHAnsi"/>
          <w:color w:val="000000"/>
          <w:szCs w:val="20"/>
        </w:rPr>
        <w:t>d</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l</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pacing w:val="-1"/>
          <w:w w:val="101"/>
          <w:szCs w:val="20"/>
        </w:rPr>
        <w:t>r</w:t>
      </w:r>
      <w:r w:rsidRPr="000F4E40">
        <w:rPr>
          <w:rFonts w:asciiTheme="majorHAnsi" w:eastAsia="Arial Narrow" w:hAnsiTheme="majorHAnsi" w:cstheme="majorHAnsi"/>
          <w:color w:val="000000"/>
          <w:szCs w:val="20"/>
        </w:rPr>
        <w:t>iesgo</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pacing w:val="1"/>
          <w:szCs w:val="20"/>
        </w:rPr>
        <w:t>y</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zCs w:val="20"/>
        </w:rPr>
        <w:t>el</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zCs w:val="20"/>
        </w:rPr>
        <w:t>bien</w:t>
      </w:r>
      <w:r w:rsidRPr="000F4E40">
        <w:rPr>
          <w:rFonts w:asciiTheme="majorHAnsi" w:eastAsia="Arial Narrow" w:hAnsiTheme="majorHAnsi" w:cstheme="majorHAnsi"/>
          <w:color w:val="000000"/>
          <w:spacing w:val="-2"/>
          <w:szCs w:val="20"/>
        </w:rPr>
        <w:t>e</w:t>
      </w:r>
      <w:r w:rsidRPr="000F4E40">
        <w:rPr>
          <w:rFonts w:asciiTheme="majorHAnsi" w:eastAsia="Arial Narrow" w:hAnsiTheme="majorHAnsi" w:cstheme="majorHAnsi"/>
          <w:color w:val="000000"/>
          <w:szCs w:val="20"/>
        </w:rPr>
        <w:t>sta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pacing w:val="-1"/>
          <w:szCs w:val="20"/>
        </w:rPr>
        <w:t>l</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spacing w:val="7"/>
          <w:szCs w:val="20"/>
        </w:rPr>
        <w:t xml:space="preserve"> </w:t>
      </w:r>
      <w:r w:rsidRPr="000F4E40">
        <w:rPr>
          <w:rFonts w:asciiTheme="majorHAnsi" w:eastAsia="Arial Narrow" w:hAnsiTheme="majorHAnsi" w:cstheme="majorHAnsi"/>
          <w:color w:val="000000"/>
          <w:szCs w:val="20"/>
        </w:rPr>
        <w:t>co</w:t>
      </w:r>
      <w:r w:rsidRPr="000F4E40">
        <w:rPr>
          <w:rFonts w:asciiTheme="majorHAnsi" w:eastAsia="Arial Narrow" w:hAnsiTheme="majorHAnsi" w:cstheme="majorHAnsi"/>
          <w:color w:val="000000"/>
          <w:spacing w:val="-1"/>
          <w:szCs w:val="20"/>
        </w:rPr>
        <w:t>m</w:t>
      </w:r>
      <w:r w:rsidRPr="000F4E40">
        <w:rPr>
          <w:rFonts w:asciiTheme="majorHAnsi" w:eastAsia="Arial Narrow" w:hAnsiTheme="majorHAnsi" w:cstheme="majorHAnsi"/>
          <w:color w:val="000000"/>
          <w:szCs w:val="20"/>
        </w:rPr>
        <w:t>unidad</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pacing w:val="7"/>
          <w:szCs w:val="20"/>
        </w:rPr>
        <w:t xml:space="preserve"> </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iesgo</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5"/>
          <w:szCs w:val="20"/>
        </w:rPr>
        <w:t xml:space="preserve"> </w:t>
      </w:r>
      <w:r w:rsidRPr="000F4E40">
        <w:rPr>
          <w:rFonts w:asciiTheme="majorHAnsi" w:eastAsia="Arial Narrow" w:hAnsiTheme="majorHAnsi" w:cstheme="majorHAnsi"/>
          <w:color w:val="000000"/>
          <w:szCs w:val="20"/>
        </w:rPr>
        <w:t>desast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4"/>
          <w:szCs w:val="20"/>
        </w:rPr>
        <w:t xml:space="preserve"> </w:t>
      </w:r>
      <w:r w:rsidRPr="000F4E40">
        <w:rPr>
          <w:rFonts w:asciiTheme="majorHAnsi" w:eastAsia="Arial Narrow" w:hAnsiTheme="majorHAnsi" w:cstheme="majorHAnsi"/>
          <w:color w:val="000000"/>
          <w:szCs w:val="20"/>
        </w:rPr>
        <w:t>es su</w:t>
      </w:r>
      <w:r w:rsidRPr="000F4E40">
        <w:rPr>
          <w:rFonts w:asciiTheme="majorHAnsi" w:eastAsia="Arial Narrow" w:hAnsiTheme="majorHAnsi" w:cstheme="majorHAnsi"/>
          <w:color w:val="000000"/>
          <w:spacing w:val="14"/>
          <w:szCs w:val="20"/>
        </w:rPr>
        <w:t xml:space="preserve"> </w:t>
      </w:r>
      <w:r w:rsidRPr="000F4E40">
        <w:rPr>
          <w:rFonts w:asciiTheme="majorHAnsi" w:eastAsia="Arial Narrow" w:hAnsiTheme="majorHAnsi" w:cstheme="majorHAnsi"/>
          <w:color w:val="000000"/>
          <w:szCs w:val="20"/>
        </w:rPr>
        <w:t>debe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ay</w:t>
      </w:r>
      <w:r w:rsidRPr="000F4E40">
        <w:rPr>
          <w:rFonts w:asciiTheme="majorHAnsi" w:eastAsia="Arial Narrow" w:hAnsiTheme="majorHAnsi" w:cstheme="majorHAnsi"/>
          <w:color w:val="000000"/>
          <w:spacing w:val="-1"/>
          <w:szCs w:val="20"/>
        </w:rPr>
        <w:t>u</w:t>
      </w:r>
      <w:r w:rsidRPr="000F4E40">
        <w:rPr>
          <w:rFonts w:asciiTheme="majorHAnsi" w:eastAsia="Arial Narrow" w:hAnsiTheme="majorHAnsi" w:cstheme="majorHAnsi"/>
          <w:color w:val="000000"/>
          <w:szCs w:val="20"/>
        </w:rPr>
        <w:t>da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p</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otege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l</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casas,</w:t>
      </w:r>
      <w:r w:rsidRPr="000F4E40">
        <w:rPr>
          <w:rFonts w:asciiTheme="majorHAnsi" w:eastAsia="Arial Narrow" w:hAnsiTheme="majorHAnsi" w:cstheme="majorHAnsi"/>
          <w:color w:val="000000"/>
          <w:spacing w:val="14"/>
          <w:szCs w:val="20"/>
        </w:rPr>
        <w:t xml:space="preserve"> </w:t>
      </w:r>
      <w:r w:rsidRPr="000F4E40">
        <w:rPr>
          <w:rFonts w:asciiTheme="majorHAnsi" w:eastAsia="Arial Narrow" w:hAnsiTheme="majorHAnsi" w:cstheme="majorHAnsi"/>
          <w:color w:val="000000"/>
          <w:spacing w:val="4"/>
          <w:szCs w:val="20"/>
        </w:rPr>
        <w:t>c</w:t>
      </w:r>
      <w:r w:rsidRPr="000F4E40">
        <w:rPr>
          <w:rFonts w:asciiTheme="majorHAnsi" w:eastAsia="Arial Narrow" w:hAnsiTheme="majorHAnsi" w:cstheme="majorHAnsi"/>
          <w:color w:val="000000"/>
          <w:szCs w:val="20"/>
        </w:rPr>
        <w:t>ome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c</w:t>
      </w:r>
      <w:r w:rsidRPr="000F4E40">
        <w:rPr>
          <w:rFonts w:asciiTheme="majorHAnsi" w:eastAsia="Arial Narrow" w:hAnsiTheme="majorHAnsi" w:cstheme="majorHAnsi"/>
          <w:color w:val="000000"/>
          <w:spacing w:val="1"/>
          <w:szCs w:val="20"/>
        </w:rPr>
        <w:t>i</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4"/>
          <w:szCs w:val="20"/>
        </w:rPr>
        <w:t xml:space="preserve"> </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onjunt</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zCs w:val="20"/>
        </w:rPr>
        <w:t>y</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dem</w:t>
      </w:r>
      <w:r w:rsidRPr="000F4E40">
        <w:rPr>
          <w:rFonts w:asciiTheme="majorHAnsi" w:eastAsia="Arial Narrow" w:hAnsiTheme="majorHAnsi" w:cstheme="majorHAnsi"/>
          <w:color w:val="000000"/>
          <w:spacing w:val="1"/>
          <w:szCs w:val="20"/>
        </w:rPr>
        <w:t>á</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edificaciones,</w:t>
      </w:r>
      <w:r w:rsidRPr="000F4E40">
        <w:rPr>
          <w:rFonts w:asciiTheme="majorHAnsi" w:eastAsia="Arial Narrow" w:hAnsiTheme="majorHAnsi" w:cstheme="majorHAnsi"/>
          <w:color w:val="000000"/>
          <w:spacing w:val="14"/>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g</w:t>
      </w:r>
      <w:r w:rsidRPr="000F4E40">
        <w:rPr>
          <w:rFonts w:asciiTheme="majorHAnsi" w:eastAsia="Arial Narrow" w:hAnsiTheme="majorHAnsi" w:cstheme="majorHAnsi"/>
          <w:color w:val="000000"/>
          <w:spacing w:val="-2"/>
          <w:w w:val="101"/>
          <w:szCs w:val="20"/>
        </w:rPr>
        <w:t>r</w:t>
      </w:r>
      <w:r w:rsidRPr="000F4E40">
        <w:rPr>
          <w:rFonts w:asciiTheme="majorHAnsi" w:eastAsia="Arial Narrow" w:hAnsiTheme="majorHAnsi" w:cstheme="majorHAnsi"/>
          <w:color w:val="000000"/>
          <w:szCs w:val="20"/>
        </w:rPr>
        <w:t>an</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pa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te</w:t>
      </w:r>
      <w:r w:rsidRPr="000F4E40">
        <w:rPr>
          <w:rFonts w:asciiTheme="majorHAnsi" w:eastAsia="Arial Narrow" w:hAnsiTheme="majorHAnsi" w:cstheme="majorHAnsi"/>
          <w:color w:val="000000"/>
          <w:spacing w:val="14"/>
          <w:szCs w:val="20"/>
        </w:rPr>
        <w:t xml:space="preserve"> </w:t>
      </w:r>
      <w:r w:rsidRPr="000F4E40">
        <w:rPr>
          <w:rFonts w:asciiTheme="majorHAnsi" w:eastAsia="Arial Narrow" w:hAnsiTheme="majorHAnsi" w:cstheme="majorHAnsi"/>
          <w:color w:val="000000"/>
          <w:szCs w:val="20"/>
        </w:rPr>
        <w:t>del</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municipio</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15"/>
          <w:szCs w:val="20"/>
        </w:rPr>
        <w:t xml:space="preserve"> </w:t>
      </w:r>
      <w:r w:rsidRPr="000F4E40">
        <w:rPr>
          <w:rFonts w:asciiTheme="majorHAnsi" w:eastAsia="Arial Narrow" w:hAnsiTheme="majorHAnsi" w:cstheme="majorHAnsi"/>
          <w:color w:val="000000"/>
          <w:w w:val="101"/>
          <w:szCs w:val="20"/>
        </w:rPr>
        <w:t>C</w:t>
      </w:r>
      <w:r w:rsidRPr="000F4E40">
        <w:rPr>
          <w:rFonts w:asciiTheme="majorHAnsi" w:eastAsia="Arial Narrow" w:hAnsiTheme="majorHAnsi" w:cstheme="majorHAnsi"/>
          <w:color w:val="000000"/>
          <w:szCs w:val="20"/>
        </w:rPr>
        <w:t>o</w:t>
      </w:r>
      <w:r w:rsidRPr="000F4E40">
        <w:rPr>
          <w:rFonts w:asciiTheme="majorHAnsi" w:eastAsia="Arial Narrow" w:hAnsiTheme="majorHAnsi" w:cstheme="majorHAnsi"/>
          <w:color w:val="000000"/>
          <w:spacing w:val="-2"/>
          <w:szCs w:val="20"/>
        </w:rPr>
        <w:t>t</w:t>
      </w:r>
      <w:r w:rsidRPr="000F4E40">
        <w:rPr>
          <w:rFonts w:asciiTheme="majorHAnsi" w:eastAsia="Arial Narrow" w:hAnsiTheme="majorHAnsi" w:cstheme="majorHAnsi"/>
          <w:color w:val="000000"/>
          <w:szCs w:val="20"/>
        </w:rPr>
        <w:t>a, y de esta fo</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ma,</w:t>
      </w:r>
      <w:r w:rsidRPr="000F4E40">
        <w:rPr>
          <w:rFonts w:asciiTheme="majorHAnsi" w:eastAsia="Arial Narrow" w:hAnsiTheme="majorHAnsi" w:cstheme="majorHAnsi"/>
          <w:color w:val="000000"/>
          <w:spacing w:val="7"/>
          <w:szCs w:val="20"/>
        </w:rPr>
        <w:t xml:space="preserve"> </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i</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zCs w:val="20"/>
        </w:rPr>
        <w:t>di</w:t>
      </w:r>
      <w:r w:rsidRPr="000F4E40">
        <w:rPr>
          <w:rFonts w:asciiTheme="majorHAnsi" w:eastAsia="Arial Narrow" w:hAnsiTheme="majorHAnsi" w:cstheme="majorHAnsi"/>
          <w:color w:val="000000"/>
          <w:spacing w:val="-2"/>
          <w:szCs w:val="20"/>
        </w:rPr>
        <w:t>c</w:t>
      </w:r>
      <w:r w:rsidRPr="000F4E40">
        <w:rPr>
          <w:rFonts w:asciiTheme="majorHAnsi" w:eastAsia="Arial Narrow" w:hAnsiTheme="majorHAnsi" w:cstheme="majorHAnsi"/>
          <w:color w:val="000000"/>
          <w:szCs w:val="20"/>
        </w:rPr>
        <w:t>has</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viviend</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9"/>
          <w:szCs w:val="20"/>
        </w:rPr>
        <w:t xml:space="preserve"> </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olap</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an</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p</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d</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í</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n</w:t>
      </w:r>
      <w:r w:rsidRPr="000F4E40">
        <w:rPr>
          <w:rFonts w:asciiTheme="majorHAnsi" w:eastAsia="Arial Narrow" w:hAnsiTheme="majorHAnsi" w:cstheme="majorHAnsi"/>
          <w:color w:val="000000"/>
          <w:spacing w:val="9"/>
          <w:szCs w:val="20"/>
        </w:rPr>
        <w:t xml:space="preserve"> </w:t>
      </w:r>
      <w:r w:rsidRPr="000F4E40">
        <w:rPr>
          <w:rFonts w:asciiTheme="majorHAnsi" w:eastAsia="Arial Narrow" w:hAnsiTheme="majorHAnsi" w:cstheme="majorHAnsi"/>
          <w:color w:val="000000"/>
          <w:szCs w:val="20"/>
        </w:rPr>
        <w:t>o</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asiona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7"/>
          <w:szCs w:val="20"/>
        </w:rPr>
        <w:t xml:space="preserve"> </w:t>
      </w:r>
      <w:r w:rsidRPr="000F4E40">
        <w:rPr>
          <w:rFonts w:asciiTheme="majorHAnsi" w:eastAsia="Arial Narrow" w:hAnsiTheme="majorHAnsi" w:cstheme="majorHAnsi"/>
          <w:color w:val="000000"/>
          <w:szCs w:val="20"/>
        </w:rPr>
        <w:t>una</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zCs w:val="20"/>
        </w:rPr>
        <w:t>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agedia</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pacing w:val="-1"/>
          <w:szCs w:val="20"/>
        </w:rPr>
        <w:t>l</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spacing w:val="9"/>
          <w:szCs w:val="20"/>
        </w:rPr>
        <w:t xml:space="preserve"> </w:t>
      </w:r>
      <w:r w:rsidRPr="000F4E40">
        <w:rPr>
          <w:rFonts w:asciiTheme="majorHAnsi" w:eastAsia="Arial Narrow" w:hAnsiTheme="majorHAnsi" w:cstheme="majorHAnsi"/>
          <w:color w:val="000000"/>
          <w:szCs w:val="20"/>
        </w:rPr>
        <w:t>cual</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9"/>
          <w:szCs w:val="20"/>
        </w:rPr>
        <w:t xml:space="preserve"> </w:t>
      </w:r>
      <w:r w:rsidRPr="000F4E40">
        <w:rPr>
          <w:rFonts w:asciiTheme="majorHAnsi" w:eastAsia="Arial Narrow" w:hAnsiTheme="majorHAnsi" w:cstheme="majorHAnsi"/>
          <w:color w:val="000000"/>
          <w:szCs w:val="20"/>
        </w:rPr>
        <w:t>puede</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vi</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7"/>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w w:val="101"/>
          <w:szCs w:val="20"/>
        </w:rPr>
        <w:t>rr</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llando las</w:t>
      </w:r>
      <w:r w:rsidRPr="000F4E40">
        <w:rPr>
          <w:rFonts w:asciiTheme="majorHAnsi" w:eastAsia="Arial Narrow" w:hAnsiTheme="majorHAnsi" w:cstheme="majorHAnsi"/>
          <w:color w:val="000000"/>
          <w:spacing w:val="32"/>
          <w:szCs w:val="20"/>
        </w:rPr>
        <w:t xml:space="preserve"> </w:t>
      </w:r>
      <w:r w:rsidRPr="000F4E40">
        <w:rPr>
          <w:rFonts w:asciiTheme="majorHAnsi" w:eastAsia="Arial Narrow" w:hAnsiTheme="majorHAnsi" w:cstheme="majorHAnsi"/>
          <w:color w:val="000000"/>
          <w:szCs w:val="20"/>
        </w:rPr>
        <w:t>ob</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31"/>
          <w:szCs w:val="20"/>
        </w:rPr>
        <w:t xml:space="preserve"> </w:t>
      </w:r>
      <w:r w:rsidRPr="000F4E40">
        <w:rPr>
          <w:rFonts w:asciiTheme="majorHAnsi" w:eastAsia="Arial Narrow" w:hAnsiTheme="majorHAnsi" w:cstheme="majorHAnsi"/>
          <w:color w:val="000000"/>
          <w:szCs w:val="20"/>
        </w:rPr>
        <w:t>ob</w:t>
      </w:r>
      <w:r w:rsidRPr="000F4E40">
        <w:rPr>
          <w:rFonts w:asciiTheme="majorHAnsi" w:eastAsia="Arial Narrow" w:hAnsiTheme="majorHAnsi" w:cstheme="majorHAnsi"/>
          <w:color w:val="000000"/>
          <w:spacing w:val="1"/>
          <w:szCs w:val="20"/>
        </w:rPr>
        <w:t>j</w:t>
      </w:r>
      <w:r w:rsidRPr="000F4E40">
        <w:rPr>
          <w:rFonts w:asciiTheme="majorHAnsi" w:eastAsia="Arial Narrow" w:hAnsiTheme="majorHAnsi" w:cstheme="majorHAnsi"/>
          <w:color w:val="000000"/>
          <w:szCs w:val="20"/>
        </w:rPr>
        <w:t>eto</w:t>
      </w:r>
      <w:r w:rsidRPr="000F4E40">
        <w:rPr>
          <w:rFonts w:asciiTheme="majorHAnsi" w:eastAsia="Arial Narrow" w:hAnsiTheme="majorHAnsi" w:cstheme="majorHAnsi"/>
          <w:color w:val="000000"/>
          <w:spacing w:val="31"/>
          <w:szCs w:val="20"/>
        </w:rPr>
        <w:t xml:space="preserve"> </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31"/>
          <w:szCs w:val="20"/>
        </w:rPr>
        <w:t xml:space="preserve"> </w:t>
      </w:r>
      <w:r w:rsidRPr="000F4E40">
        <w:rPr>
          <w:rFonts w:asciiTheme="majorHAnsi" w:eastAsia="Arial Narrow" w:hAnsiTheme="majorHAnsi" w:cstheme="majorHAnsi"/>
          <w:color w:val="000000"/>
          <w:szCs w:val="20"/>
        </w:rPr>
        <w:t>l</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32"/>
          <w:szCs w:val="20"/>
        </w:rPr>
        <w:t xml:space="preserve"> </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ec</w:t>
      </w:r>
      <w:r w:rsidRPr="000F4E40">
        <w:rPr>
          <w:rFonts w:asciiTheme="majorHAnsi" w:eastAsia="Arial Narrow" w:hAnsiTheme="majorHAnsi" w:cstheme="majorHAnsi"/>
          <w:color w:val="000000"/>
          <w:spacing w:val="-2"/>
          <w:szCs w:val="20"/>
        </w:rPr>
        <w:t>o</w:t>
      </w:r>
      <w:r w:rsidRPr="000F4E40">
        <w:rPr>
          <w:rFonts w:asciiTheme="majorHAnsi" w:eastAsia="Arial Narrow" w:hAnsiTheme="majorHAnsi" w:cstheme="majorHAnsi"/>
          <w:color w:val="000000"/>
          <w:szCs w:val="20"/>
        </w:rPr>
        <w:t>mendacion</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31"/>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32"/>
          <w:szCs w:val="20"/>
        </w:rPr>
        <w:t xml:space="preserve"> </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abilidad</w:t>
      </w:r>
      <w:r w:rsidRPr="000F4E40">
        <w:rPr>
          <w:rFonts w:asciiTheme="majorHAnsi" w:eastAsia="Arial Narrow" w:hAnsiTheme="majorHAnsi" w:cstheme="majorHAnsi"/>
          <w:color w:val="000000"/>
          <w:spacing w:val="35"/>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32"/>
          <w:szCs w:val="20"/>
        </w:rPr>
        <w:t xml:space="preserve"> </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ta</w:t>
      </w:r>
      <w:r w:rsidRPr="000F4E40">
        <w:rPr>
          <w:rFonts w:asciiTheme="majorHAnsi" w:eastAsia="Arial Narrow" w:hAnsiTheme="majorHAnsi" w:cstheme="majorHAnsi"/>
          <w:color w:val="000000"/>
          <w:spacing w:val="31"/>
          <w:szCs w:val="20"/>
        </w:rPr>
        <w:t xml:space="preserve"> </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onsul</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o</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ía.</w:t>
      </w:r>
      <w:r w:rsidRPr="000F4E40">
        <w:rPr>
          <w:rFonts w:asciiTheme="majorHAnsi" w:eastAsia="Arial Narrow" w:hAnsiTheme="majorHAnsi" w:cstheme="majorHAnsi"/>
          <w:color w:val="000000"/>
          <w:spacing w:val="31"/>
          <w:szCs w:val="20"/>
        </w:rPr>
        <w:t xml:space="preserve"> </w:t>
      </w:r>
      <w:r w:rsidRPr="000F4E40">
        <w:rPr>
          <w:rFonts w:asciiTheme="majorHAnsi" w:eastAsia="Arial Narrow" w:hAnsiTheme="majorHAnsi" w:cstheme="majorHAnsi"/>
          <w:color w:val="000000"/>
          <w:w w:val="101"/>
          <w:szCs w:val="20"/>
        </w:rPr>
        <w:t>S</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30"/>
          <w:szCs w:val="20"/>
        </w:rPr>
        <w:t xml:space="preserve"> </w:t>
      </w:r>
      <w:r w:rsidRPr="000F4E40">
        <w:rPr>
          <w:rFonts w:asciiTheme="majorHAnsi" w:eastAsia="Arial Narrow" w:hAnsiTheme="majorHAnsi" w:cstheme="majorHAnsi"/>
          <w:color w:val="000000"/>
          <w:szCs w:val="20"/>
        </w:rPr>
        <w:t>debe</w:t>
      </w:r>
      <w:r w:rsidRPr="000F4E40">
        <w:rPr>
          <w:rFonts w:asciiTheme="majorHAnsi" w:eastAsia="Arial Narrow" w:hAnsiTheme="majorHAnsi" w:cstheme="majorHAnsi"/>
          <w:color w:val="000000"/>
          <w:spacing w:val="29"/>
          <w:szCs w:val="20"/>
        </w:rPr>
        <w:t xml:space="preserve"> </w:t>
      </w:r>
      <w:r w:rsidRPr="000F4E40">
        <w:rPr>
          <w:rFonts w:asciiTheme="majorHAnsi" w:eastAsia="Arial Narrow" w:hAnsiTheme="majorHAnsi" w:cstheme="majorHAnsi"/>
          <w:color w:val="000000"/>
          <w:szCs w:val="20"/>
        </w:rPr>
        <w:t>tene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31"/>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32"/>
          <w:szCs w:val="20"/>
        </w:rPr>
        <w:t xml:space="preserve"> </w:t>
      </w:r>
      <w:r w:rsidRPr="000F4E40">
        <w:rPr>
          <w:rFonts w:asciiTheme="majorHAnsi" w:eastAsia="Arial Narrow" w:hAnsiTheme="majorHAnsi" w:cstheme="majorHAnsi"/>
          <w:color w:val="000000"/>
          <w:szCs w:val="20"/>
        </w:rPr>
        <w:t>cuenta</w:t>
      </w:r>
      <w:r w:rsidRPr="000F4E40">
        <w:rPr>
          <w:rFonts w:asciiTheme="majorHAnsi" w:eastAsia="Arial Narrow" w:hAnsiTheme="majorHAnsi" w:cstheme="majorHAnsi"/>
          <w:color w:val="000000"/>
          <w:spacing w:val="32"/>
          <w:szCs w:val="20"/>
        </w:rPr>
        <w:t xml:space="preserve"> </w:t>
      </w:r>
      <w:r w:rsidRPr="000F4E40">
        <w:rPr>
          <w:rFonts w:asciiTheme="majorHAnsi" w:eastAsia="Arial Narrow" w:hAnsiTheme="majorHAnsi" w:cstheme="majorHAnsi"/>
          <w:color w:val="000000"/>
          <w:szCs w:val="20"/>
        </w:rPr>
        <w:t>q</w:t>
      </w:r>
      <w:r w:rsidRPr="000F4E40">
        <w:rPr>
          <w:rFonts w:asciiTheme="majorHAnsi" w:eastAsia="Arial Narrow" w:hAnsiTheme="majorHAnsi" w:cstheme="majorHAnsi"/>
          <w:color w:val="000000"/>
          <w:spacing w:val="2"/>
          <w:szCs w:val="20"/>
        </w:rPr>
        <w:t>u</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31"/>
          <w:szCs w:val="20"/>
        </w:rPr>
        <w:t xml:space="preserve"> </w:t>
      </w:r>
      <w:r w:rsidRPr="000F4E40">
        <w:rPr>
          <w:rFonts w:asciiTheme="majorHAnsi" w:eastAsia="Arial Narrow" w:hAnsiTheme="majorHAnsi" w:cstheme="majorHAnsi"/>
          <w:color w:val="000000"/>
          <w:szCs w:val="20"/>
        </w:rPr>
        <w:t>el</w:t>
      </w:r>
      <w:r w:rsidRPr="000F4E40">
        <w:rPr>
          <w:rFonts w:asciiTheme="majorHAnsi" w:eastAsia="Arial Narrow" w:hAnsiTheme="majorHAnsi" w:cstheme="majorHAnsi"/>
          <w:color w:val="000000"/>
          <w:spacing w:val="32"/>
          <w:szCs w:val="20"/>
        </w:rPr>
        <w:t xml:space="preserve"> </w:t>
      </w:r>
      <w:r w:rsidRPr="000F4E40">
        <w:rPr>
          <w:rFonts w:asciiTheme="majorHAnsi" w:eastAsia="Arial Narrow" w:hAnsiTheme="majorHAnsi" w:cstheme="majorHAnsi"/>
          <w:color w:val="000000"/>
          <w:szCs w:val="20"/>
        </w:rPr>
        <w:t>sis</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ema na</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i</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pacing w:val="-1"/>
          <w:szCs w:val="20"/>
        </w:rPr>
        <w:t>n</w:t>
      </w:r>
      <w:r w:rsidRPr="000F4E40">
        <w:rPr>
          <w:rFonts w:asciiTheme="majorHAnsi" w:eastAsia="Arial Narrow" w:hAnsiTheme="majorHAnsi" w:cstheme="majorHAnsi"/>
          <w:color w:val="000000"/>
          <w:szCs w:val="20"/>
        </w:rPr>
        <w:t>al de</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ge</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 xml:space="preserve">ión </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 xml:space="preserve">el </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iesg</w:t>
      </w:r>
      <w:r w:rsidRPr="000F4E40">
        <w:rPr>
          <w:rFonts w:asciiTheme="majorHAnsi" w:eastAsia="Arial Narrow" w:hAnsiTheme="majorHAnsi" w:cstheme="majorHAnsi"/>
          <w:color w:val="000000"/>
          <w:spacing w:val="2"/>
          <w:szCs w:val="20"/>
        </w:rPr>
        <w:t>o</w:t>
      </w:r>
      <w:r w:rsidRPr="000F4E40">
        <w:rPr>
          <w:rFonts w:asciiTheme="majorHAnsi" w:eastAsia="Arial Narrow" w:hAnsiTheme="majorHAnsi" w:cstheme="majorHAnsi"/>
          <w:color w:val="000000"/>
          <w:szCs w:val="20"/>
        </w:rPr>
        <w:t>, a 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spacing w:val="1"/>
          <w:szCs w:val="20"/>
        </w:rPr>
        <w:t>v</w:t>
      </w:r>
      <w:r w:rsidRPr="000F4E40">
        <w:rPr>
          <w:rFonts w:asciiTheme="majorHAnsi" w:eastAsia="Arial Narrow" w:hAnsiTheme="majorHAnsi" w:cstheme="majorHAnsi"/>
          <w:color w:val="000000"/>
          <w:spacing w:val="-1"/>
          <w:szCs w:val="20"/>
        </w:rPr>
        <w:t>é</w:t>
      </w:r>
      <w:r w:rsidRPr="000F4E40">
        <w:rPr>
          <w:rFonts w:asciiTheme="majorHAnsi" w:eastAsia="Arial Narrow" w:hAnsiTheme="majorHAnsi" w:cstheme="majorHAnsi"/>
          <w:color w:val="000000"/>
          <w:szCs w:val="20"/>
        </w:rPr>
        <w:t>s de</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su</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no</w:t>
      </w:r>
      <w:r w:rsidRPr="000F4E40">
        <w:rPr>
          <w:rFonts w:asciiTheme="majorHAnsi" w:eastAsia="Arial Narrow" w:hAnsiTheme="majorHAnsi" w:cstheme="majorHAnsi"/>
          <w:color w:val="000000"/>
          <w:spacing w:val="-1"/>
          <w:w w:val="101"/>
          <w:szCs w:val="20"/>
        </w:rPr>
        <w:t>r</w:t>
      </w:r>
      <w:r w:rsidRPr="000F4E40">
        <w:rPr>
          <w:rFonts w:asciiTheme="majorHAnsi" w:eastAsia="Arial Narrow" w:hAnsiTheme="majorHAnsi" w:cstheme="majorHAnsi"/>
          <w:color w:val="000000"/>
          <w:szCs w:val="20"/>
        </w:rPr>
        <w:t xml:space="preserve">mativa, dispone </w:t>
      </w:r>
      <w:r w:rsidRPr="000F4E40">
        <w:rPr>
          <w:rFonts w:asciiTheme="majorHAnsi" w:eastAsia="Arial Narrow" w:hAnsiTheme="majorHAnsi" w:cstheme="majorHAnsi"/>
          <w:color w:val="000000"/>
          <w:spacing w:val="1"/>
          <w:szCs w:val="20"/>
        </w:rPr>
        <w:t>l</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s sigui</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ntes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concept</w:t>
      </w:r>
      <w:r w:rsidRPr="000F4E40">
        <w:rPr>
          <w:rFonts w:asciiTheme="majorHAnsi" w:eastAsia="Arial Narrow" w:hAnsiTheme="majorHAnsi" w:cstheme="majorHAnsi"/>
          <w:color w:val="000000"/>
          <w:spacing w:val="-1"/>
          <w:szCs w:val="20"/>
        </w:rPr>
        <w:t>os</w:t>
      </w:r>
      <w:r w:rsidRPr="000F4E40">
        <w:rPr>
          <w:rFonts w:asciiTheme="majorHAnsi" w:eastAsia="Arial Narrow" w:hAnsiTheme="majorHAnsi" w:cstheme="majorHAnsi"/>
          <w:color w:val="000000"/>
          <w:szCs w:val="20"/>
        </w:rPr>
        <w:t>:</w:t>
      </w:r>
    </w:p>
    <w:p w14:paraId="1F829C89" w14:textId="77777777" w:rsidR="00BE7F8D" w:rsidRPr="000F4E40" w:rsidRDefault="00BE7F8D" w:rsidP="000F4E40">
      <w:pPr>
        <w:spacing w:line="276" w:lineRule="auto"/>
        <w:ind w:right="-93"/>
        <w:rPr>
          <w:rFonts w:asciiTheme="majorHAnsi" w:eastAsia="Arial Narrow" w:hAnsiTheme="majorHAnsi" w:cstheme="majorHAnsi"/>
          <w:i/>
          <w:iCs/>
          <w:szCs w:val="20"/>
        </w:rPr>
      </w:pPr>
    </w:p>
    <w:p w14:paraId="70BBFEEC" w14:textId="77777777" w:rsidR="00BE7F8D" w:rsidRPr="000F4E40" w:rsidRDefault="00BE7F8D" w:rsidP="000F4E40">
      <w:pPr>
        <w:spacing w:line="276" w:lineRule="auto"/>
        <w:ind w:right="-93"/>
        <w:rPr>
          <w:rFonts w:asciiTheme="majorHAnsi" w:eastAsia="Arial Narrow" w:hAnsiTheme="majorHAnsi" w:cstheme="majorHAnsi"/>
          <w:i/>
          <w:iCs/>
          <w:szCs w:val="20"/>
        </w:rPr>
      </w:pPr>
    </w:p>
    <w:p w14:paraId="772F84B0" w14:textId="77777777" w:rsidR="00BE7F8D" w:rsidRPr="000F4E40" w:rsidRDefault="00BE7F8D" w:rsidP="000F4E40">
      <w:pPr>
        <w:widowControl w:val="0"/>
        <w:spacing w:line="276" w:lineRule="auto"/>
        <w:ind w:left="1278" w:right="-93" w:hanging="460"/>
        <w:rPr>
          <w:rFonts w:asciiTheme="majorHAnsi" w:eastAsia="Arial Narrow" w:hAnsiTheme="majorHAnsi" w:cstheme="majorHAnsi"/>
          <w:color w:val="000000"/>
          <w:szCs w:val="20"/>
        </w:rPr>
      </w:pPr>
      <w:r w:rsidRPr="000F4E40">
        <w:rPr>
          <w:rFonts w:asciiTheme="majorHAnsi" w:eastAsia="Arial Narrow" w:hAnsiTheme="majorHAnsi" w:cstheme="majorHAnsi"/>
          <w:color w:val="000000"/>
          <w:szCs w:val="20"/>
        </w:rPr>
        <w:t xml:space="preserve">(…)” </w:t>
      </w:r>
      <w:r w:rsidRPr="000F4E40">
        <w:rPr>
          <w:rFonts w:asciiTheme="majorHAnsi" w:eastAsia="Arial Narrow" w:hAnsiTheme="majorHAnsi" w:cstheme="majorHAnsi"/>
          <w:color w:val="000000"/>
          <w:szCs w:val="20"/>
          <w:u w:val="single"/>
        </w:rPr>
        <w:t>Análisis y evaluación del riesgo</w:t>
      </w:r>
      <w:r w:rsidRPr="000F4E40">
        <w:rPr>
          <w:rFonts w:asciiTheme="majorHAnsi" w:eastAsia="Arial Narrow" w:hAnsiTheme="majorHAnsi" w:cstheme="majorHAnsi"/>
          <w:color w:val="000000"/>
          <w:szCs w:val="20"/>
        </w:rPr>
        <w:t xml:space="preserve">: </w:t>
      </w:r>
      <w:r w:rsidRPr="000F4E40">
        <w:rPr>
          <w:rFonts w:asciiTheme="majorHAnsi" w:eastAsia="Arial Narrow" w:hAnsiTheme="majorHAnsi" w:cstheme="majorHAnsi"/>
          <w:i/>
          <w:iCs/>
          <w:color w:val="000000"/>
          <w:szCs w:val="20"/>
        </w:rPr>
        <w:t>Implica la consideración de las causas y fuentes del riesgo, sus consecuencias y la probabilidad de que dichas consecuencias puedan ocurrir. Es el modelo mediante el cual se relaciona la amenaza y la vulnerabilidad de los elementos expuestos, con el fin de determinar los posibles efectos sociales, económicos y ambientales y sus probabilidades. Se estima el valor de los daños y las pérdidas potenciales, y se compara con criterios de seguridad establecidos, con el propósito de definir tipos de intervención y alcance de la reducción</w:t>
      </w:r>
      <w:r w:rsidRPr="000F4E40">
        <w:rPr>
          <w:rFonts w:asciiTheme="majorHAnsi" w:eastAsia="Arial Narrow" w:hAnsiTheme="majorHAnsi" w:cstheme="majorHAnsi"/>
          <w:color w:val="000000"/>
          <w:szCs w:val="20"/>
        </w:rPr>
        <w:t xml:space="preserve"> del riesgo y preparación para la respuesta y recuperación. “ (…)</w:t>
      </w:r>
    </w:p>
    <w:p w14:paraId="750255C9" w14:textId="77777777" w:rsidR="00BE7F8D" w:rsidRPr="000F4E40" w:rsidRDefault="00BE7F8D" w:rsidP="000F4E40">
      <w:pPr>
        <w:widowControl w:val="0"/>
        <w:spacing w:line="276" w:lineRule="auto"/>
        <w:ind w:left="1419" w:right="-93" w:hanging="427"/>
        <w:rPr>
          <w:rFonts w:asciiTheme="majorHAnsi" w:eastAsia="Arial Narrow" w:hAnsiTheme="majorHAnsi" w:cstheme="majorHAnsi"/>
          <w:i/>
          <w:iCs/>
          <w:color w:val="000000"/>
          <w:szCs w:val="20"/>
        </w:rPr>
      </w:pPr>
      <w:r w:rsidRPr="000F4E40">
        <w:rPr>
          <w:rFonts w:asciiTheme="majorHAnsi" w:eastAsia="Arial Narrow" w:hAnsiTheme="majorHAnsi" w:cstheme="majorHAnsi"/>
          <w:color w:val="000000"/>
          <w:szCs w:val="20"/>
        </w:rPr>
        <w:t xml:space="preserve">(…)” </w:t>
      </w:r>
      <w:r w:rsidRPr="000F4E40">
        <w:rPr>
          <w:rFonts w:asciiTheme="majorHAnsi" w:eastAsia="Arial Narrow" w:hAnsiTheme="majorHAnsi" w:cstheme="majorHAnsi"/>
          <w:color w:val="000000"/>
          <w:szCs w:val="20"/>
          <w:u w:val="single"/>
        </w:rPr>
        <w:t>Intervención correctiva</w:t>
      </w:r>
      <w:r w:rsidRPr="000F4E40">
        <w:rPr>
          <w:rFonts w:asciiTheme="majorHAnsi" w:eastAsia="Arial Narrow" w:hAnsiTheme="majorHAnsi" w:cstheme="majorHAnsi"/>
          <w:i/>
          <w:iCs/>
          <w:color w:val="000000"/>
          <w:szCs w:val="20"/>
        </w:rPr>
        <w:t>: Proceso cuyo objetivo es reducir el nivel de riesgo existente en la sociedad a través de acciones de mitigación, en el sentido de disminuir o reducir las condiciones de amenaza, cuando sea posible, y la vulnerabilidad de los elementos expuestos.”(…)</w:t>
      </w:r>
    </w:p>
    <w:p w14:paraId="75A1F7FA" w14:textId="77777777" w:rsidR="00BE7F8D" w:rsidRPr="000F4E40" w:rsidRDefault="00BE7F8D" w:rsidP="000F4E40">
      <w:pPr>
        <w:spacing w:line="276" w:lineRule="auto"/>
        <w:ind w:right="-93"/>
        <w:rPr>
          <w:rFonts w:asciiTheme="majorHAnsi" w:eastAsia="Arial Narrow" w:hAnsiTheme="majorHAnsi" w:cstheme="majorHAnsi"/>
          <w:i/>
          <w:iCs/>
          <w:szCs w:val="20"/>
        </w:rPr>
      </w:pPr>
    </w:p>
    <w:p w14:paraId="61B32AAE" w14:textId="77777777" w:rsidR="00BE7F8D" w:rsidRPr="000F4E40" w:rsidRDefault="00BE7F8D" w:rsidP="000F4E40">
      <w:pPr>
        <w:spacing w:line="276" w:lineRule="auto"/>
        <w:ind w:right="-93"/>
        <w:rPr>
          <w:rFonts w:asciiTheme="majorHAnsi" w:eastAsia="Arial Narrow" w:hAnsiTheme="majorHAnsi" w:cstheme="majorHAnsi"/>
          <w:i/>
          <w:iCs/>
          <w:szCs w:val="20"/>
        </w:rPr>
      </w:pPr>
    </w:p>
    <w:p w14:paraId="31792E9A" w14:textId="77777777" w:rsidR="00BE7F8D" w:rsidRPr="000F4E40" w:rsidRDefault="00BE7F8D" w:rsidP="000F4E40">
      <w:pPr>
        <w:pStyle w:val="Sinespaciado1"/>
        <w:spacing w:line="276" w:lineRule="auto"/>
        <w:ind w:right="-93"/>
        <w:jc w:val="both"/>
        <w:rPr>
          <w:rFonts w:asciiTheme="majorHAnsi" w:hAnsiTheme="majorHAnsi" w:cstheme="majorHAnsi"/>
          <w:sz w:val="20"/>
          <w:szCs w:val="20"/>
        </w:rPr>
      </w:pPr>
      <w:r w:rsidRPr="000F4E40">
        <w:rPr>
          <w:rFonts w:asciiTheme="majorHAnsi" w:hAnsiTheme="majorHAnsi" w:cstheme="majorHAnsi"/>
          <w:sz w:val="20"/>
          <w:szCs w:val="20"/>
        </w:rPr>
        <w:lastRenderedPageBreak/>
        <w:t xml:space="preserve">Dentro del contexto del PDM, se definen los siguientes antecedentes en materia de Gestión del riesgo,  problemática identificada y planteada en el Plan de Desarrollo Municipal 2024 - 2027, identificando y evaluando que aunque se han restringido los desarrollos urbanísticos en zonas de ladera, donde se evidencia problemas de remoción en masa, causados por erosión del terreno, incrementada por corrientes sub-superficiales como resultado de efectos de conexiones erradas en redes de sistemas de alcantarillado dispuestos sin cumplir la norma RAS-2000, y, sin cumplir con lo dispuesto en el Decreto 1077 de  2015, desarrollos que han proliferado en diversas áreas del cerro el </w:t>
      </w:r>
      <w:proofErr w:type="spellStart"/>
      <w:r w:rsidRPr="000F4E40">
        <w:rPr>
          <w:rFonts w:asciiTheme="majorHAnsi" w:hAnsiTheme="majorHAnsi" w:cstheme="majorHAnsi"/>
          <w:sz w:val="20"/>
          <w:szCs w:val="20"/>
        </w:rPr>
        <w:t>Majuy</w:t>
      </w:r>
      <w:proofErr w:type="spellEnd"/>
      <w:r w:rsidRPr="000F4E40">
        <w:rPr>
          <w:rFonts w:asciiTheme="majorHAnsi" w:hAnsiTheme="majorHAnsi" w:cstheme="majorHAnsi"/>
          <w:sz w:val="20"/>
          <w:szCs w:val="20"/>
        </w:rPr>
        <w:t xml:space="preserve"> donde tiene incidencia el Resguardo Indígena Muisca en la distribución del territorio, se tiene que es necesario y urgente la construcción de una serie de muros de contención por gravedad, para mitigar el impacto que se pueda ocasionar por las causas anteriormente descritas.</w:t>
      </w:r>
    </w:p>
    <w:p w14:paraId="10FD982C" w14:textId="77777777" w:rsidR="00BE7F8D" w:rsidRPr="000F4E40" w:rsidRDefault="00BE7F8D" w:rsidP="000F4E40">
      <w:pPr>
        <w:pStyle w:val="Sinespaciado1"/>
        <w:spacing w:line="276" w:lineRule="auto"/>
        <w:ind w:right="-93"/>
        <w:jc w:val="both"/>
        <w:rPr>
          <w:rFonts w:asciiTheme="majorHAnsi" w:hAnsiTheme="majorHAnsi" w:cstheme="majorHAnsi"/>
          <w:sz w:val="20"/>
          <w:szCs w:val="20"/>
        </w:rPr>
      </w:pPr>
    </w:p>
    <w:p w14:paraId="6BC39BBC" w14:textId="77777777" w:rsidR="00BE7F8D" w:rsidRPr="000F4E40" w:rsidRDefault="00BE7F8D" w:rsidP="000F4E40">
      <w:pPr>
        <w:pStyle w:val="Prrafodelista"/>
        <w:numPr>
          <w:ilvl w:val="0"/>
          <w:numId w:val="159"/>
        </w:numPr>
        <w:overflowPunct w:val="0"/>
        <w:autoSpaceDE w:val="0"/>
        <w:autoSpaceDN w:val="0"/>
        <w:adjustRightInd w:val="0"/>
        <w:spacing w:after="5" w:line="276" w:lineRule="auto"/>
        <w:ind w:right="-93"/>
        <w:textAlignment w:val="baseline"/>
        <w:rPr>
          <w:rFonts w:asciiTheme="majorHAnsi" w:hAnsiTheme="majorHAnsi" w:cstheme="majorHAnsi"/>
          <w:b/>
          <w:iCs/>
          <w:szCs w:val="20"/>
        </w:rPr>
      </w:pPr>
      <w:r w:rsidRPr="000F4E40">
        <w:rPr>
          <w:rFonts w:asciiTheme="majorHAnsi" w:hAnsiTheme="majorHAnsi" w:cstheme="majorHAnsi"/>
          <w:b/>
          <w:iCs/>
          <w:szCs w:val="20"/>
        </w:rPr>
        <w:t>Diagnóstico:</w:t>
      </w:r>
    </w:p>
    <w:p w14:paraId="4A3A6DA3" w14:textId="77777777" w:rsidR="00BE7F8D" w:rsidRPr="000F4E40" w:rsidRDefault="00BE7F8D" w:rsidP="000F4E40">
      <w:pPr>
        <w:overflowPunct w:val="0"/>
        <w:autoSpaceDE w:val="0"/>
        <w:autoSpaceDN w:val="0"/>
        <w:adjustRightInd w:val="0"/>
        <w:spacing w:line="276" w:lineRule="auto"/>
        <w:ind w:right="-93"/>
        <w:textAlignment w:val="baseline"/>
        <w:rPr>
          <w:rFonts w:asciiTheme="majorHAnsi" w:hAnsiTheme="majorHAnsi" w:cstheme="majorHAnsi"/>
          <w:b/>
          <w:iCs/>
          <w:szCs w:val="20"/>
        </w:rPr>
      </w:pPr>
    </w:p>
    <w:p w14:paraId="3E8CE719" w14:textId="77777777" w:rsidR="00BE7F8D" w:rsidRPr="000F4E40" w:rsidRDefault="00BE7F8D" w:rsidP="000F4E40">
      <w:pPr>
        <w:spacing w:line="276" w:lineRule="auto"/>
        <w:ind w:right="-93"/>
        <w:rPr>
          <w:rFonts w:asciiTheme="majorHAnsi" w:hAnsiTheme="majorHAnsi" w:cstheme="majorHAnsi"/>
          <w:b/>
          <w:bCs/>
          <w:color w:val="000000" w:themeColor="text1"/>
          <w:szCs w:val="20"/>
          <w:lang w:eastAsia="es-ES"/>
        </w:rPr>
      </w:pPr>
      <w:r w:rsidRPr="000F4E40">
        <w:rPr>
          <w:rFonts w:asciiTheme="majorHAnsi" w:hAnsiTheme="majorHAnsi" w:cstheme="majorHAnsi"/>
          <w:bCs/>
          <w:iCs/>
          <w:szCs w:val="20"/>
        </w:rPr>
        <w:t xml:space="preserve">Una vez realizadas las visitas técnicas por los profesionales de la secretaria de infraestructura y obras Púbicas, se obtuvo el diagnostico detallado, de aquellos sitios en donde se evidenció el mayor riesgo en cuanto a remoción en masa y en otros lugares marcada inestabilidad. </w:t>
      </w:r>
      <w:r w:rsidRPr="000F4E40">
        <w:rPr>
          <w:rFonts w:asciiTheme="majorHAnsi" w:hAnsiTheme="majorHAnsi" w:cstheme="majorHAnsi"/>
          <w:color w:val="000000" w:themeColor="text1"/>
          <w:szCs w:val="20"/>
          <w:lang w:eastAsia="es-ES"/>
        </w:rPr>
        <w:t>(</w:t>
      </w:r>
      <w:r w:rsidRPr="000F4E40">
        <w:rPr>
          <w:rFonts w:asciiTheme="majorHAnsi" w:hAnsiTheme="majorHAnsi" w:cstheme="majorHAnsi"/>
          <w:b/>
          <w:bCs/>
          <w:color w:val="000000" w:themeColor="text1"/>
          <w:szCs w:val="20"/>
          <w:lang w:eastAsia="es-ES"/>
        </w:rPr>
        <w:t>ver apéndice técnico)</w:t>
      </w:r>
    </w:p>
    <w:p w14:paraId="3E8A7E9A" w14:textId="77777777" w:rsidR="00BE7F8D" w:rsidRPr="000F4E40" w:rsidRDefault="00BE7F8D" w:rsidP="000F4E40">
      <w:pPr>
        <w:spacing w:line="276" w:lineRule="auto"/>
        <w:ind w:right="-93"/>
        <w:rPr>
          <w:rFonts w:asciiTheme="majorHAnsi" w:hAnsiTheme="majorHAnsi" w:cstheme="majorHAnsi"/>
          <w:b/>
          <w:bCs/>
          <w:color w:val="000000" w:themeColor="text1"/>
          <w:szCs w:val="20"/>
          <w:lang w:eastAsia="es-ES"/>
        </w:rPr>
      </w:pPr>
    </w:p>
    <w:p w14:paraId="6227AF96" w14:textId="77777777" w:rsidR="00BE7F8D" w:rsidRPr="000F4E40" w:rsidRDefault="00BE7F8D" w:rsidP="000F4E40">
      <w:pPr>
        <w:spacing w:line="276" w:lineRule="auto"/>
        <w:ind w:right="-93" w:hanging="10"/>
        <w:rPr>
          <w:rFonts w:asciiTheme="majorHAnsi" w:hAnsiTheme="majorHAnsi" w:cstheme="majorHAnsi"/>
          <w:bCs/>
          <w:iCs/>
          <w:szCs w:val="20"/>
        </w:rPr>
      </w:pPr>
      <w:r w:rsidRPr="000F4E40">
        <w:rPr>
          <w:rFonts w:asciiTheme="majorHAnsi" w:hAnsiTheme="majorHAnsi" w:cstheme="majorHAnsi"/>
          <w:bCs/>
          <w:iCs/>
          <w:szCs w:val="20"/>
        </w:rPr>
        <w:t xml:space="preserve">Algunos de los procesos que pueden generar la inestabilidad de un talud o el fenómeno de remoción en masa del mismo, pueden ser muchas y variadas. Para los casos observados en las laderas del Cerro </w:t>
      </w:r>
      <w:proofErr w:type="spellStart"/>
      <w:r w:rsidRPr="000F4E40">
        <w:rPr>
          <w:rFonts w:asciiTheme="majorHAnsi" w:hAnsiTheme="majorHAnsi" w:cstheme="majorHAnsi"/>
          <w:bCs/>
          <w:iCs/>
          <w:szCs w:val="20"/>
        </w:rPr>
        <w:t>Majuy</w:t>
      </w:r>
      <w:proofErr w:type="spellEnd"/>
      <w:r w:rsidRPr="000F4E40">
        <w:rPr>
          <w:rFonts w:asciiTheme="majorHAnsi" w:hAnsiTheme="majorHAnsi" w:cstheme="majorHAnsi"/>
          <w:bCs/>
          <w:iCs/>
          <w:szCs w:val="20"/>
        </w:rPr>
        <w:t xml:space="preserve"> donde se han desarrollado diversas construcciones de vivienda habitable, se pueden estimar entre otras.</w:t>
      </w:r>
    </w:p>
    <w:p w14:paraId="2787FEEF" w14:textId="77777777" w:rsidR="00BE7F8D" w:rsidRPr="000F4E40" w:rsidRDefault="00BE7F8D" w:rsidP="000F4E40">
      <w:pPr>
        <w:spacing w:line="276" w:lineRule="auto"/>
        <w:ind w:right="-93"/>
        <w:rPr>
          <w:rFonts w:asciiTheme="majorHAnsi" w:eastAsia="Arial Narrow" w:hAnsiTheme="majorHAnsi" w:cstheme="majorHAnsi"/>
          <w:szCs w:val="20"/>
        </w:rPr>
      </w:pPr>
    </w:p>
    <w:p w14:paraId="274BF0D1" w14:textId="77777777" w:rsidR="00BE7F8D" w:rsidRPr="000F4E40" w:rsidRDefault="00BE7F8D" w:rsidP="000F4E40">
      <w:pPr>
        <w:pStyle w:val="Prrafodelista"/>
        <w:widowControl w:val="0"/>
        <w:numPr>
          <w:ilvl w:val="0"/>
          <w:numId w:val="126"/>
        </w:numPr>
        <w:spacing w:line="276" w:lineRule="auto"/>
        <w:ind w:left="1026" w:right="-93" w:hanging="283"/>
        <w:jc w:val="left"/>
        <w:rPr>
          <w:rFonts w:asciiTheme="majorHAnsi" w:eastAsia="Arial Narrow" w:hAnsiTheme="majorHAnsi" w:cstheme="majorHAnsi"/>
          <w:color w:val="000000"/>
          <w:spacing w:val="66"/>
          <w:szCs w:val="20"/>
        </w:rPr>
      </w:pPr>
      <w:r w:rsidRPr="000F4E40">
        <w:rPr>
          <w:rFonts w:asciiTheme="majorHAnsi" w:eastAsia="Arial Narrow" w:hAnsiTheme="majorHAnsi" w:cstheme="majorHAnsi"/>
          <w:color w:val="000000"/>
          <w:spacing w:val="-1"/>
          <w:w w:val="101"/>
          <w:szCs w:val="20"/>
        </w:rPr>
        <w:t>P</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oce</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os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const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uc</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i</w:t>
      </w:r>
      <w:r w:rsidRPr="000F4E40">
        <w:rPr>
          <w:rFonts w:asciiTheme="majorHAnsi" w:eastAsia="Arial Narrow" w:hAnsiTheme="majorHAnsi" w:cstheme="majorHAnsi"/>
          <w:color w:val="000000"/>
          <w:spacing w:val="1"/>
          <w:szCs w:val="20"/>
        </w:rPr>
        <w:t>v</w:t>
      </w:r>
      <w:r w:rsidRPr="000F4E40">
        <w:rPr>
          <w:rFonts w:asciiTheme="majorHAnsi" w:eastAsia="Arial Narrow" w:hAnsiTheme="majorHAnsi" w:cstheme="majorHAnsi"/>
          <w:color w:val="000000"/>
          <w:szCs w:val="20"/>
        </w:rPr>
        <w:t>os deficientes.</w:t>
      </w:r>
      <w:r w:rsidRPr="000F4E40">
        <w:rPr>
          <w:rFonts w:asciiTheme="majorHAnsi" w:eastAsia="Arial Narrow" w:hAnsiTheme="majorHAnsi" w:cstheme="majorHAnsi"/>
          <w:color w:val="000000"/>
          <w:spacing w:val="66"/>
          <w:szCs w:val="20"/>
        </w:rPr>
        <w:t xml:space="preserve"> </w:t>
      </w:r>
    </w:p>
    <w:p w14:paraId="27623B2C" w14:textId="77777777" w:rsidR="00BE7F8D" w:rsidRPr="000F4E40" w:rsidRDefault="00BE7F8D" w:rsidP="000F4E40">
      <w:pPr>
        <w:pStyle w:val="Prrafodelista"/>
        <w:widowControl w:val="0"/>
        <w:numPr>
          <w:ilvl w:val="0"/>
          <w:numId w:val="126"/>
        </w:numPr>
        <w:spacing w:line="276" w:lineRule="auto"/>
        <w:ind w:left="1026" w:right="-93" w:hanging="283"/>
        <w:jc w:val="left"/>
        <w:rPr>
          <w:rFonts w:asciiTheme="majorHAnsi" w:eastAsia="Arial Narrow" w:hAnsiTheme="majorHAnsi" w:cstheme="majorHAnsi"/>
          <w:color w:val="000000"/>
          <w:szCs w:val="20"/>
        </w:rPr>
      </w:pPr>
      <w:r w:rsidRPr="000F4E40">
        <w:rPr>
          <w:rFonts w:asciiTheme="majorHAnsi" w:eastAsia="Arial Narrow" w:hAnsiTheme="majorHAnsi" w:cstheme="majorHAnsi"/>
          <w:color w:val="000000"/>
          <w:w w:val="101"/>
          <w:szCs w:val="20"/>
        </w:rPr>
        <w:t>D</w:t>
      </w:r>
      <w:r w:rsidRPr="000F4E40">
        <w:rPr>
          <w:rFonts w:asciiTheme="majorHAnsi" w:eastAsia="Arial Narrow" w:hAnsiTheme="majorHAnsi" w:cstheme="majorHAnsi"/>
          <w:color w:val="000000"/>
          <w:szCs w:val="20"/>
        </w:rPr>
        <w:t xml:space="preserve">iseño </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e est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u</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tu</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as deficientes o ausentes en forma absoluta.</w:t>
      </w:r>
    </w:p>
    <w:p w14:paraId="7E84D821" w14:textId="77777777" w:rsidR="00BE7F8D" w:rsidRPr="000F4E40" w:rsidRDefault="00BE7F8D" w:rsidP="000F4E40">
      <w:pPr>
        <w:pStyle w:val="Prrafodelista"/>
        <w:widowControl w:val="0"/>
        <w:numPr>
          <w:ilvl w:val="0"/>
          <w:numId w:val="126"/>
        </w:numPr>
        <w:tabs>
          <w:tab w:val="left" w:pos="704"/>
        </w:tabs>
        <w:spacing w:before="2" w:line="276" w:lineRule="auto"/>
        <w:ind w:left="1026" w:right="-93" w:hanging="283"/>
        <w:jc w:val="left"/>
        <w:rPr>
          <w:rFonts w:asciiTheme="majorHAnsi" w:eastAsia="Arial Narrow" w:hAnsiTheme="majorHAnsi" w:cstheme="majorHAnsi"/>
          <w:color w:val="000000"/>
          <w:szCs w:val="20"/>
        </w:rPr>
      </w:pPr>
      <w:r w:rsidRPr="000F4E40">
        <w:rPr>
          <w:rFonts w:asciiTheme="majorHAnsi" w:eastAsia="Arial Narrow" w:hAnsiTheme="majorHAnsi" w:cstheme="majorHAnsi"/>
          <w:color w:val="000000"/>
          <w:w w:val="101"/>
          <w:szCs w:val="20"/>
        </w:rPr>
        <w:t>A</w:t>
      </w:r>
      <w:r w:rsidRPr="000F4E40">
        <w:rPr>
          <w:rFonts w:asciiTheme="majorHAnsi" w:eastAsia="Arial Narrow" w:hAnsiTheme="majorHAnsi" w:cstheme="majorHAnsi"/>
          <w:color w:val="000000"/>
          <w:szCs w:val="20"/>
        </w:rPr>
        <w:t>umento</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ine</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pe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ado</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de l</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ll</w:t>
      </w:r>
      <w:r w:rsidRPr="000F4E40">
        <w:rPr>
          <w:rFonts w:asciiTheme="majorHAnsi" w:eastAsia="Arial Narrow" w:hAnsiTheme="majorHAnsi" w:cstheme="majorHAnsi"/>
          <w:color w:val="000000"/>
          <w:spacing w:val="-2"/>
          <w:szCs w:val="20"/>
        </w:rPr>
        <w:t>u</w:t>
      </w:r>
      <w:r w:rsidRPr="000F4E40">
        <w:rPr>
          <w:rFonts w:asciiTheme="majorHAnsi" w:eastAsia="Arial Narrow" w:hAnsiTheme="majorHAnsi" w:cstheme="majorHAnsi"/>
          <w:color w:val="000000"/>
          <w:szCs w:val="20"/>
        </w:rPr>
        <w:t xml:space="preserve">vias y mal manejo de las mismas </w:t>
      </w:r>
      <w:proofErr w:type="spellStart"/>
      <w:r w:rsidRPr="000F4E40">
        <w:rPr>
          <w:rFonts w:asciiTheme="majorHAnsi" w:eastAsia="Arial Narrow" w:hAnsiTheme="majorHAnsi" w:cstheme="majorHAnsi"/>
          <w:color w:val="000000"/>
          <w:szCs w:val="20"/>
        </w:rPr>
        <w:t>ó</w:t>
      </w:r>
      <w:proofErr w:type="spellEnd"/>
      <w:r w:rsidRPr="000F4E40">
        <w:rPr>
          <w:rFonts w:asciiTheme="majorHAnsi" w:eastAsia="Arial Narrow" w:hAnsiTheme="majorHAnsi" w:cstheme="majorHAnsi"/>
          <w:color w:val="000000"/>
          <w:szCs w:val="20"/>
        </w:rPr>
        <w:t xml:space="preserve"> sin estructuras adecuadas para su manejo.</w:t>
      </w:r>
    </w:p>
    <w:p w14:paraId="49645F53" w14:textId="77777777" w:rsidR="00BE7F8D" w:rsidRPr="000F4E40" w:rsidRDefault="00BE7F8D" w:rsidP="000F4E40">
      <w:pPr>
        <w:pStyle w:val="Prrafodelista"/>
        <w:widowControl w:val="0"/>
        <w:numPr>
          <w:ilvl w:val="0"/>
          <w:numId w:val="126"/>
        </w:numPr>
        <w:spacing w:before="2" w:line="276" w:lineRule="auto"/>
        <w:ind w:left="1026" w:right="-93" w:hanging="283"/>
        <w:jc w:val="left"/>
        <w:rPr>
          <w:rFonts w:asciiTheme="majorHAnsi" w:eastAsia="Arial Narrow" w:hAnsiTheme="majorHAnsi" w:cstheme="majorHAnsi"/>
          <w:color w:val="000000"/>
          <w:szCs w:val="20"/>
        </w:rPr>
      </w:pP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azones eco</w:t>
      </w:r>
      <w:r w:rsidRPr="000F4E40">
        <w:rPr>
          <w:rFonts w:asciiTheme="majorHAnsi" w:eastAsia="Arial Narrow" w:hAnsiTheme="majorHAnsi" w:cstheme="majorHAnsi"/>
          <w:color w:val="000000"/>
          <w:spacing w:val="-1"/>
          <w:szCs w:val="20"/>
        </w:rPr>
        <w:t>n</w:t>
      </w:r>
      <w:r w:rsidRPr="000F4E40">
        <w:rPr>
          <w:rFonts w:asciiTheme="majorHAnsi" w:eastAsia="Arial Narrow" w:hAnsiTheme="majorHAnsi" w:cstheme="majorHAnsi"/>
          <w:color w:val="000000"/>
          <w:szCs w:val="20"/>
        </w:rPr>
        <w:t>ómica</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ent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e o</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as.</w:t>
      </w:r>
    </w:p>
    <w:p w14:paraId="2AA9DE3A" w14:textId="77777777" w:rsidR="00BE7F8D" w:rsidRPr="000F4E40" w:rsidRDefault="00BE7F8D" w:rsidP="000F4E40">
      <w:pPr>
        <w:widowControl w:val="0"/>
        <w:spacing w:line="276" w:lineRule="auto"/>
        <w:ind w:right="-93"/>
        <w:rPr>
          <w:rFonts w:asciiTheme="majorHAnsi" w:eastAsia="Arial Narrow" w:hAnsiTheme="majorHAnsi" w:cstheme="majorHAnsi"/>
          <w:color w:val="000000"/>
          <w:szCs w:val="20"/>
        </w:rPr>
      </w:pPr>
      <w:r w:rsidRPr="000F4E40">
        <w:rPr>
          <w:rFonts w:asciiTheme="majorHAnsi" w:eastAsia="Arial Narrow" w:hAnsiTheme="majorHAnsi" w:cstheme="majorHAnsi"/>
          <w:color w:val="000000"/>
          <w:spacing w:val="-1"/>
          <w:w w:val="101"/>
          <w:szCs w:val="20"/>
        </w:rPr>
        <w:t>D</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9"/>
          <w:szCs w:val="20"/>
        </w:rPr>
        <w:t xml:space="preserve"> </w:t>
      </w:r>
      <w:r w:rsidRPr="000F4E40">
        <w:rPr>
          <w:rFonts w:asciiTheme="majorHAnsi" w:eastAsia="Arial Narrow" w:hAnsiTheme="majorHAnsi" w:cstheme="majorHAnsi"/>
          <w:color w:val="000000"/>
          <w:szCs w:val="20"/>
        </w:rPr>
        <w:t>los</w:t>
      </w:r>
      <w:r w:rsidRPr="000F4E40">
        <w:rPr>
          <w:rFonts w:asciiTheme="majorHAnsi" w:eastAsia="Arial Narrow" w:hAnsiTheme="majorHAnsi" w:cstheme="majorHAnsi"/>
          <w:color w:val="000000"/>
          <w:spacing w:val="10"/>
          <w:szCs w:val="20"/>
        </w:rPr>
        <w:t xml:space="preserve"> factores </w:t>
      </w:r>
      <w:r w:rsidRPr="000F4E40">
        <w:rPr>
          <w:rFonts w:asciiTheme="majorHAnsi" w:eastAsia="Arial Narrow" w:hAnsiTheme="majorHAnsi" w:cstheme="majorHAnsi"/>
          <w:color w:val="000000"/>
          <w:szCs w:val="20"/>
        </w:rPr>
        <w:t>mencionados,</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zCs w:val="20"/>
        </w:rPr>
        <w:t>el</w:t>
      </w:r>
      <w:r w:rsidRPr="000F4E40">
        <w:rPr>
          <w:rFonts w:asciiTheme="majorHAnsi" w:eastAsia="Arial Narrow" w:hAnsiTheme="majorHAnsi" w:cstheme="majorHAnsi"/>
          <w:color w:val="000000"/>
          <w:spacing w:val="10"/>
          <w:szCs w:val="20"/>
        </w:rPr>
        <w:t xml:space="preserve"> que más contribuye con la </w:t>
      </w:r>
      <w:r w:rsidRPr="000F4E40">
        <w:rPr>
          <w:rFonts w:asciiTheme="majorHAnsi" w:eastAsia="Arial Narrow" w:hAnsiTheme="majorHAnsi" w:cstheme="majorHAnsi"/>
          <w:color w:val="000000"/>
          <w:szCs w:val="20"/>
        </w:rPr>
        <w:t>patología</w:t>
      </w:r>
      <w:r w:rsidRPr="000F4E40">
        <w:rPr>
          <w:rFonts w:asciiTheme="majorHAnsi" w:eastAsia="Arial Narrow" w:hAnsiTheme="majorHAnsi" w:cstheme="majorHAnsi"/>
          <w:color w:val="000000"/>
          <w:spacing w:val="8"/>
          <w:szCs w:val="20"/>
        </w:rPr>
        <w:t xml:space="preserve"> observada </w:t>
      </w:r>
      <w:r w:rsidRPr="000F4E40">
        <w:rPr>
          <w:rFonts w:asciiTheme="majorHAnsi" w:eastAsia="Arial Narrow" w:hAnsiTheme="majorHAnsi" w:cstheme="majorHAnsi"/>
          <w:color w:val="000000"/>
          <w:spacing w:val="-2"/>
          <w:szCs w:val="20"/>
        </w:rPr>
        <w:t>e</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el</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p</w:t>
      </w:r>
      <w:r w:rsidRPr="000F4E40">
        <w:rPr>
          <w:rFonts w:asciiTheme="majorHAnsi" w:eastAsia="Arial Narrow" w:hAnsiTheme="majorHAnsi" w:cstheme="majorHAnsi"/>
          <w:color w:val="000000"/>
          <w:spacing w:val="-1"/>
          <w:w w:val="101"/>
          <w:szCs w:val="20"/>
        </w:rPr>
        <w:t>r</w:t>
      </w:r>
      <w:r w:rsidRPr="000F4E40">
        <w:rPr>
          <w:rFonts w:asciiTheme="majorHAnsi" w:eastAsia="Arial Narrow" w:hAnsiTheme="majorHAnsi" w:cstheme="majorHAnsi"/>
          <w:color w:val="000000"/>
          <w:szCs w:val="20"/>
        </w:rPr>
        <w:t>oc</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so</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const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uct</w:t>
      </w:r>
      <w:r w:rsidRPr="000F4E40">
        <w:rPr>
          <w:rFonts w:asciiTheme="majorHAnsi" w:eastAsia="Arial Narrow" w:hAnsiTheme="majorHAnsi" w:cstheme="majorHAnsi"/>
          <w:color w:val="000000"/>
          <w:spacing w:val="-1"/>
          <w:szCs w:val="20"/>
        </w:rPr>
        <w:t>i</w:t>
      </w:r>
      <w:r w:rsidRPr="000F4E40">
        <w:rPr>
          <w:rFonts w:asciiTheme="majorHAnsi" w:eastAsia="Arial Narrow" w:hAnsiTheme="majorHAnsi" w:cstheme="majorHAnsi"/>
          <w:color w:val="000000"/>
          <w:szCs w:val="20"/>
        </w:rPr>
        <w:t>vo</w:t>
      </w:r>
      <w:r w:rsidRPr="000F4E40">
        <w:rPr>
          <w:rFonts w:asciiTheme="majorHAnsi" w:eastAsia="Arial Narrow" w:hAnsiTheme="majorHAnsi" w:cstheme="majorHAnsi"/>
          <w:color w:val="000000"/>
          <w:spacing w:val="9"/>
          <w:szCs w:val="20"/>
        </w:rPr>
        <w:t xml:space="preserve"> </w:t>
      </w:r>
      <w:r w:rsidRPr="000F4E40">
        <w:rPr>
          <w:rFonts w:asciiTheme="majorHAnsi" w:eastAsia="Arial Narrow" w:hAnsiTheme="majorHAnsi" w:cstheme="majorHAnsi"/>
          <w:color w:val="000000"/>
          <w:w w:val="101"/>
          <w:szCs w:val="20"/>
        </w:rPr>
        <w:t>(</w:t>
      </w:r>
      <w:r w:rsidRPr="000F4E40">
        <w:rPr>
          <w:rFonts w:asciiTheme="majorHAnsi" w:eastAsia="Arial Narrow" w:hAnsiTheme="majorHAnsi" w:cstheme="majorHAnsi"/>
          <w:color w:val="000000"/>
          <w:szCs w:val="20"/>
        </w:rPr>
        <w:t>ma</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ial</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s, métodos</w:t>
      </w:r>
      <w:r w:rsidRPr="000F4E40">
        <w:rPr>
          <w:rFonts w:asciiTheme="majorHAnsi" w:eastAsia="Arial Narrow" w:hAnsiTheme="majorHAnsi" w:cstheme="majorHAnsi"/>
          <w:color w:val="000000"/>
          <w:spacing w:val="38"/>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38"/>
          <w:szCs w:val="20"/>
        </w:rPr>
        <w:t xml:space="preserve"> </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onst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ucción,</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zCs w:val="20"/>
        </w:rPr>
        <w:t>pe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sonal,</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c.</w:t>
      </w:r>
      <w:r w:rsidRPr="000F4E40">
        <w:rPr>
          <w:rFonts w:asciiTheme="majorHAnsi" w:eastAsia="Arial Narrow" w:hAnsiTheme="majorHAnsi" w:cstheme="majorHAnsi"/>
          <w:color w:val="000000"/>
          <w:w w:val="101"/>
          <w:szCs w:val="20"/>
        </w:rPr>
        <w:t>)</w:t>
      </w:r>
      <w:r w:rsidRPr="000F4E40">
        <w:rPr>
          <w:rFonts w:asciiTheme="majorHAnsi" w:eastAsia="Arial Narrow" w:hAnsiTheme="majorHAnsi" w:cstheme="majorHAnsi"/>
          <w:color w:val="000000"/>
          <w:szCs w:val="20"/>
        </w:rPr>
        <w:t>,</w:t>
      </w:r>
      <w:r w:rsidRPr="000F4E40">
        <w:rPr>
          <w:rFonts w:asciiTheme="majorHAnsi" w:eastAsia="Arial Narrow" w:hAnsiTheme="majorHAnsi" w:cstheme="majorHAnsi"/>
          <w:color w:val="000000"/>
          <w:spacing w:val="38"/>
          <w:szCs w:val="20"/>
        </w:rPr>
        <w:t xml:space="preserve"> </w:t>
      </w:r>
      <w:r w:rsidRPr="000F4E40">
        <w:rPr>
          <w:rFonts w:asciiTheme="majorHAnsi" w:eastAsia="Arial Narrow" w:hAnsiTheme="majorHAnsi" w:cstheme="majorHAnsi"/>
          <w:color w:val="000000"/>
          <w:szCs w:val="20"/>
        </w:rPr>
        <w:t>que</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zCs w:val="20"/>
        </w:rPr>
        <w:t>ve</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efl</w:t>
      </w:r>
      <w:r w:rsidRPr="000F4E40">
        <w:rPr>
          <w:rFonts w:asciiTheme="majorHAnsi" w:eastAsia="Arial Narrow" w:hAnsiTheme="majorHAnsi" w:cstheme="majorHAnsi"/>
          <w:color w:val="000000"/>
          <w:spacing w:val="-2"/>
          <w:szCs w:val="20"/>
        </w:rPr>
        <w:t>e</w:t>
      </w:r>
      <w:r w:rsidRPr="000F4E40">
        <w:rPr>
          <w:rFonts w:asciiTheme="majorHAnsi" w:eastAsia="Arial Narrow" w:hAnsiTheme="majorHAnsi" w:cstheme="majorHAnsi"/>
          <w:color w:val="000000"/>
          <w:szCs w:val="20"/>
        </w:rPr>
        <w:t>jado</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zCs w:val="20"/>
        </w:rPr>
        <w:t>las desestabilizaciones del terreno que</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tán</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zCs w:val="20"/>
        </w:rPr>
        <w:t>ocasiona</w:t>
      </w:r>
      <w:r w:rsidRPr="000F4E40">
        <w:rPr>
          <w:rFonts w:asciiTheme="majorHAnsi" w:eastAsia="Arial Narrow" w:hAnsiTheme="majorHAnsi" w:cstheme="majorHAnsi"/>
          <w:color w:val="000000"/>
          <w:spacing w:val="-1"/>
          <w:szCs w:val="20"/>
        </w:rPr>
        <w:t>n</w:t>
      </w:r>
      <w:r w:rsidRPr="000F4E40">
        <w:rPr>
          <w:rFonts w:asciiTheme="majorHAnsi" w:eastAsia="Arial Narrow" w:hAnsiTheme="majorHAnsi" w:cstheme="majorHAnsi"/>
          <w:color w:val="000000"/>
          <w:szCs w:val="20"/>
        </w:rPr>
        <w:t>do</w:t>
      </w:r>
      <w:r w:rsidRPr="000F4E40">
        <w:rPr>
          <w:rFonts w:asciiTheme="majorHAnsi" w:eastAsia="Arial Narrow" w:hAnsiTheme="majorHAnsi" w:cstheme="majorHAnsi"/>
          <w:color w:val="000000"/>
          <w:spacing w:val="36"/>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38"/>
          <w:szCs w:val="20"/>
        </w:rPr>
        <w:t xml:space="preserve"> </w:t>
      </w:r>
      <w:r w:rsidRPr="000F4E40">
        <w:rPr>
          <w:rFonts w:asciiTheme="majorHAnsi" w:eastAsia="Arial Narrow" w:hAnsiTheme="majorHAnsi" w:cstheme="majorHAnsi"/>
          <w:color w:val="000000"/>
          <w:szCs w:val="20"/>
        </w:rPr>
        <w:t>l</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s dife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entes</w:t>
      </w:r>
      <w:r w:rsidRPr="000F4E40">
        <w:rPr>
          <w:rFonts w:asciiTheme="majorHAnsi" w:eastAsia="Arial Narrow" w:hAnsiTheme="majorHAnsi" w:cstheme="majorHAnsi"/>
          <w:color w:val="000000"/>
          <w:spacing w:val="19"/>
          <w:szCs w:val="20"/>
        </w:rPr>
        <w:t xml:space="preserve"> </w:t>
      </w:r>
      <w:r w:rsidRPr="000F4E40">
        <w:rPr>
          <w:rFonts w:asciiTheme="majorHAnsi" w:eastAsia="Arial Narrow" w:hAnsiTheme="majorHAnsi" w:cstheme="majorHAnsi"/>
          <w:color w:val="000000"/>
          <w:szCs w:val="20"/>
        </w:rPr>
        <w:t>se</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to</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es,</w:t>
      </w:r>
      <w:r w:rsidRPr="000F4E40">
        <w:rPr>
          <w:rFonts w:asciiTheme="majorHAnsi" w:eastAsia="Arial Narrow" w:hAnsiTheme="majorHAnsi" w:cstheme="majorHAnsi"/>
          <w:color w:val="000000"/>
          <w:spacing w:val="20"/>
          <w:szCs w:val="20"/>
        </w:rPr>
        <w:t xml:space="preserve"> </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spacing w:val="-1"/>
          <w:szCs w:val="20"/>
        </w:rPr>
        <w:t>z</w:t>
      </w:r>
      <w:r w:rsidRPr="000F4E40">
        <w:rPr>
          <w:rFonts w:asciiTheme="majorHAnsi" w:eastAsia="Arial Narrow" w:hAnsiTheme="majorHAnsi" w:cstheme="majorHAnsi"/>
          <w:color w:val="000000"/>
          <w:szCs w:val="20"/>
        </w:rPr>
        <w:t>ón</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pacing w:val="-1"/>
          <w:szCs w:val="20"/>
        </w:rPr>
        <w:t>p</w:t>
      </w:r>
      <w:r w:rsidRPr="000F4E40">
        <w:rPr>
          <w:rFonts w:asciiTheme="majorHAnsi" w:eastAsia="Arial Narrow" w:hAnsiTheme="majorHAnsi" w:cstheme="majorHAnsi"/>
          <w:color w:val="000000"/>
          <w:szCs w:val="20"/>
        </w:rPr>
        <w:t>o</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8"/>
          <w:szCs w:val="20"/>
        </w:rPr>
        <w:t xml:space="preserve"> </w:t>
      </w:r>
      <w:r w:rsidRPr="000F4E40">
        <w:rPr>
          <w:rFonts w:asciiTheme="majorHAnsi" w:eastAsia="Arial Narrow" w:hAnsiTheme="majorHAnsi" w:cstheme="majorHAnsi"/>
          <w:color w:val="000000"/>
          <w:szCs w:val="20"/>
        </w:rPr>
        <w:t>la</w:t>
      </w:r>
      <w:r w:rsidRPr="000F4E40">
        <w:rPr>
          <w:rFonts w:asciiTheme="majorHAnsi" w:eastAsia="Arial Narrow" w:hAnsiTheme="majorHAnsi" w:cstheme="majorHAnsi"/>
          <w:color w:val="000000"/>
          <w:spacing w:val="19"/>
          <w:szCs w:val="20"/>
        </w:rPr>
        <w:t xml:space="preserve"> </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u</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l</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su</w:t>
      </w:r>
      <w:r w:rsidRPr="000F4E40">
        <w:rPr>
          <w:rFonts w:asciiTheme="majorHAnsi" w:eastAsia="Arial Narrow" w:hAnsiTheme="majorHAnsi" w:cstheme="majorHAnsi"/>
          <w:color w:val="000000"/>
          <w:spacing w:val="-1"/>
          <w:szCs w:val="20"/>
        </w:rPr>
        <w:t>m</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q</w:t>
      </w:r>
      <w:r w:rsidRPr="000F4E40">
        <w:rPr>
          <w:rFonts w:asciiTheme="majorHAnsi" w:eastAsia="Arial Narrow" w:hAnsiTheme="majorHAnsi" w:cstheme="majorHAnsi"/>
          <w:color w:val="000000"/>
          <w:spacing w:val="-1"/>
          <w:szCs w:val="20"/>
        </w:rPr>
        <w:t>u</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21"/>
          <w:szCs w:val="20"/>
        </w:rPr>
        <w:t xml:space="preserve"> </w:t>
      </w:r>
      <w:r w:rsidRPr="000F4E40">
        <w:rPr>
          <w:rFonts w:asciiTheme="majorHAnsi" w:eastAsia="Arial Narrow" w:hAnsiTheme="majorHAnsi" w:cstheme="majorHAnsi"/>
          <w:color w:val="000000"/>
          <w:szCs w:val="20"/>
        </w:rPr>
        <w:t>los</w:t>
      </w:r>
      <w:r w:rsidRPr="000F4E40">
        <w:rPr>
          <w:rFonts w:asciiTheme="majorHAnsi" w:eastAsia="Arial Narrow" w:hAnsiTheme="majorHAnsi" w:cstheme="majorHAnsi"/>
          <w:color w:val="000000"/>
          <w:spacing w:val="19"/>
          <w:szCs w:val="20"/>
        </w:rPr>
        <w:t xml:space="preserve"> </w:t>
      </w:r>
      <w:r w:rsidRPr="000F4E40">
        <w:rPr>
          <w:rFonts w:asciiTheme="majorHAnsi" w:eastAsia="Arial Narrow" w:hAnsiTheme="majorHAnsi" w:cstheme="majorHAnsi"/>
          <w:color w:val="000000"/>
          <w:szCs w:val="20"/>
        </w:rPr>
        <w:t>d</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más</w:t>
      </w:r>
      <w:r w:rsidRPr="000F4E40">
        <w:rPr>
          <w:rFonts w:asciiTheme="majorHAnsi" w:eastAsia="Arial Narrow" w:hAnsiTheme="majorHAnsi" w:cstheme="majorHAnsi"/>
          <w:color w:val="000000"/>
          <w:spacing w:val="20"/>
          <w:szCs w:val="20"/>
        </w:rPr>
        <w:t xml:space="preserve"> </w:t>
      </w:r>
      <w:r w:rsidRPr="000F4E40">
        <w:rPr>
          <w:rFonts w:asciiTheme="majorHAnsi" w:eastAsia="Arial Narrow" w:hAnsiTheme="majorHAnsi" w:cstheme="majorHAnsi"/>
          <w:color w:val="000000"/>
          <w:szCs w:val="20"/>
        </w:rPr>
        <w:t>facto</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es</w:t>
      </w:r>
      <w:r w:rsidRPr="000F4E40">
        <w:rPr>
          <w:rFonts w:asciiTheme="majorHAnsi" w:eastAsia="Arial Narrow" w:hAnsiTheme="majorHAnsi" w:cstheme="majorHAnsi"/>
          <w:color w:val="000000"/>
          <w:spacing w:val="19"/>
          <w:szCs w:val="20"/>
        </w:rPr>
        <w:t xml:space="preserve"> </w:t>
      </w:r>
      <w:r w:rsidRPr="000F4E40">
        <w:rPr>
          <w:rFonts w:asciiTheme="majorHAnsi" w:eastAsia="Arial Narrow" w:hAnsiTheme="majorHAnsi" w:cstheme="majorHAnsi"/>
          <w:color w:val="000000"/>
          <w:szCs w:val="20"/>
        </w:rPr>
        <w:t>desc</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itos,</w:t>
      </w:r>
      <w:r w:rsidRPr="000F4E40">
        <w:rPr>
          <w:rFonts w:asciiTheme="majorHAnsi" w:eastAsia="Arial Narrow" w:hAnsiTheme="majorHAnsi" w:cstheme="majorHAnsi"/>
          <w:color w:val="000000"/>
          <w:spacing w:val="29"/>
          <w:szCs w:val="20"/>
        </w:rPr>
        <w:t xml:space="preserve"> </w:t>
      </w:r>
      <w:r w:rsidRPr="000F4E40">
        <w:rPr>
          <w:rFonts w:asciiTheme="majorHAnsi" w:eastAsia="Arial Narrow" w:hAnsiTheme="majorHAnsi" w:cstheme="majorHAnsi"/>
          <w:color w:val="000000"/>
          <w:spacing w:val="-1"/>
          <w:szCs w:val="20"/>
        </w:rPr>
        <w:t>p</w:t>
      </w:r>
      <w:r w:rsidRPr="000F4E40">
        <w:rPr>
          <w:rFonts w:asciiTheme="majorHAnsi" w:eastAsia="Arial Narrow" w:hAnsiTheme="majorHAnsi" w:cstheme="majorHAnsi"/>
          <w:color w:val="000000"/>
          <w:szCs w:val="20"/>
        </w:rPr>
        <w:t>ue</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22"/>
          <w:szCs w:val="20"/>
        </w:rPr>
        <w:t xml:space="preserve"> </w:t>
      </w:r>
      <w:r w:rsidRPr="000F4E40">
        <w:rPr>
          <w:rFonts w:asciiTheme="majorHAnsi" w:eastAsia="Arial Narrow" w:hAnsiTheme="majorHAnsi" w:cstheme="majorHAnsi"/>
          <w:color w:val="000000"/>
          <w:szCs w:val="20"/>
        </w:rPr>
        <w:t>se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9"/>
          <w:szCs w:val="20"/>
        </w:rPr>
        <w:t xml:space="preserve"> </w:t>
      </w:r>
      <w:r w:rsidRPr="000F4E40">
        <w:rPr>
          <w:rFonts w:asciiTheme="majorHAnsi" w:eastAsia="Arial Narrow" w:hAnsiTheme="majorHAnsi" w:cstheme="majorHAnsi"/>
          <w:color w:val="000000"/>
          <w:szCs w:val="20"/>
        </w:rPr>
        <w:t>evita</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os</w:t>
      </w:r>
      <w:r w:rsidRPr="000F4E40">
        <w:rPr>
          <w:rFonts w:asciiTheme="majorHAnsi" w:eastAsia="Arial Narrow" w:hAnsiTheme="majorHAnsi" w:cstheme="majorHAnsi"/>
          <w:color w:val="000000"/>
          <w:spacing w:val="20"/>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20"/>
          <w:szCs w:val="20"/>
        </w:rPr>
        <w:t xml:space="preserve"> </w:t>
      </w:r>
      <w:r w:rsidRPr="000F4E40">
        <w:rPr>
          <w:rFonts w:asciiTheme="majorHAnsi" w:eastAsia="Arial Narrow" w:hAnsiTheme="majorHAnsi" w:cstheme="majorHAnsi"/>
          <w:color w:val="000000"/>
          <w:szCs w:val="20"/>
        </w:rPr>
        <w:t>cie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ta</w:t>
      </w:r>
      <w:r w:rsidRPr="000F4E40">
        <w:rPr>
          <w:rFonts w:asciiTheme="majorHAnsi" w:eastAsia="Arial Narrow" w:hAnsiTheme="majorHAnsi" w:cstheme="majorHAnsi"/>
          <w:color w:val="000000"/>
          <w:spacing w:val="19"/>
          <w:szCs w:val="20"/>
        </w:rPr>
        <w:t xml:space="preserve"> </w:t>
      </w:r>
      <w:r w:rsidRPr="000F4E40">
        <w:rPr>
          <w:rFonts w:asciiTheme="majorHAnsi" w:eastAsia="Arial Narrow" w:hAnsiTheme="majorHAnsi" w:cstheme="majorHAnsi"/>
          <w:color w:val="000000"/>
          <w:szCs w:val="20"/>
        </w:rPr>
        <w:t>m</w:t>
      </w:r>
      <w:r w:rsidRPr="000F4E40">
        <w:rPr>
          <w:rFonts w:asciiTheme="majorHAnsi" w:eastAsia="Arial Narrow" w:hAnsiTheme="majorHAnsi" w:cstheme="majorHAnsi"/>
          <w:color w:val="000000"/>
          <w:spacing w:val="-2"/>
          <w:szCs w:val="20"/>
        </w:rPr>
        <w:t>e</w:t>
      </w:r>
      <w:r w:rsidRPr="000F4E40">
        <w:rPr>
          <w:rFonts w:asciiTheme="majorHAnsi" w:eastAsia="Arial Narrow" w:hAnsiTheme="majorHAnsi" w:cstheme="majorHAnsi"/>
          <w:color w:val="000000"/>
          <w:szCs w:val="20"/>
        </w:rPr>
        <w:t>dida. Adicional a lo anterior se tiene por cierto la asignación inadecuada de predios por parte del Resguardo Indígena a muchos de sus habitantes, puesto que no se tiene en cuenta la localización apropiada del predio, evitando ocupar cauces pasivos de escorrentía, apropiación en zonas pronunciadas de ladera, o la falta de acompañamiento técnico que impida cortes de talud a 90°, con construcciones sobre esos taludes.</w:t>
      </w:r>
    </w:p>
    <w:p w14:paraId="51BF2033" w14:textId="77777777" w:rsidR="00BE7F8D" w:rsidRPr="000F4E40" w:rsidRDefault="00BE7F8D" w:rsidP="000F4E40">
      <w:pPr>
        <w:widowControl w:val="0"/>
        <w:spacing w:line="276" w:lineRule="auto"/>
        <w:ind w:right="-93"/>
        <w:rPr>
          <w:rFonts w:asciiTheme="majorHAnsi" w:eastAsia="Arial Narrow" w:hAnsiTheme="majorHAnsi" w:cstheme="majorHAnsi"/>
          <w:color w:val="000000"/>
          <w:szCs w:val="20"/>
        </w:rPr>
      </w:pPr>
    </w:p>
    <w:p w14:paraId="2C432928" w14:textId="77777777" w:rsidR="00BE7F8D" w:rsidRPr="000F4E40" w:rsidRDefault="00BE7F8D" w:rsidP="000F4E40">
      <w:pPr>
        <w:widowControl w:val="0"/>
        <w:spacing w:line="276" w:lineRule="auto"/>
        <w:ind w:right="-93"/>
        <w:rPr>
          <w:rFonts w:asciiTheme="majorHAnsi" w:eastAsia="Arial Narrow" w:hAnsiTheme="majorHAnsi" w:cstheme="majorHAnsi"/>
          <w:color w:val="000000"/>
          <w:szCs w:val="20"/>
        </w:rPr>
      </w:pPr>
      <w:r w:rsidRPr="000F4E40">
        <w:rPr>
          <w:rFonts w:asciiTheme="majorHAnsi" w:eastAsia="Arial Narrow" w:hAnsiTheme="majorHAnsi" w:cstheme="majorHAnsi"/>
          <w:color w:val="000000"/>
          <w:spacing w:val="-2"/>
          <w:w w:val="101"/>
          <w:szCs w:val="20"/>
        </w:rPr>
        <w:t>E</w:t>
      </w:r>
      <w:r w:rsidRPr="000F4E40">
        <w:rPr>
          <w:rFonts w:asciiTheme="majorHAnsi" w:eastAsia="Arial Narrow" w:hAnsiTheme="majorHAnsi" w:cstheme="majorHAnsi"/>
          <w:color w:val="000000"/>
          <w:szCs w:val="20"/>
        </w:rPr>
        <w:t>l p</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oc</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o</w:t>
      </w:r>
      <w:r w:rsidRPr="000F4E40">
        <w:rPr>
          <w:rFonts w:asciiTheme="majorHAnsi" w:eastAsia="Arial Narrow" w:hAnsiTheme="majorHAnsi" w:cstheme="majorHAnsi"/>
          <w:color w:val="000000"/>
          <w:spacing w:val="1"/>
          <w:szCs w:val="20"/>
        </w:rPr>
        <w:t xml:space="preserve"> c</w:t>
      </w:r>
      <w:r w:rsidRPr="000F4E40">
        <w:rPr>
          <w:rFonts w:asciiTheme="majorHAnsi" w:eastAsia="Arial Narrow" w:hAnsiTheme="majorHAnsi" w:cstheme="majorHAnsi"/>
          <w:color w:val="000000"/>
          <w:szCs w:val="20"/>
        </w:rPr>
        <w:t>onst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u</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tivo</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está</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infl</w:t>
      </w:r>
      <w:r w:rsidRPr="000F4E40">
        <w:rPr>
          <w:rFonts w:asciiTheme="majorHAnsi" w:eastAsia="Arial Narrow" w:hAnsiTheme="majorHAnsi" w:cstheme="majorHAnsi"/>
          <w:color w:val="000000"/>
          <w:spacing w:val="-1"/>
          <w:szCs w:val="20"/>
        </w:rPr>
        <w:t>u</w:t>
      </w:r>
      <w:r w:rsidRPr="000F4E40">
        <w:rPr>
          <w:rFonts w:asciiTheme="majorHAnsi" w:eastAsia="Arial Narrow" w:hAnsiTheme="majorHAnsi" w:cstheme="majorHAnsi"/>
          <w:color w:val="000000"/>
          <w:szCs w:val="20"/>
        </w:rPr>
        <w:t>encia</w:t>
      </w:r>
      <w:r w:rsidRPr="000F4E40">
        <w:rPr>
          <w:rFonts w:asciiTheme="majorHAnsi" w:eastAsia="Arial Narrow" w:hAnsiTheme="majorHAnsi" w:cstheme="majorHAnsi"/>
          <w:color w:val="000000"/>
          <w:spacing w:val="-2"/>
          <w:szCs w:val="20"/>
        </w:rPr>
        <w:t>d</w:t>
      </w:r>
      <w:r w:rsidRPr="000F4E40">
        <w:rPr>
          <w:rFonts w:asciiTheme="majorHAnsi" w:eastAsia="Arial Narrow" w:hAnsiTheme="majorHAnsi" w:cstheme="majorHAnsi"/>
          <w:color w:val="000000"/>
          <w:szCs w:val="20"/>
        </w:rPr>
        <w:t>o po</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los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si</w:t>
      </w:r>
      <w:r w:rsidRPr="000F4E40">
        <w:rPr>
          <w:rFonts w:asciiTheme="majorHAnsi" w:eastAsia="Arial Narrow" w:hAnsiTheme="majorHAnsi" w:cstheme="majorHAnsi"/>
          <w:color w:val="000000"/>
          <w:spacing w:val="1"/>
          <w:szCs w:val="20"/>
        </w:rPr>
        <w:t>g</w:t>
      </w:r>
      <w:r w:rsidRPr="000F4E40">
        <w:rPr>
          <w:rFonts w:asciiTheme="majorHAnsi" w:eastAsia="Arial Narrow" w:hAnsiTheme="majorHAnsi" w:cstheme="majorHAnsi"/>
          <w:color w:val="000000"/>
          <w:szCs w:val="20"/>
        </w:rPr>
        <w:t>uient</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s c</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mponen</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es</w:t>
      </w:r>
      <w:r w:rsidRPr="000F4E40">
        <w:rPr>
          <w:rFonts w:asciiTheme="majorHAnsi" w:eastAsia="Arial Narrow" w:hAnsiTheme="majorHAnsi" w:cstheme="majorHAnsi"/>
          <w:color w:val="000000"/>
          <w:spacing w:val="1"/>
          <w:szCs w:val="20"/>
        </w:rPr>
        <w:t>,</w:t>
      </w:r>
      <w:r w:rsidRPr="000F4E40">
        <w:rPr>
          <w:rFonts w:asciiTheme="majorHAnsi" w:eastAsia="Arial Narrow" w:hAnsiTheme="majorHAnsi" w:cstheme="majorHAnsi"/>
          <w:color w:val="000000"/>
          <w:szCs w:val="20"/>
        </w:rPr>
        <w:t xml:space="preserve"> </w:t>
      </w:r>
      <w:r w:rsidRPr="000F4E40">
        <w:rPr>
          <w:rFonts w:asciiTheme="majorHAnsi" w:eastAsia="Arial Narrow" w:hAnsiTheme="majorHAnsi" w:cstheme="majorHAnsi"/>
          <w:color w:val="000000"/>
          <w:spacing w:val="-1"/>
          <w:szCs w:val="20"/>
        </w:rPr>
        <w:t>q</w:t>
      </w:r>
      <w:r w:rsidRPr="000F4E40">
        <w:rPr>
          <w:rFonts w:asciiTheme="majorHAnsi" w:eastAsia="Arial Narrow" w:hAnsiTheme="majorHAnsi" w:cstheme="majorHAnsi"/>
          <w:color w:val="000000"/>
          <w:szCs w:val="20"/>
        </w:rPr>
        <w:t>ue pueden p</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pacing w:val="-2"/>
          <w:szCs w:val="20"/>
        </w:rPr>
        <w:t>d</w:t>
      </w:r>
      <w:r w:rsidRPr="000F4E40">
        <w:rPr>
          <w:rFonts w:asciiTheme="majorHAnsi" w:eastAsia="Arial Narrow" w:hAnsiTheme="majorHAnsi" w:cstheme="majorHAnsi"/>
          <w:color w:val="000000"/>
          <w:szCs w:val="20"/>
        </w:rPr>
        <w:t>u</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i</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 xml:space="preserve"> </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su</w:t>
      </w:r>
      <w:r w:rsidRPr="000F4E40">
        <w:rPr>
          <w:rFonts w:asciiTheme="majorHAnsi" w:eastAsia="Arial Narrow" w:hAnsiTheme="majorHAnsi" w:cstheme="majorHAnsi"/>
          <w:color w:val="000000"/>
          <w:spacing w:val="1"/>
          <w:szCs w:val="20"/>
        </w:rPr>
        <w:t>l</w:t>
      </w:r>
      <w:r w:rsidRPr="000F4E40">
        <w:rPr>
          <w:rFonts w:asciiTheme="majorHAnsi" w:eastAsia="Arial Narrow" w:hAnsiTheme="majorHAnsi" w:cstheme="majorHAnsi"/>
          <w:color w:val="000000"/>
          <w:szCs w:val="20"/>
        </w:rPr>
        <w:t>t</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dos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pacing w:val="-1"/>
          <w:szCs w:val="20"/>
        </w:rPr>
        <w:t>n</w:t>
      </w:r>
      <w:r w:rsidRPr="000F4E40">
        <w:rPr>
          <w:rFonts w:asciiTheme="majorHAnsi" w:eastAsia="Arial Narrow" w:hAnsiTheme="majorHAnsi" w:cstheme="majorHAnsi"/>
          <w:color w:val="000000"/>
          <w:szCs w:val="20"/>
        </w:rPr>
        <w:t>o desead</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s:</w:t>
      </w:r>
    </w:p>
    <w:p w14:paraId="278EBB33" w14:textId="77777777" w:rsidR="00BE7F8D" w:rsidRPr="000F4E40" w:rsidRDefault="00BE7F8D" w:rsidP="000F4E40">
      <w:pPr>
        <w:pStyle w:val="Prrafodelista"/>
        <w:widowControl w:val="0"/>
        <w:numPr>
          <w:ilvl w:val="0"/>
          <w:numId w:val="127"/>
        </w:numPr>
        <w:spacing w:line="276" w:lineRule="auto"/>
        <w:ind w:right="-93"/>
        <w:jc w:val="left"/>
        <w:rPr>
          <w:rFonts w:asciiTheme="majorHAnsi" w:eastAsia="Arial Narrow" w:hAnsiTheme="majorHAnsi" w:cstheme="majorHAnsi"/>
          <w:color w:val="000000"/>
          <w:szCs w:val="20"/>
        </w:rPr>
      </w:pPr>
      <w:r w:rsidRPr="000F4E40">
        <w:rPr>
          <w:rFonts w:asciiTheme="majorHAnsi" w:eastAsia="Arial Narrow" w:hAnsiTheme="majorHAnsi" w:cstheme="majorHAnsi"/>
          <w:color w:val="000000"/>
          <w:szCs w:val="20"/>
        </w:rPr>
        <w:t>Mate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iales.</w:t>
      </w:r>
    </w:p>
    <w:p w14:paraId="29B05AF0" w14:textId="77777777" w:rsidR="00BE7F8D" w:rsidRPr="000F4E40" w:rsidRDefault="00BE7F8D" w:rsidP="000F4E40">
      <w:pPr>
        <w:pStyle w:val="Prrafodelista"/>
        <w:widowControl w:val="0"/>
        <w:numPr>
          <w:ilvl w:val="0"/>
          <w:numId w:val="127"/>
        </w:numPr>
        <w:spacing w:line="276" w:lineRule="auto"/>
        <w:ind w:right="-93"/>
        <w:jc w:val="left"/>
        <w:rPr>
          <w:rFonts w:asciiTheme="majorHAnsi" w:eastAsia="Arial Narrow" w:hAnsiTheme="majorHAnsi" w:cstheme="majorHAnsi"/>
          <w:color w:val="000000"/>
          <w:szCs w:val="20"/>
        </w:rPr>
      </w:pPr>
      <w:r w:rsidRPr="000F4E40">
        <w:rPr>
          <w:rFonts w:asciiTheme="majorHAnsi" w:eastAsia="Arial Narrow" w:hAnsiTheme="majorHAnsi" w:cstheme="majorHAnsi"/>
          <w:color w:val="000000"/>
          <w:spacing w:val="-1"/>
          <w:w w:val="101"/>
          <w:szCs w:val="20"/>
        </w:rPr>
        <w:t>E</w:t>
      </w:r>
      <w:r w:rsidRPr="000F4E40">
        <w:rPr>
          <w:rFonts w:asciiTheme="majorHAnsi" w:eastAsia="Arial Narrow" w:hAnsiTheme="majorHAnsi" w:cstheme="majorHAnsi"/>
          <w:color w:val="000000"/>
          <w:szCs w:val="20"/>
        </w:rPr>
        <w:t>qu</w:t>
      </w:r>
      <w:r w:rsidRPr="000F4E40">
        <w:rPr>
          <w:rFonts w:asciiTheme="majorHAnsi" w:eastAsia="Arial Narrow" w:hAnsiTheme="majorHAnsi" w:cstheme="majorHAnsi"/>
          <w:color w:val="000000"/>
          <w:spacing w:val="1"/>
          <w:szCs w:val="20"/>
        </w:rPr>
        <w:t>i</w:t>
      </w:r>
      <w:r w:rsidRPr="000F4E40">
        <w:rPr>
          <w:rFonts w:asciiTheme="majorHAnsi" w:eastAsia="Arial Narrow" w:hAnsiTheme="majorHAnsi" w:cstheme="majorHAnsi"/>
          <w:color w:val="000000"/>
          <w:szCs w:val="20"/>
        </w:rPr>
        <w:t>po y Maq</w:t>
      </w:r>
      <w:r w:rsidRPr="000F4E40">
        <w:rPr>
          <w:rFonts w:asciiTheme="majorHAnsi" w:eastAsia="Arial Narrow" w:hAnsiTheme="majorHAnsi" w:cstheme="majorHAnsi"/>
          <w:color w:val="000000"/>
          <w:spacing w:val="-1"/>
          <w:szCs w:val="20"/>
        </w:rPr>
        <w:t>u</w:t>
      </w:r>
      <w:r w:rsidRPr="000F4E40">
        <w:rPr>
          <w:rFonts w:asciiTheme="majorHAnsi" w:eastAsia="Arial Narrow" w:hAnsiTheme="majorHAnsi" w:cstheme="majorHAnsi"/>
          <w:color w:val="000000"/>
          <w:szCs w:val="20"/>
        </w:rPr>
        <w:t>ina</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i</w:t>
      </w:r>
      <w:r w:rsidRPr="000F4E40">
        <w:rPr>
          <w:rFonts w:asciiTheme="majorHAnsi" w:eastAsia="Arial Narrow" w:hAnsiTheme="majorHAnsi" w:cstheme="majorHAnsi"/>
          <w:color w:val="000000"/>
          <w:szCs w:val="20"/>
        </w:rPr>
        <w:t xml:space="preserve">a. </w:t>
      </w:r>
    </w:p>
    <w:p w14:paraId="6D9D60A2" w14:textId="77777777" w:rsidR="00BE7F8D" w:rsidRPr="000F4E40" w:rsidRDefault="00BE7F8D" w:rsidP="000F4E40">
      <w:pPr>
        <w:pStyle w:val="Prrafodelista"/>
        <w:widowControl w:val="0"/>
        <w:numPr>
          <w:ilvl w:val="0"/>
          <w:numId w:val="127"/>
        </w:numPr>
        <w:spacing w:line="276" w:lineRule="auto"/>
        <w:ind w:right="-93"/>
        <w:jc w:val="left"/>
        <w:rPr>
          <w:rFonts w:asciiTheme="majorHAnsi" w:eastAsia="Arial Narrow" w:hAnsiTheme="majorHAnsi" w:cstheme="majorHAnsi"/>
          <w:color w:val="000000"/>
          <w:szCs w:val="20"/>
        </w:rPr>
      </w:pPr>
      <w:r w:rsidRPr="000F4E40">
        <w:rPr>
          <w:rFonts w:asciiTheme="majorHAnsi" w:eastAsia="Wingdings" w:hAnsiTheme="majorHAnsi" w:cstheme="majorHAnsi"/>
          <w:color w:val="000000"/>
          <w:spacing w:val="-44"/>
          <w:szCs w:val="20"/>
        </w:rPr>
        <w:t xml:space="preserve"> </w:t>
      </w:r>
      <w:r w:rsidRPr="000F4E40">
        <w:rPr>
          <w:rFonts w:asciiTheme="majorHAnsi" w:eastAsia="Arial Narrow" w:hAnsiTheme="majorHAnsi" w:cstheme="majorHAnsi"/>
          <w:color w:val="000000"/>
          <w:spacing w:val="-1"/>
          <w:w w:val="101"/>
          <w:szCs w:val="20"/>
        </w:rPr>
        <w:t>E</w:t>
      </w:r>
      <w:r w:rsidRPr="000F4E40">
        <w:rPr>
          <w:rFonts w:asciiTheme="majorHAnsi" w:eastAsia="Arial Narrow" w:hAnsiTheme="majorHAnsi" w:cstheme="majorHAnsi"/>
          <w:color w:val="000000"/>
          <w:szCs w:val="20"/>
        </w:rPr>
        <w:t>fe</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tos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w w:val="101"/>
          <w:szCs w:val="20"/>
        </w:rPr>
        <w:t>C</w:t>
      </w:r>
      <w:r w:rsidRPr="000F4E40">
        <w:rPr>
          <w:rFonts w:asciiTheme="majorHAnsi" w:eastAsia="Arial Narrow" w:hAnsiTheme="majorHAnsi" w:cstheme="majorHAnsi"/>
          <w:color w:val="000000"/>
          <w:spacing w:val="-1"/>
          <w:szCs w:val="20"/>
        </w:rPr>
        <w:t>l</w:t>
      </w:r>
      <w:r w:rsidRPr="000F4E40">
        <w:rPr>
          <w:rFonts w:asciiTheme="majorHAnsi" w:eastAsia="Arial Narrow" w:hAnsiTheme="majorHAnsi" w:cstheme="majorHAnsi"/>
          <w:color w:val="000000"/>
          <w:szCs w:val="20"/>
        </w:rPr>
        <w:t>imá</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ic</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s.</w:t>
      </w:r>
    </w:p>
    <w:p w14:paraId="49911093" w14:textId="77777777" w:rsidR="00BE7F8D" w:rsidRPr="000F4E40" w:rsidRDefault="00BE7F8D" w:rsidP="000F4E40">
      <w:pPr>
        <w:pStyle w:val="Prrafodelista"/>
        <w:widowControl w:val="0"/>
        <w:numPr>
          <w:ilvl w:val="0"/>
          <w:numId w:val="127"/>
        </w:numPr>
        <w:spacing w:line="276" w:lineRule="auto"/>
        <w:ind w:right="-93"/>
        <w:jc w:val="left"/>
        <w:rPr>
          <w:rFonts w:asciiTheme="majorHAnsi" w:eastAsia="Arial Narrow" w:hAnsiTheme="majorHAnsi" w:cstheme="majorHAnsi"/>
          <w:color w:val="000000"/>
          <w:spacing w:val="4"/>
          <w:szCs w:val="20"/>
        </w:rPr>
      </w:pPr>
      <w:r w:rsidRPr="000F4E40">
        <w:rPr>
          <w:rFonts w:asciiTheme="majorHAnsi" w:eastAsia="Arial Narrow" w:hAnsiTheme="majorHAnsi" w:cstheme="majorHAnsi"/>
          <w:color w:val="000000"/>
          <w:szCs w:val="20"/>
        </w:rPr>
        <w:t>Los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métod</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s de const</w:t>
      </w:r>
      <w:r w:rsidRPr="000F4E40">
        <w:rPr>
          <w:rFonts w:asciiTheme="majorHAnsi" w:eastAsia="Arial Narrow" w:hAnsiTheme="majorHAnsi" w:cstheme="majorHAnsi"/>
          <w:color w:val="000000"/>
          <w:spacing w:val="-1"/>
          <w:w w:val="101"/>
          <w:szCs w:val="20"/>
        </w:rPr>
        <w:t>r</w:t>
      </w:r>
      <w:r w:rsidRPr="000F4E40">
        <w:rPr>
          <w:rFonts w:asciiTheme="majorHAnsi" w:eastAsia="Arial Narrow" w:hAnsiTheme="majorHAnsi" w:cstheme="majorHAnsi"/>
          <w:color w:val="000000"/>
          <w:szCs w:val="20"/>
        </w:rPr>
        <w:t>ucción.</w:t>
      </w:r>
      <w:r w:rsidRPr="000F4E40">
        <w:rPr>
          <w:rFonts w:asciiTheme="majorHAnsi" w:eastAsia="Arial Narrow" w:hAnsiTheme="majorHAnsi" w:cstheme="majorHAnsi"/>
          <w:color w:val="000000"/>
          <w:spacing w:val="4"/>
          <w:szCs w:val="20"/>
        </w:rPr>
        <w:t xml:space="preserve"> </w:t>
      </w:r>
    </w:p>
    <w:p w14:paraId="5D35BCA1" w14:textId="77777777" w:rsidR="00BE7F8D" w:rsidRPr="000F4E40" w:rsidRDefault="00BE7F8D" w:rsidP="000F4E40">
      <w:pPr>
        <w:pStyle w:val="Prrafodelista"/>
        <w:widowControl w:val="0"/>
        <w:numPr>
          <w:ilvl w:val="0"/>
          <w:numId w:val="127"/>
        </w:numPr>
        <w:spacing w:line="276" w:lineRule="auto"/>
        <w:ind w:right="-93"/>
        <w:jc w:val="left"/>
        <w:rPr>
          <w:rFonts w:asciiTheme="majorHAnsi" w:eastAsia="Arial Narrow" w:hAnsiTheme="majorHAnsi" w:cstheme="majorHAnsi"/>
          <w:color w:val="000000"/>
          <w:szCs w:val="20"/>
        </w:rPr>
      </w:pPr>
      <w:r w:rsidRPr="000F4E40">
        <w:rPr>
          <w:rFonts w:asciiTheme="majorHAnsi" w:eastAsia="Arial Narrow" w:hAnsiTheme="majorHAnsi" w:cstheme="majorHAnsi"/>
          <w:color w:val="000000"/>
          <w:spacing w:val="-1"/>
          <w:w w:val="101"/>
          <w:szCs w:val="20"/>
        </w:rPr>
        <w:lastRenderedPageBreak/>
        <w:t>E</w:t>
      </w:r>
      <w:r w:rsidRPr="000F4E40">
        <w:rPr>
          <w:rFonts w:asciiTheme="majorHAnsi" w:eastAsia="Arial Narrow" w:hAnsiTheme="majorHAnsi" w:cstheme="majorHAnsi"/>
          <w:color w:val="000000"/>
          <w:spacing w:val="-1"/>
          <w:szCs w:val="20"/>
        </w:rPr>
        <w:t>l</w:t>
      </w:r>
      <w:r w:rsidRPr="000F4E40">
        <w:rPr>
          <w:rFonts w:asciiTheme="majorHAnsi" w:eastAsia="Arial Narrow" w:hAnsiTheme="majorHAnsi" w:cstheme="majorHAnsi"/>
          <w:color w:val="000000"/>
          <w:szCs w:val="20"/>
        </w:rPr>
        <w:t xml:space="preserve"> pe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sonal u</w:t>
      </w:r>
      <w:r w:rsidRPr="000F4E40">
        <w:rPr>
          <w:rFonts w:asciiTheme="majorHAnsi" w:eastAsia="Arial Narrow" w:hAnsiTheme="majorHAnsi" w:cstheme="majorHAnsi"/>
          <w:color w:val="000000"/>
          <w:spacing w:val="-1"/>
          <w:szCs w:val="20"/>
        </w:rPr>
        <w:t>t</w:t>
      </w:r>
      <w:r w:rsidRPr="000F4E40">
        <w:rPr>
          <w:rFonts w:asciiTheme="majorHAnsi" w:eastAsia="Arial Narrow" w:hAnsiTheme="majorHAnsi" w:cstheme="majorHAnsi"/>
          <w:color w:val="000000"/>
          <w:szCs w:val="20"/>
        </w:rPr>
        <w:t>il</w:t>
      </w:r>
      <w:r w:rsidRPr="000F4E40">
        <w:rPr>
          <w:rFonts w:asciiTheme="majorHAnsi" w:eastAsia="Arial Narrow" w:hAnsiTheme="majorHAnsi" w:cstheme="majorHAnsi"/>
          <w:color w:val="000000"/>
          <w:spacing w:val="1"/>
          <w:szCs w:val="20"/>
        </w:rPr>
        <w:t>izado</w:t>
      </w:r>
      <w:r w:rsidRPr="000F4E40">
        <w:rPr>
          <w:rFonts w:asciiTheme="majorHAnsi" w:eastAsia="Arial Narrow" w:hAnsiTheme="majorHAnsi" w:cstheme="majorHAnsi"/>
          <w:color w:val="000000"/>
          <w:szCs w:val="20"/>
        </w:rPr>
        <w:t xml:space="preserve"> </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 xml:space="preserve">n </w:t>
      </w:r>
      <w:r w:rsidRPr="000F4E40">
        <w:rPr>
          <w:rFonts w:asciiTheme="majorHAnsi" w:eastAsia="Arial Narrow" w:hAnsiTheme="majorHAnsi" w:cstheme="majorHAnsi"/>
          <w:color w:val="000000"/>
          <w:spacing w:val="1"/>
          <w:szCs w:val="20"/>
        </w:rPr>
        <w:t>la</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ob</w:t>
      </w:r>
      <w:r w:rsidRPr="000F4E40">
        <w:rPr>
          <w:rFonts w:asciiTheme="majorHAnsi" w:eastAsia="Arial Narrow" w:hAnsiTheme="majorHAnsi" w:cstheme="majorHAnsi"/>
          <w:color w:val="000000"/>
          <w:spacing w:val="-2"/>
          <w:w w:val="101"/>
          <w:szCs w:val="20"/>
        </w:rPr>
        <w:t>r</w:t>
      </w:r>
      <w:r w:rsidRPr="000F4E40">
        <w:rPr>
          <w:rFonts w:asciiTheme="majorHAnsi" w:eastAsia="Arial Narrow" w:hAnsiTheme="majorHAnsi" w:cstheme="majorHAnsi"/>
          <w:color w:val="000000"/>
          <w:szCs w:val="20"/>
        </w:rPr>
        <w:t>a.</w:t>
      </w:r>
    </w:p>
    <w:p w14:paraId="71925589" w14:textId="77777777" w:rsidR="00BE7F8D" w:rsidRPr="000F4E40" w:rsidRDefault="00BE7F8D" w:rsidP="000F4E40">
      <w:pPr>
        <w:widowControl w:val="0"/>
        <w:spacing w:line="276" w:lineRule="auto"/>
        <w:ind w:left="567" w:right="-93" w:hanging="141"/>
        <w:rPr>
          <w:rFonts w:asciiTheme="majorHAnsi" w:eastAsia="Arial Narrow" w:hAnsiTheme="majorHAnsi" w:cstheme="majorHAnsi"/>
          <w:color w:val="000000"/>
          <w:szCs w:val="20"/>
        </w:rPr>
      </w:pPr>
    </w:p>
    <w:p w14:paraId="15E85BF0" w14:textId="77777777" w:rsidR="00BE7F8D" w:rsidRPr="000F4E40" w:rsidRDefault="00BE7F8D" w:rsidP="000F4E40">
      <w:pPr>
        <w:widowControl w:val="0"/>
        <w:spacing w:line="276" w:lineRule="auto"/>
        <w:ind w:right="-93" w:hanging="10"/>
        <w:rPr>
          <w:rFonts w:asciiTheme="majorHAnsi" w:eastAsia="Arial Narrow" w:hAnsiTheme="majorHAnsi" w:cstheme="majorHAnsi"/>
          <w:color w:val="000000"/>
          <w:szCs w:val="20"/>
        </w:rPr>
      </w:pPr>
      <w:r w:rsidRPr="000F4E40">
        <w:rPr>
          <w:rFonts w:asciiTheme="majorHAnsi" w:eastAsia="Arial Narrow" w:hAnsiTheme="majorHAnsi" w:cstheme="majorHAnsi"/>
          <w:color w:val="000000"/>
          <w:szCs w:val="20"/>
        </w:rPr>
        <w:t>La</w:t>
      </w:r>
      <w:r w:rsidRPr="000F4E40">
        <w:rPr>
          <w:rFonts w:asciiTheme="majorHAnsi" w:eastAsia="Arial Narrow" w:hAnsiTheme="majorHAnsi" w:cstheme="majorHAnsi"/>
          <w:color w:val="000000"/>
          <w:spacing w:val="44"/>
          <w:szCs w:val="20"/>
        </w:rPr>
        <w:t xml:space="preserve"> </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spacing w:val="-1"/>
          <w:szCs w:val="20"/>
        </w:rPr>
        <w:t>d</w:t>
      </w:r>
      <w:r w:rsidRPr="000F4E40">
        <w:rPr>
          <w:rFonts w:asciiTheme="majorHAnsi" w:eastAsia="Arial Narrow" w:hAnsiTheme="majorHAnsi" w:cstheme="majorHAnsi"/>
          <w:color w:val="000000"/>
          <w:szCs w:val="20"/>
        </w:rPr>
        <w:t>m</w:t>
      </w:r>
      <w:r w:rsidRPr="000F4E40">
        <w:rPr>
          <w:rFonts w:asciiTheme="majorHAnsi" w:eastAsia="Arial Narrow" w:hAnsiTheme="majorHAnsi" w:cstheme="majorHAnsi"/>
          <w:color w:val="000000"/>
          <w:spacing w:val="1"/>
          <w:szCs w:val="20"/>
        </w:rPr>
        <w:t>i</w:t>
      </w:r>
      <w:r w:rsidRPr="000F4E40">
        <w:rPr>
          <w:rFonts w:asciiTheme="majorHAnsi" w:eastAsia="Arial Narrow" w:hAnsiTheme="majorHAnsi" w:cstheme="majorHAnsi"/>
          <w:color w:val="000000"/>
          <w:szCs w:val="20"/>
        </w:rPr>
        <w:t>n</w:t>
      </w:r>
      <w:r w:rsidRPr="000F4E40">
        <w:rPr>
          <w:rFonts w:asciiTheme="majorHAnsi" w:eastAsia="Arial Narrow" w:hAnsiTheme="majorHAnsi" w:cstheme="majorHAnsi"/>
          <w:color w:val="000000"/>
          <w:spacing w:val="-1"/>
          <w:szCs w:val="20"/>
        </w:rPr>
        <w:t>i</w:t>
      </w:r>
      <w:r w:rsidRPr="000F4E40">
        <w:rPr>
          <w:rFonts w:asciiTheme="majorHAnsi" w:eastAsia="Arial Narrow" w:hAnsiTheme="majorHAnsi" w:cstheme="majorHAnsi"/>
          <w:color w:val="000000"/>
          <w:szCs w:val="20"/>
        </w:rPr>
        <w:t>st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ci</w:t>
      </w:r>
      <w:r w:rsidRPr="000F4E40">
        <w:rPr>
          <w:rFonts w:asciiTheme="majorHAnsi" w:eastAsia="Arial Narrow" w:hAnsiTheme="majorHAnsi" w:cstheme="majorHAnsi"/>
          <w:color w:val="000000"/>
          <w:spacing w:val="1"/>
          <w:szCs w:val="20"/>
        </w:rPr>
        <w:t>ó</w:t>
      </w:r>
      <w:r w:rsidRPr="000F4E40">
        <w:rPr>
          <w:rFonts w:asciiTheme="majorHAnsi" w:eastAsia="Arial Narrow" w:hAnsiTheme="majorHAnsi" w:cstheme="majorHAnsi"/>
          <w:color w:val="000000"/>
          <w:szCs w:val="20"/>
        </w:rPr>
        <w:t>n</w:t>
      </w:r>
      <w:r w:rsidRPr="000F4E40">
        <w:rPr>
          <w:rFonts w:asciiTheme="majorHAnsi" w:eastAsia="Arial Narrow" w:hAnsiTheme="majorHAnsi" w:cstheme="majorHAnsi"/>
          <w:color w:val="000000"/>
          <w:spacing w:val="41"/>
          <w:szCs w:val="20"/>
        </w:rPr>
        <w:t xml:space="preserve"> </w:t>
      </w:r>
      <w:r w:rsidRPr="000F4E40">
        <w:rPr>
          <w:rFonts w:asciiTheme="majorHAnsi" w:eastAsia="Arial Narrow" w:hAnsiTheme="majorHAnsi" w:cstheme="majorHAnsi"/>
          <w:color w:val="000000"/>
          <w:szCs w:val="20"/>
        </w:rPr>
        <w:t>municipal,</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zCs w:val="20"/>
        </w:rPr>
        <w:t>junto</w:t>
      </w:r>
      <w:r w:rsidRPr="000F4E40">
        <w:rPr>
          <w:rFonts w:asciiTheme="majorHAnsi" w:eastAsia="Arial Narrow" w:hAnsiTheme="majorHAnsi" w:cstheme="majorHAnsi"/>
          <w:color w:val="000000"/>
          <w:spacing w:val="41"/>
          <w:szCs w:val="20"/>
        </w:rPr>
        <w:t xml:space="preserve"> </w:t>
      </w:r>
      <w:r w:rsidRPr="000F4E40">
        <w:rPr>
          <w:rFonts w:asciiTheme="majorHAnsi" w:eastAsia="Arial Narrow" w:hAnsiTheme="majorHAnsi" w:cstheme="majorHAnsi"/>
          <w:color w:val="000000"/>
          <w:szCs w:val="20"/>
        </w:rPr>
        <w:t>con</w:t>
      </w:r>
      <w:r w:rsidRPr="000F4E40">
        <w:rPr>
          <w:rFonts w:asciiTheme="majorHAnsi" w:eastAsia="Arial Narrow" w:hAnsiTheme="majorHAnsi" w:cstheme="majorHAnsi"/>
          <w:color w:val="000000"/>
          <w:spacing w:val="41"/>
          <w:szCs w:val="20"/>
        </w:rPr>
        <w:t xml:space="preserve"> </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pacing w:val="-1"/>
          <w:szCs w:val="20"/>
        </w:rPr>
        <w:t>u</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41"/>
          <w:szCs w:val="20"/>
        </w:rPr>
        <w:t xml:space="preserve"> </w:t>
      </w:r>
      <w:r w:rsidRPr="000F4E40">
        <w:rPr>
          <w:rFonts w:asciiTheme="majorHAnsi" w:eastAsia="Arial Narrow" w:hAnsiTheme="majorHAnsi" w:cstheme="majorHAnsi"/>
          <w:color w:val="000000"/>
          <w:szCs w:val="20"/>
        </w:rPr>
        <w:t>depend</w:t>
      </w:r>
      <w:r w:rsidRPr="000F4E40">
        <w:rPr>
          <w:rFonts w:asciiTheme="majorHAnsi" w:eastAsia="Arial Narrow" w:hAnsiTheme="majorHAnsi" w:cstheme="majorHAnsi"/>
          <w:color w:val="000000"/>
          <w:spacing w:val="4"/>
          <w:szCs w:val="20"/>
        </w:rPr>
        <w:t>e</w:t>
      </w:r>
      <w:r w:rsidRPr="000F4E40">
        <w:rPr>
          <w:rFonts w:asciiTheme="majorHAnsi" w:eastAsia="Arial Narrow" w:hAnsiTheme="majorHAnsi" w:cstheme="majorHAnsi"/>
          <w:color w:val="000000"/>
          <w:spacing w:val="1"/>
          <w:szCs w:val="20"/>
        </w:rPr>
        <w:t>n</w:t>
      </w:r>
      <w:r w:rsidRPr="000F4E40">
        <w:rPr>
          <w:rFonts w:asciiTheme="majorHAnsi" w:eastAsia="Arial Narrow" w:hAnsiTheme="majorHAnsi" w:cstheme="majorHAnsi"/>
          <w:color w:val="000000"/>
          <w:szCs w:val="20"/>
        </w:rPr>
        <w:t>cias</w:t>
      </w:r>
      <w:r w:rsidRPr="000F4E40">
        <w:rPr>
          <w:rFonts w:asciiTheme="majorHAnsi" w:eastAsia="Arial Narrow" w:hAnsiTheme="majorHAnsi" w:cstheme="majorHAnsi"/>
          <w:color w:val="000000"/>
          <w:spacing w:val="39"/>
          <w:szCs w:val="20"/>
        </w:rPr>
        <w:t xml:space="preserve"> </w:t>
      </w:r>
      <w:r w:rsidRPr="000F4E40">
        <w:rPr>
          <w:rFonts w:asciiTheme="majorHAnsi" w:eastAsia="Arial Narrow" w:hAnsiTheme="majorHAnsi" w:cstheme="majorHAnsi"/>
          <w:color w:val="000000"/>
          <w:szCs w:val="20"/>
        </w:rPr>
        <w:t>adsc</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itas</w:t>
      </w:r>
      <w:r w:rsidRPr="000F4E40">
        <w:rPr>
          <w:rFonts w:asciiTheme="majorHAnsi" w:eastAsia="Arial Narrow" w:hAnsiTheme="majorHAnsi" w:cstheme="majorHAnsi"/>
          <w:color w:val="000000"/>
          <w:spacing w:val="42"/>
          <w:szCs w:val="20"/>
        </w:rPr>
        <w:t xml:space="preserve"> </w:t>
      </w:r>
      <w:r w:rsidRPr="000F4E40">
        <w:rPr>
          <w:rFonts w:asciiTheme="majorHAnsi" w:eastAsia="Arial Narrow" w:hAnsiTheme="majorHAnsi" w:cstheme="majorHAnsi"/>
          <w:color w:val="000000"/>
          <w:szCs w:val="20"/>
        </w:rPr>
        <w:t>ha</w:t>
      </w:r>
      <w:r w:rsidRPr="000F4E40">
        <w:rPr>
          <w:rFonts w:asciiTheme="majorHAnsi" w:eastAsia="Arial Narrow" w:hAnsiTheme="majorHAnsi" w:cstheme="majorHAnsi"/>
          <w:color w:val="000000"/>
          <w:spacing w:val="41"/>
          <w:szCs w:val="20"/>
        </w:rPr>
        <w:t xml:space="preserve"> </w:t>
      </w:r>
      <w:r w:rsidRPr="000F4E40">
        <w:rPr>
          <w:rFonts w:asciiTheme="majorHAnsi" w:eastAsia="Arial Narrow" w:hAnsiTheme="majorHAnsi" w:cstheme="majorHAnsi"/>
          <w:color w:val="000000"/>
          <w:szCs w:val="20"/>
        </w:rPr>
        <w:t>hecho</w:t>
      </w:r>
      <w:r w:rsidRPr="000F4E40">
        <w:rPr>
          <w:rFonts w:asciiTheme="majorHAnsi" w:eastAsia="Arial Narrow" w:hAnsiTheme="majorHAnsi" w:cstheme="majorHAnsi"/>
          <w:color w:val="000000"/>
          <w:spacing w:val="43"/>
          <w:szCs w:val="20"/>
        </w:rPr>
        <w:t xml:space="preserve"> </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l</w:t>
      </w:r>
      <w:r w:rsidRPr="000F4E40">
        <w:rPr>
          <w:rFonts w:asciiTheme="majorHAnsi" w:eastAsia="Arial Narrow" w:hAnsiTheme="majorHAnsi" w:cstheme="majorHAnsi"/>
          <w:color w:val="000000"/>
          <w:spacing w:val="44"/>
          <w:szCs w:val="20"/>
        </w:rPr>
        <w:t xml:space="preserve"> </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sp</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ctivo</w:t>
      </w:r>
      <w:r w:rsidRPr="000F4E40">
        <w:rPr>
          <w:rFonts w:asciiTheme="majorHAnsi" w:eastAsia="Arial Narrow" w:hAnsiTheme="majorHAnsi" w:cstheme="majorHAnsi"/>
          <w:color w:val="000000"/>
          <w:spacing w:val="41"/>
          <w:szCs w:val="20"/>
        </w:rPr>
        <w:t xml:space="preserve"> </w:t>
      </w:r>
      <w:r w:rsidRPr="000F4E40">
        <w:rPr>
          <w:rFonts w:asciiTheme="majorHAnsi" w:eastAsia="Arial Narrow" w:hAnsiTheme="majorHAnsi" w:cstheme="majorHAnsi"/>
          <w:color w:val="000000"/>
          <w:szCs w:val="20"/>
        </w:rPr>
        <w:t>segu</w:t>
      </w:r>
      <w:r w:rsidRPr="000F4E40">
        <w:rPr>
          <w:rFonts w:asciiTheme="majorHAnsi" w:eastAsia="Arial Narrow" w:hAnsiTheme="majorHAnsi" w:cstheme="majorHAnsi"/>
          <w:color w:val="000000"/>
          <w:spacing w:val="-1"/>
          <w:szCs w:val="20"/>
        </w:rPr>
        <w:t>i</w:t>
      </w:r>
      <w:r w:rsidRPr="000F4E40">
        <w:rPr>
          <w:rFonts w:asciiTheme="majorHAnsi" w:eastAsia="Arial Narrow" w:hAnsiTheme="majorHAnsi" w:cstheme="majorHAnsi"/>
          <w:color w:val="000000"/>
          <w:szCs w:val="20"/>
        </w:rPr>
        <w:t>mie</w:t>
      </w:r>
      <w:r w:rsidRPr="000F4E40">
        <w:rPr>
          <w:rFonts w:asciiTheme="majorHAnsi" w:eastAsia="Arial Narrow" w:hAnsiTheme="majorHAnsi" w:cstheme="majorHAnsi"/>
          <w:color w:val="000000"/>
          <w:spacing w:val="5"/>
          <w:szCs w:val="20"/>
        </w:rPr>
        <w:t>n</w:t>
      </w:r>
      <w:r w:rsidRPr="000F4E40">
        <w:rPr>
          <w:rFonts w:asciiTheme="majorHAnsi" w:eastAsia="Arial Narrow" w:hAnsiTheme="majorHAnsi" w:cstheme="majorHAnsi"/>
          <w:color w:val="000000"/>
          <w:szCs w:val="20"/>
        </w:rPr>
        <w:t>to</w:t>
      </w:r>
      <w:r w:rsidRPr="000F4E40">
        <w:rPr>
          <w:rFonts w:asciiTheme="majorHAnsi" w:eastAsia="Arial Narrow" w:hAnsiTheme="majorHAnsi" w:cstheme="majorHAnsi"/>
          <w:color w:val="000000"/>
          <w:spacing w:val="42"/>
          <w:szCs w:val="20"/>
        </w:rPr>
        <w:t xml:space="preserve"> </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pacing w:val="41"/>
          <w:szCs w:val="20"/>
        </w:rPr>
        <w:t xml:space="preserve"> </w:t>
      </w:r>
      <w:r w:rsidRPr="000F4E40">
        <w:rPr>
          <w:rFonts w:asciiTheme="majorHAnsi" w:eastAsia="Arial Narrow" w:hAnsiTheme="majorHAnsi" w:cstheme="majorHAnsi"/>
          <w:color w:val="000000"/>
          <w:szCs w:val="20"/>
        </w:rPr>
        <w:t>lo</w:t>
      </w:r>
      <w:r w:rsidRPr="000F4E40">
        <w:rPr>
          <w:rFonts w:asciiTheme="majorHAnsi" w:eastAsia="Arial Narrow" w:hAnsiTheme="majorHAnsi" w:cstheme="majorHAnsi"/>
          <w:color w:val="000000"/>
          <w:spacing w:val="42"/>
          <w:szCs w:val="20"/>
        </w:rPr>
        <w:t xml:space="preserve"> </w:t>
      </w:r>
      <w:r w:rsidRPr="000F4E40">
        <w:rPr>
          <w:rFonts w:asciiTheme="majorHAnsi" w:eastAsia="Arial Narrow" w:hAnsiTheme="majorHAnsi" w:cstheme="majorHAnsi"/>
          <w:color w:val="000000"/>
          <w:szCs w:val="20"/>
        </w:rPr>
        <w:t>dem</w:t>
      </w:r>
      <w:r w:rsidRPr="000F4E40">
        <w:rPr>
          <w:rFonts w:asciiTheme="majorHAnsi" w:eastAsia="Arial Narrow" w:hAnsiTheme="majorHAnsi" w:cstheme="majorHAnsi"/>
          <w:color w:val="000000"/>
          <w:spacing w:val="-1"/>
          <w:szCs w:val="20"/>
        </w:rPr>
        <w:t>o</w:t>
      </w:r>
      <w:r w:rsidRPr="000F4E40">
        <w:rPr>
          <w:rFonts w:asciiTheme="majorHAnsi" w:eastAsia="Arial Narrow" w:hAnsiTheme="majorHAnsi" w:cstheme="majorHAnsi"/>
          <w:color w:val="000000"/>
          <w:szCs w:val="20"/>
        </w:rPr>
        <w:t>st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ado, e</w:t>
      </w:r>
      <w:r w:rsidRPr="000F4E40">
        <w:rPr>
          <w:rFonts w:asciiTheme="majorHAnsi" w:eastAsia="Arial Narrow" w:hAnsiTheme="majorHAnsi" w:cstheme="majorHAnsi"/>
          <w:color w:val="000000"/>
          <w:spacing w:val="1"/>
          <w:szCs w:val="20"/>
        </w:rPr>
        <w:t>v</w:t>
      </w:r>
      <w:r w:rsidRPr="000F4E40">
        <w:rPr>
          <w:rFonts w:asciiTheme="majorHAnsi" w:eastAsia="Arial Narrow" w:hAnsiTheme="majorHAnsi" w:cstheme="majorHAnsi"/>
          <w:color w:val="000000"/>
          <w:szCs w:val="20"/>
        </w:rPr>
        <w:t>idenciado</w:t>
      </w:r>
      <w:r w:rsidRPr="000F4E40">
        <w:rPr>
          <w:rFonts w:asciiTheme="majorHAnsi" w:eastAsia="Arial Narrow" w:hAnsiTheme="majorHAnsi" w:cstheme="majorHAnsi"/>
          <w:color w:val="000000"/>
          <w:spacing w:val="9"/>
          <w:szCs w:val="20"/>
        </w:rPr>
        <w:t xml:space="preserve"> </w:t>
      </w:r>
      <w:r w:rsidRPr="000F4E40">
        <w:rPr>
          <w:rFonts w:asciiTheme="majorHAnsi" w:eastAsia="Arial Narrow" w:hAnsiTheme="majorHAnsi" w:cstheme="majorHAnsi"/>
          <w:color w:val="000000"/>
          <w:spacing w:val="1"/>
          <w:szCs w:val="20"/>
        </w:rPr>
        <w:t>y</w:t>
      </w:r>
      <w:r w:rsidRPr="000F4E40">
        <w:rPr>
          <w:rFonts w:asciiTheme="majorHAnsi" w:eastAsia="Arial Narrow" w:hAnsiTheme="majorHAnsi" w:cstheme="majorHAnsi"/>
          <w:color w:val="000000"/>
          <w:spacing w:val="12"/>
          <w:szCs w:val="20"/>
        </w:rPr>
        <w:t xml:space="preserve"> </w:t>
      </w:r>
      <w:r w:rsidRPr="000F4E40">
        <w:rPr>
          <w:rFonts w:asciiTheme="majorHAnsi" w:eastAsia="Arial Narrow" w:hAnsiTheme="majorHAnsi" w:cstheme="majorHAnsi"/>
          <w:color w:val="000000"/>
          <w:szCs w:val="20"/>
        </w:rPr>
        <w:t>denotado</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en</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el</w:t>
      </w:r>
      <w:r w:rsidRPr="000F4E40">
        <w:rPr>
          <w:rFonts w:asciiTheme="majorHAnsi" w:eastAsia="Arial Narrow" w:hAnsiTheme="majorHAnsi" w:cstheme="majorHAnsi"/>
          <w:color w:val="000000"/>
          <w:spacing w:val="8"/>
          <w:szCs w:val="20"/>
        </w:rPr>
        <w:t xml:space="preserve"> </w:t>
      </w:r>
      <w:r w:rsidRPr="000F4E40">
        <w:rPr>
          <w:rFonts w:asciiTheme="majorHAnsi" w:eastAsia="Arial Narrow" w:hAnsiTheme="majorHAnsi" w:cstheme="majorHAnsi"/>
          <w:color w:val="000000"/>
          <w:szCs w:val="20"/>
        </w:rPr>
        <w:t>de</w:t>
      </w:r>
      <w:r w:rsidRPr="000F4E40">
        <w:rPr>
          <w:rFonts w:asciiTheme="majorHAnsi" w:eastAsia="Arial Narrow" w:hAnsiTheme="majorHAnsi" w:cstheme="majorHAnsi"/>
          <w:color w:val="000000"/>
          <w:spacing w:val="1"/>
          <w:szCs w:val="20"/>
        </w:rPr>
        <w:t>s</w:t>
      </w:r>
      <w:r w:rsidRPr="000F4E40">
        <w:rPr>
          <w:rFonts w:asciiTheme="majorHAnsi" w:eastAsia="Arial Narrow" w:hAnsiTheme="majorHAnsi" w:cstheme="majorHAnsi"/>
          <w:color w:val="000000"/>
          <w:szCs w:val="20"/>
        </w:rPr>
        <w:t>a</w:t>
      </w:r>
      <w:r w:rsidRPr="000F4E40">
        <w:rPr>
          <w:rFonts w:asciiTheme="majorHAnsi" w:eastAsia="Arial Narrow" w:hAnsiTheme="majorHAnsi" w:cstheme="majorHAnsi"/>
          <w:color w:val="000000"/>
          <w:w w:val="101"/>
          <w:szCs w:val="20"/>
        </w:rPr>
        <w:t>rr</w:t>
      </w:r>
      <w:r w:rsidRPr="000F4E40">
        <w:rPr>
          <w:rFonts w:asciiTheme="majorHAnsi" w:eastAsia="Arial Narrow" w:hAnsiTheme="majorHAnsi" w:cstheme="majorHAnsi"/>
          <w:color w:val="000000"/>
          <w:szCs w:val="20"/>
        </w:rPr>
        <w:t>ollo</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del</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p</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esente</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do</w:t>
      </w:r>
      <w:r w:rsidRPr="000F4E40">
        <w:rPr>
          <w:rFonts w:asciiTheme="majorHAnsi" w:eastAsia="Arial Narrow" w:hAnsiTheme="majorHAnsi" w:cstheme="majorHAnsi"/>
          <w:color w:val="000000"/>
          <w:spacing w:val="1"/>
          <w:szCs w:val="20"/>
        </w:rPr>
        <w:t>c</w:t>
      </w:r>
      <w:r w:rsidRPr="000F4E40">
        <w:rPr>
          <w:rFonts w:asciiTheme="majorHAnsi" w:eastAsia="Arial Narrow" w:hAnsiTheme="majorHAnsi" w:cstheme="majorHAnsi"/>
          <w:color w:val="000000"/>
          <w:szCs w:val="20"/>
        </w:rPr>
        <w:t>umento,</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con</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ello</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se</w:t>
      </w:r>
      <w:r w:rsidRPr="000F4E40">
        <w:rPr>
          <w:rFonts w:asciiTheme="majorHAnsi" w:eastAsia="Arial Narrow" w:hAnsiTheme="majorHAnsi" w:cstheme="majorHAnsi"/>
          <w:color w:val="000000"/>
          <w:spacing w:val="9"/>
          <w:szCs w:val="20"/>
        </w:rPr>
        <w:t xml:space="preserve"> </w:t>
      </w:r>
      <w:r w:rsidRPr="000F4E40">
        <w:rPr>
          <w:rFonts w:asciiTheme="majorHAnsi" w:eastAsia="Arial Narrow" w:hAnsiTheme="majorHAnsi" w:cstheme="majorHAnsi"/>
          <w:color w:val="000000"/>
          <w:szCs w:val="20"/>
        </w:rPr>
        <w:t>demu</w:t>
      </w:r>
      <w:r w:rsidRPr="000F4E40">
        <w:rPr>
          <w:rFonts w:asciiTheme="majorHAnsi" w:eastAsia="Arial Narrow" w:hAnsiTheme="majorHAnsi" w:cstheme="majorHAnsi"/>
          <w:color w:val="000000"/>
          <w:spacing w:val="-1"/>
          <w:szCs w:val="20"/>
        </w:rPr>
        <w:t>e</w:t>
      </w:r>
      <w:r w:rsidRPr="000F4E40">
        <w:rPr>
          <w:rFonts w:asciiTheme="majorHAnsi" w:eastAsia="Arial Narrow" w:hAnsiTheme="majorHAnsi" w:cstheme="majorHAnsi"/>
          <w:color w:val="000000"/>
          <w:szCs w:val="20"/>
        </w:rPr>
        <w:t>st</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que</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dichas</w:t>
      </w:r>
      <w:r w:rsidRPr="000F4E40">
        <w:rPr>
          <w:rFonts w:asciiTheme="majorHAnsi" w:eastAsia="Arial Narrow" w:hAnsiTheme="majorHAnsi" w:cstheme="majorHAnsi"/>
          <w:color w:val="000000"/>
          <w:spacing w:val="11"/>
          <w:szCs w:val="20"/>
        </w:rPr>
        <w:t xml:space="preserve"> </w:t>
      </w:r>
      <w:r w:rsidRPr="000F4E40">
        <w:rPr>
          <w:rFonts w:asciiTheme="majorHAnsi" w:eastAsia="Arial Narrow" w:hAnsiTheme="majorHAnsi" w:cstheme="majorHAnsi"/>
          <w:color w:val="000000"/>
          <w:szCs w:val="20"/>
        </w:rPr>
        <w:t>fallas</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han</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spacing w:val="1"/>
          <w:szCs w:val="20"/>
        </w:rPr>
        <w:t>v</w:t>
      </w:r>
      <w:r w:rsidRPr="000F4E40">
        <w:rPr>
          <w:rFonts w:asciiTheme="majorHAnsi" w:eastAsia="Arial Narrow" w:hAnsiTheme="majorHAnsi" w:cstheme="majorHAnsi"/>
          <w:color w:val="000000"/>
          <w:szCs w:val="20"/>
        </w:rPr>
        <w:t>olu</w:t>
      </w:r>
      <w:r w:rsidRPr="000F4E40">
        <w:rPr>
          <w:rFonts w:asciiTheme="majorHAnsi" w:eastAsia="Arial Narrow" w:hAnsiTheme="majorHAnsi" w:cstheme="majorHAnsi"/>
          <w:color w:val="000000"/>
          <w:spacing w:val="-1"/>
          <w:szCs w:val="20"/>
        </w:rPr>
        <w:t>ci</w:t>
      </w:r>
      <w:r w:rsidRPr="000F4E40">
        <w:rPr>
          <w:rFonts w:asciiTheme="majorHAnsi" w:eastAsia="Arial Narrow" w:hAnsiTheme="majorHAnsi" w:cstheme="majorHAnsi"/>
          <w:color w:val="000000"/>
          <w:szCs w:val="20"/>
        </w:rPr>
        <w:t>onado</w:t>
      </w:r>
      <w:r w:rsidRPr="000F4E40">
        <w:rPr>
          <w:rFonts w:asciiTheme="majorHAnsi" w:eastAsia="Arial Narrow" w:hAnsiTheme="majorHAnsi" w:cstheme="majorHAnsi"/>
          <w:color w:val="000000"/>
          <w:spacing w:val="10"/>
          <w:szCs w:val="20"/>
        </w:rPr>
        <w:t xml:space="preserve"> </w:t>
      </w:r>
      <w:r w:rsidRPr="000F4E40">
        <w:rPr>
          <w:rFonts w:asciiTheme="majorHAnsi" w:eastAsia="Arial Narrow" w:hAnsiTheme="majorHAnsi" w:cstheme="majorHAnsi"/>
          <w:color w:val="000000"/>
          <w:szCs w:val="20"/>
        </w:rPr>
        <w:t>y que en</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visitas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ante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io</w:t>
      </w:r>
      <w:r w:rsidRPr="000F4E40">
        <w:rPr>
          <w:rFonts w:asciiTheme="majorHAnsi" w:eastAsia="Arial Narrow" w:hAnsiTheme="majorHAnsi" w:cstheme="majorHAnsi"/>
          <w:color w:val="000000"/>
          <w:spacing w:val="-1"/>
          <w:w w:val="101"/>
          <w:szCs w:val="20"/>
        </w:rPr>
        <w:t>r</w:t>
      </w:r>
      <w:r w:rsidRPr="000F4E40">
        <w:rPr>
          <w:rFonts w:asciiTheme="majorHAnsi" w:eastAsia="Arial Narrow" w:hAnsiTheme="majorHAnsi" w:cstheme="majorHAnsi"/>
          <w:color w:val="000000"/>
          <w:szCs w:val="20"/>
        </w:rPr>
        <w:t>es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se</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obse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va</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pacing w:val="-1"/>
          <w:szCs w:val="20"/>
        </w:rPr>
        <w:t>q</w:t>
      </w:r>
      <w:r w:rsidRPr="000F4E40">
        <w:rPr>
          <w:rFonts w:asciiTheme="majorHAnsi" w:eastAsia="Arial Narrow" w:hAnsiTheme="majorHAnsi" w:cstheme="majorHAnsi"/>
          <w:color w:val="000000"/>
          <w:szCs w:val="20"/>
        </w:rPr>
        <w:t>ue l</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fallas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deben se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pacing w:val="-2"/>
          <w:szCs w:val="20"/>
        </w:rPr>
        <w:t xml:space="preserve"> </w:t>
      </w:r>
      <w:r w:rsidRPr="000F4E40">
        <w:rPr>
          <w:rFonts w:asciiTheme="majorHAnsi" w:eastAsia="Arial Narrow" w:hAnsiTheme="majorHAnsi" w:cstheme="majorHAnsi"/>
          <w:color w:val="000000"/>
          <w:szCs w:val="20"/>
        </w:rPr>
        <w:t>in</w:t>
      </w:r>
      <w:r w:rsidRPr="000F4E40">
        <w:rPr>
          <w:rFonts w:asciiTheme="majorHAnsi" w:eastAsia="Arial Narrow" w:hAnsiTheme="majorHAnsi" w:cstheme="majorHAnsi"/>
          <w:color w:val="000000"/>
          <w:spacing w:val="5"/>
          <w:szCs w:val="20"/>
        </w:rPr>
        <w:t>t</w:t>
      </w:r>
      <w:r w:rsidRPr="000F4E40">
        <w:rPr>
          <w:rFonts w:asciiTheme="majorHAnsi" w:eastAsia="Arial Narrow" w:hAnsiTheme="majorHAnsi" w:cstheme="majorHAnsi"/>
          <w:color w:val="000000"/>
          <w:szCs w:val="20"/>
        </w:rPr>
        <w:t>e</w:t>
      </w:r>
      <w:r w:rsidRPr="000F4E40">
        <w:rPr>
          <w:rFonts w:asciiTheme="majorHAnsi" w:eastAsia="Arial Narrow" w:hAnsiTheme="majorHAnsi" w:cstheme="majorHAnsi"/>
          <w:color w:val="000000"/>
          <w:w w:val="101"/>
          <w:szCs w:val="20"/>
        </w:rPr>
        <w:t>r</w:t>
      </w:r>
      <w:r w:rsidRPr="000F4E40">
        <w:rPr>
          <w:rFonts w:asciiTheme="majorHAnsi" w:eastAsia="Arial Narrow" w:hAnsiTheme="majorHAnsi" w:cstheme="majorHAnsi"/>
          <w:color w:val="000000"/>
          <w:szCs w:val="20"/>
        </w:rPr>
        <w:t>venid</w:t>
      </w:r>
      <w:r w:rsidRPr="000F4E40">
        <w:rPr>
          <w:rFonts w:asciiTheme="majorHAnsi" w:eastAsia="Arial Narrow" w:hAnsiTheme="majorHAnsi" w:cstheme="majorHAnsi"/>
          <w:color w:val="000000"/>
          <w:spacing w:val="-1"/>
          <w:szCs w:val="20"/>
        </w:rPr>
        <w:t>a</w:t>
      </w:r>
      <w:r w:rsidRPr="000F4E40">
        <w:rPr>
          <w:rFonts w:asciiTheme="majorHAnsi" w:eastAsia="Arial Narrow" w:hAnsiTheme="majorHAnsi" w:cstheme="majorHAnsi"/>
          <w:color w:val="000000"/>
          <w:szCs w:val="20"/>
        </w:rPr>
        <w:t>s</w:t>
      </w:r>
      <w:r w:rsidRPr="000F4E40">
        <w:rPr>
          <w:rFonts w:asciiTheme="majorHAnsi" w:eastAsia="Arial Narrow" w:hAnsiTheme="majorHAnsi" w:cstheme="majorHAnsi"/>
          <w:color w:val="000000"/>
          <w:spacing w:val="1"/>
          <w:szCs w:val="20"/>
        </w:rPr>
        <w:t xml:space="preserve"> </w:t>
      </w:r>
      <w:r w:rsidRPr="000F4E40">
        <w:rPr>
          <w:rFonts w:asciiTheme="majorHAnsi" w:eastAsia="Arial Narrow" w:hAnsiTheme="majorHAnsi" w:cstheme="majorHAnsi"/>
          <w:color w:val="000000"/>
          <w:szCs w:val="20"/>
        </w:rPr>
        <w:t>cuanto antes:</w:t>
      </w:r>
    </w:p>
    <w:p w14:paraId="0E1BC0B6" w14:textId="77777777" w:rsidR="00BE7F8D" w:rsidRPr="000F4E40" w:rsidRDefault="00BE7F8D" w:rsidP="000F4E40">
      <w:pPr>
        <w:spacing w:after="14" w:line="276" w:lineRule="auto"/>
        <w:ind w:right="-93"/>
        <w:rPr>
          <w:rFonts w:asciiTheme="majorHAnsi" w:eastAsia="Arial Narrow" w:hAnsiTheme="majorHAnsi" w:cstheme="majorHAnsi"/>
          <w:szCs w:val="20"/>
        </w:rPr>
      </w:pPr>
    </w:p>
    <w:p w14:paraId="59BCB446" w14:textId="77777777" w:rsidR="00BE7F8D" w:rsidRPr="000F4E40" w:rsidRDefault="00BE7F8D" w:rsidP="000F4E40">
      <w:pPr>
        <w:widowControl w:val="0"/>
        <w:spacing w:line="276" w:lineRule="auto"/>
        <w:ind w:left="817" w:right="-93"/>
        <w:rPr>
          <w:rFonts w:asciiTheme="majorHAnsi" w:eastAsia="Arial Narrow" w:hAnsiTheme="majorHAnsi" w:cstheme="majorHAnsi"/>
          <w:i/>
          <w:iCs/>
          <w:color w:val="000000"/>
          <w:szCs w:val="20"/>
        </w:rPr>
      </w:pPr>
      <w:r w:rsidRPr="000F4E40">
        <w:rPr>
          <w:rFonts w:asciiTheme="majorHAnsi" w:eastAsia="Arial Narrow" w:hAnsiTheme="majorHAnsi" w:cstheme="majorHAnsi"/>
          <w:i/>
          <w:iCs/>
          <w:color w:val="000000"/>
          <w:w w:val="101"/>
          <w:szCs w:val="20"/>
        </w:rPr>
        <w:t>(</w:t>
      </w:r>
      <w:r w:rsidRPr="000F4E40">
        <w:rPr>
          <w:rFonts w:asciiTheme="majorHAnsi" w:eastAsia="Arial Narrow" w:hAnsiTheme="majorHAnsi" w:cstheme="majorHAnsi"/>
          <w:i/>
          <w:iCs/>
          <w:color w:val="000000"/>
          <w:spacing w:val="-1"/>
          <w:szCs w:val="20"/>
        </w:rPr>
        <w:t>…</w:t>
      </w:r>
      <w:r w:rsidRPr="000F4E40">
        <w:rPr>
          <w:rFonts w:asciiTheme="majorHAnsi" w:eastAsia="Arial Narrow" w:hAnsiTheme="majorHAnsi" w:cstheme="majorHAnsi"/>
          <w:i/>
          <w:iCs/>
          <w:color w:val="000000"/>
          <w:w w:val="101"/>
          <w:szCs w:val="20"/>
        </w:rPr>
        <w:t>)”</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14"/>
          <w:szCs w:val="20"/>
        </w:rPr>
        <w:t xml:space="preserve"> </w:t>
      </w:r>
      <w:r w:rsidRPr="000F4E40">
        <w:rPr>
          <w:rFonts w:asciiTheme="majorHAnsi" w:eastAsia="Arial Narrow" w:hAnsiTheme="majorHAnsi" w:cstheme="majorHAnsi"/>
          <w:i/>
          <w:iCs/>
          <w:color w:val="000000"/>
          <w:szCs w:val="20"/>
        </w:rPr>
        <w:t>inadecu</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da</w:t>
      </w:r>
      <w:r w:rsidRPr="000F4E40">
        <w:rPr>
          <w:rFonts w:asciiTheme="majorHAnsi" w:eastAsia="Arial Narrow" w:hAnsiTheme="majorHAnsi" w:cstheme="majorHAnsi"/>
          <w:i/>
          <w:iCs/>
          <w:color w:val="000000"/>
          <w:spacing w:val="15"/>
          <w:szCs w:val="20"/>
        </w:rPr>
        <w:t xml:space="preserve"> </w:t>
      </w:r>
      <w:r w:rsidRPr="000F4E40">
        <w:rPr>
          <w:rFonts w:asciiTheme="majorHAnsi" w:eastAsia="Arial Narrow" w:hAnsiTheme="majorHAnsi" w:cstheme="majorHAnsi"/>
          <w:i/>
          <w:iCs/>
          <w:color w:val="000000"/>
          <w:szCs w:val="20"/>
        </w:rPr>
        <w:t>técn</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ca</w:t>
      </w:r>
      <w:r w:rsidRPr="000F4E40">
        <w:rPr>
          <w:rFonts w:asciiTheme="majorHAnsi" w:eastAsia="Arial Narrow" w:hAnsiTheme="majorHAnsi" w:cstheme="majorHAnsi"/>
          <w:i/>
          <w:iCs/>
          <w:color w:val="000000"/>
          <w:spacing w:val="12"/>
          <w:szCs w:val="20"/>
        </w:rPr>
        <w:t xml:space="preserve"> </w:t>
      </w:r>
      <w:r w:rsidRPr="000F4E40">
        <w:rPr>
          <w:rFonts w:asciiTheme="majorHAnsi" w:eastAsia="Arial Narrow" w:hAnsiTheme="majorHAnsi" w:cstheme="majorHAnsi"/>
          <w:i/>
          <w:iCs/>
          <w:color w:val="000000"/>
          <w:spacing w:val="1"/>
          <w:szCs w:val="20"/>
        </w:rPr>
        <w:t>y</w:t>
      </w:r>
      <w:r w:rsidRPr="000F4E40">
        <w:rPr>
          <w:rFonts w:asciiTheme="majorHAnsi" w:eastAsia="Arial Narrow" w:hAnsiTheme="majorHAnsi" w:cstheme="majorHAnsi"/>
          <w:i/>
          <w:iCs/>
          <w:color w:val="000000"/>
          <w:spacing w:val="14"/>
          <w:szCs w:val="20"/>
        </w:rPr>
        <w:t xml:space="preserve"> </w:t>
      </w:r>
      <w:r w:rsidRPr="000F4E40">
        <w:rPr>
          <w:rFonts w:asciiTheme="majorHAnsi" w:eastAsia="Arial Narrow" w:hAnsiTheme="majorHAnsi" w:cstheme="majorHAnsi"/>
          <w:i/>
          <w:iCs/>
          <w:color w:val="000000"/>
          <w:szCs w:val="20"/>
        </w:rPr>
        <w:t>los</w:t>
      </w:r>
      <w:r w:rsidRPr="000F4E40">
        <w:rPr>
          <w:rFonts w:asciiTheme="majorHAnsi" w:eastAsia="Arial Narrow" w:hAnsiTheme="majorHAnsi" w:cstheme="majorHAnsi"/>
          <w:i/>
          <w:iCs/>
          <w:color w:val="000000"/>
          <w:spacing w:val="14"/>
          <w:szCs w:val="20"/>
        </w:rPr>
        <w:t xml:space="preserve"> </w:t>
      </w:r>
      <w:r w:rsidRPr="000F4E40">
        <w:rPr>
          <w:rFonts w:asciiTheme="majorHAnsi" w:eastAsia="Arial Narrow" w:hAnsiTheme="majorHAnsi" w:cstheme="majorHAnsi"/>
          <w:i/>
          <w:iCs/>
          <w:color w:val="000000"/>
          <w:szCs w:val="20"/>
        </w:rPr>
        <w:t>co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tes</w:t>
      </w:r>
      <w:r w:rsidRPr="000F4E40">
        <w:rPr>
          <w:rFonts w:asciiTheme="majorHAnsi" w:eastAsia="Arial Narrow" w:hAnsiTheme="majorHAnsi" w:cstheme="majorHAnsi"/>
          <w:i/>
          <w:iCs/>
          <w:color w:val="000000"/>
          <w:spacing w:val="13"/>
          <w:szCs w:val="20"/>
        </w:rPr>
        <w:t xml:space="preserve"> </w:t>
      </w:r>
      <w:r w:rsidRPr="000F4E40">
        <w:rPr>
          <w:rFonts w:asciiTheme="majorHAnsi" w:eastAsia="Arial Narrow" w:hAnsiTheme="majorHAnsi" w:cstheme="majorHAnsi"/>
          <w:i/>
          <w:iCs/>
          <w:color w:val="000000"/>
          <w:szCs w:val="20"/>
        </w:rPr>
        <w:t>ve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t</w:t>
      </w:r>
      <w:r w:rsidRPr="000F4E40">
        <w:rPr>
          <w:rFonts w:asciiTheme="majorHAnsi" w:eastAsia="Arial Narrow" w:hAnsiTheme="majorHAnsi" w:cstheme="majorHAnsi"/>
          <w:i/>
          <w:iCs/>
          <w:color w:val="000000"/>
          <w:szCs w:val="20"/>
        </w:rPr>
        <w:t>icales</w:t>
      </w:r>
      <w:r w:rsidRPr="000F4E40">
        <w:rPr>
          <w:rFonts w:asciiTheme="majorHAnsi" w:eastAsia="Arial Narrow" w:hAnsiTheme="majorHAnsi" w:cstheme="majorHAnsi"/>
          <w:i/>
          <w:iCs/>
          <w:color w:val="000000"/>
          <w:spacing w:val="12"/>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12"/>
          <w:szCs w:val="20"/>
        </w:rPr>
        <w:t xml:space="preserve"> </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13"/>
          <w:szCs w:val="20"/>
        </w:rPr>
        <w:t xml:space="preserve"> </w:t>
      </w:r>
      <w:r w:rsidRPr="000F4E40">
        <w:rPr>
          <w:rFonts w:asciiTheme="majorHAnsi" w:eastAsia="Arial Narrow" w:hAnsiTheme="majorHAnsi" w:cstheme="majorHAnsi"/>
          <w:i/>
          <w:iCs/>
          <w:color w:val="000000"/>
          <w:szCs w:val="20"/>
        </w:rPr>
        <w:t>taludes</w:t>
      </w:r>
      <w:r w:rsidRPr="000F4E40">
        <w:rPr>
          <w:rFonts w:asciiTheme="majorHAnsi" w:eastAsia="Arial Narrow" w:hAnsiTheme="majorHAnsi" w:cstheme="majorHAnsi"/>
          <w:i/>
          <w:iCs/>
          <w:color w:val="000000"/>
          <w:spacing w:val="1"/>
          <w:szCs w:val="20"/>
        </w:rPr>
        <w:t>,</w:t>
      </w:r>
      <w:r w:rsidRPr="000F4E40">
        <w:rPr>
          <w:rFonts w:asciiTheme="majorHAnsi" w:eastAsia="Arial Narrow" w:hAnsiTheme="majorHAnsi" w:cstheme="majorHAnsi"/>
          <w:i/>
          <w:iCs/>
          <w:color w:val="000000"/>
          <w:spacing w:val="12"/>
          <w:szCs w:val="20"/>
        </w:rPr>
        <w:t xml:space="preserve"> </w:t>
      </w:r>
      <w:r w:rsidRPr="000F4E40">
        <w:rPr>
          <w:rFonts w:asciiTheme="majorHAnsi" w:eastAsia="Arial Narrow" w:hAnsiTheme="majorHAnsi" w:cstheme="majorHAnsi"/>
          <w:i/>
          <w:iCs/>
          <w:color w:val="000000"/>
          <w:szCs w:val="20"/>
        </w:rPr>
        <w:t>las</w:t>
      </w:r>
      <w:r w:rsidRPr="000F4E40">
        <w:rPr>
          <w:rFonts w:asciiTheme="majorHAnsi" w:eastAsia="Arial Narrow" w:hAnsiTheme="majorHAnsi" w:cstheme="majorHAnsi"/>
          <w:i/>
          <w:iCs/>
          <w:color w:val="000000"/>
          <w:spacing w:val="13"/>
          <w:szCs w:val="20"/>
        </w:rPr>
        <w:t xml:space="preserve"> </w:t>
      </w:r>
      <w:r w:rsidRPr="000F4E40">
        <w:rPr>
          <w:rFonts w:asciiTheme="majorHAnsi" w:eastAsia="Arial Narrow" w:hAnsiTheme="majorHAnsi" w:cstheme="majorHAnsi"/>
          <w:i/>
          <w:iCs/>
          <w:color w:val="000000"/>
          <w:szCs w:val="20"/>
        </w:rPr>
        <w:t>ca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g</w:t>
      </w:r>
      <w:r w:rsidRPr="000F4E40">
        <w:rPr>
          <w:rFonts w:asciiTheme="majorHAnsi" w:eastAsia="Arial Narrow" w:hAnsiTheme="majorHAnsi" w:cstheme="majorHAnsi"/>
          <w:i/>
          <w:iCs/>
          <w:color w:val="000000"/>
          <w:szCs w:val="20"/>
        </w:rPr>
        <w:t>as</w:t>
      </w:r>
      <w:r w:rsidRPr="000F4E40">
        <w:rPr>
          <w:rFonts w:asciiTheme="majorHAnsi" w:eastAsia="Arial Narrow" w:hAnsiTheme="majorHAnsi" w:cstheme="majorHAnsi"/>
          <w:i/>
          <w:iCs/>
          <w:color w:val="000000"/>
          <w:spacing w:val="13"/>
          <w:szCs w:val="20"/>
        </w:rPr>
        <w:t xml:space="preserve"> </w:t>
      </w:r>
      <w:r w:rsidRPr="000F4E40">
        <w:rPr>
          <w:rFonts w:asciiTheme="majorHAnsi" w:eastAsia="Arial Narrow" w:hAnsiTheme="majorHAnsi" w:cstheme="majorHAnsi"/>
          <w:i/>
          <w:iCs/>
          <w:color w:val="000000"/>
          <w:szCs w:val="20"/>
        </w:rPr>
        <w:t>h</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d</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ául</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cas</w:t>
      </w:r>
      <w:r w:rsidRPr="000F4E40">
        <w:rPr>
          <w:rFonts w:asciiTheme="majorHAnsi" w:eastAsia="Arial Narrow" w:hAnsiTheme="majorHAnsi" w:cstheme="majorHAnsi"/>
          <w:i/>
          <w:iCs/>
          <w:color w:val="000000"/>
          <w:spacing w:val="13"/>
          <w:szCs w:val="20"/>
        </w:rPr>
        <w:t xml:space="preserve"> </w:t>
      </w:r>
      <w:r w:rsidRPr="000F4E40">
        <w:rPr>
          <w:rFonts w:asciiTheme="majorHAnsi" w:eastAsia="Arial Narrow" w:hAnsiTheme="majorHAnsi" w:cstheme="majorHAnsi"/>
          <w:i/>
          <w:iCs/>
          <w:color w:val="000000"/>
          <w:spacing w:val="-2"/>
          <w:szCs w:val="20"/>
        </w:rPr>
        <w:t>e</w:t>
      </w:r>
      <w:r w:rsidRPr="000F4E40">
        <w:rPr>
          <w:rFonts w:asciiTheme="majorHAnsi" w:eastAsia="Arial Narrow" w:hAnsiTheme="majorHAnsi" w:cstheme="majorHAnsi"/>
          <w:i/>
          <w:iCs/>
          <w:color w:val="000000"/>
          <w:szCs w:val="20"/>
        </w:rPr>
        <w:t>n</w:t>
      </w:r>
      <w:r w:rsidRPr="000F4E40">
        <w:rPr>
          <w:rFonts w:asciiTheme="majorHAnsi" w:eastAsia="Arial Narrow" w:hAnsiTheme="majorHAnsi" w:cstheme="majorHAnsi"/>
          <w:i/>
          <w:iCs/>
          <w:color w:val="000000"/>
          <w:spacing w:val="15"/>
          <w:szCs w:val="20"/>
        </w:rPr>
        <w:t xml:space="preserve"> </w:t>
      </w:r>
      <w:r w:rsidRPr="000F4E40">
        <w:rPr>
          <w:rFonts w:asciiTheme="majorHAnsi" w:eastAsia="Arial Narrow" w:hAnsiTheme="majorHAnsi" w:cstheme="majorHAnsi"/>
          <w:i/>
          <w:iCs/>
          <w:color w:val="000000"/>
          <w:szCs w:val="20"/>
        </w:rPr>
        <w:t>tempo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ad</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15"/>
          <w:szCs w:val="20"/>
        </w:rPr>
        <w:t xml:space="preserve"> </w:t>
      </w:r>
      <w:r w:rsidRPr="000F4E40">
        <w:rPr>
          <w:rFonts w:asciiTheme="majorHAnsi" w:eastAsia="Arial Narrow" w:hAnsiTheme="majorHAnsi" w:cstheme="majorHAnsi"/>
          <w:i/>
          <w:iCs/>
          <w:color w:val="000000"/>
          <w:szCs w:val="20"/>
        </w:rPr>
        <w:t>inve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n</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le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 las</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sob</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ca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g</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8"/>
          <w:szCs w:val="20"/>
        </w:rPr>
        <w:t xml:space="preserve"> </w:t>
      </w:r>
      <w:r w:rsidRPr="000F4E40">
        <w:rPr>
          <w:rFonts w:asciiTheme="majorHAnsi" w:eastAsia="Arial Narrow" w:hAnsiTheme="majorHAnsi" w:cstheme="majorHAnsi"/>
          <w:i/>
          <w:iCs/>
          <w:color w:val="000000"/>
          <w:szCs w:val="20"/>
        </w:rPr>
        <w:t>po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malos</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p</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ce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7"/>
          <w:szCs w:val="20"/>
        </w:rPr>
        <w:t xml:space="preserve"> </w:t>
      </w:r>
      <w:r w:rsidRPr="000F4E40">
        <w:rPr>
          <w:rFonts w:asciiTheme="majorHAnsi" w:eastAsia="Arial Narrow" w:hAnsiTheme="majorHAnsi" w:cstheme="majorHAnsi"/>
          <w:i/>
          <w:iCs/>
          <w:color w:val="000000"/>
          <w:szCs w:val="20"/>
        </w:rPr>
        <w:t>const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u</w:t>
      </w:r>
      <w:r w:rsidRPr="000F4E40">
        <w:rPr>
          <w:rFonts w:asciiTheme="majorHAnsi" w:eastAsia="Arial Narrow" w:hAnsiTheme="majorHAnsi" w:cstheme="majorHAnsi"/>
          <w:i/>
          <w:iCs/>
          <w:color w:val="000000"/>
          <w:szCs w:val="20"/>
        </w:rPr>
        <w:t>ct</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vos</w:t>
      </w:r>
      <w:r w:rsidRPr="000F4E40">
        <w:rPr>
          <w:rFonts w:asciiTheme="majorHAnsi" w:eastAsia="Arial Narrow" w:hAnsiTheme="majorHAnsi" w:cstheme="majorHAnsi"/>
          <w:i/>
          <w:iCs/>
          <w:color w:val="000000"/>
          <w:spacing w:val="6"/>
          <w:szCs w:val="20"/>
        </w:rPr>
        <w:t xml:space="preserve"> </w:t>
      </w:r>
      <w:r w:rsidRPr="000F4E40">
        <w:rPr>
          <w:rFonts w:asciiTheme="majorHAnsi" w:eastAsia="Arial Narrow" w:hAnsiTheme="majorHAnsi" w:cstheme="majorHAnsi"/>
          <w:i/>
          <w:iCs/>
          <w:color w:val="000000"/>
          <w:szCs w:val="20"/>
        </w:rPr>
        <w:t>en</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las</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lade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as</w:t>
      </w:r>
      <w:r w:rsidRPr="000F4E40">
        <w:rPr>
          <w:rFonts w:asciiTheme="majorHAnsi" w:eastAsia="Arial Narrow" w:hAnsiTheme="majorHAnsi" w:cstheme="majorHAnsi"/>
          <w:i/>
          <w:iCs/>
          <w:color w:val="000000"/>
          <w:spacing w:val="8"/>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montaña</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y</w:t>
      </w:r>
      <w:r w:rsidRPr="000F4E40">
        <w:rPr>
          <w:rFonts w:asciiTheme="majorHAnsi" w:eastAsia="Arial Narrow" w:hAnsiTheme="majorHAnsi" w:cstheme="majorHAnsi"/>
          <w:i/>
          <w:iCs/>
          <w:color w:val="000000"/>
          <w:spacing w:val="6"/>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8"/>
          <w:szCs w:val="20"/>
        </w:rPr>
        <w:t xml:space="preserve"> </w:t>
      </w:r>
      <w:r w:rsidRPr="000F4E40">
        <w:rPr>
          <w:rFonts w:asciiTheme="majorHAnsi" w:eastAsia="Arial Narrow" w:hAnsiTheme="majorHAnsi" w:cstheme="majorHAnsi"/>
          <w:i/>
          <w:iCs/>
          <w:color w:val="000000"/>
          <w:szCs w:val="20"/>
        </w:rPr>
        <w:t>const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ucci</w:t>
      </w:r>
      <w:r w:rsidRPr="000F4E40">
        <w:rPr>
          <w:rFonts w:asciiTheme="majorHAnsi" w:eastAsia="Arial Narrow" w:hAnsiTheme="majorHAnsi" w:cstheme="majorHAnsi"/>
          <w:i/>
          <w:iCs/>
          <w:color w:val="000000"/>
          <w:spacing w:val="-1"/>
          <w:szCs w:val="20"/>
        </w:rPr>
        <w:t>ó</w:t>
      </w:r>
      <w:r w:rsidRPr="000F4E40">
        <w:rPr>
          <w:rFonts w:asciiTheme="majorHAnsi" w:eastAsia="Arial Narrow" w:hAnsiTheme="majorHAnsi" w:cstheme="majorHAnsi"/>
          <w:i/>
          <w:iCs/>
          <w:color w:val="000000"/>
          <w:szCs w:val="20"/>
        </w:rPr>
        <w:t>n</w:t>
      </w:r>
      <w:r w:rsidRPr="000F4E40">
        <w:rPr>
          <w:rFonts w:asciiTheme="majorHAnsi" w:eastAsia="Arial Narrow" w:hAnsiTheme="majorHAnsi" w:cstheme="majorHAnsi"/>
          <w:i/>
          <w:iCs/>
          <w:color w:val="000000"/>
          <w:spacing w:val="7"/>
          <w:szCs w:val="20"/>
        </w:rPr>
        <w:t xml:space="preserve"> </w:t>
      </w:r>
      <w:r w:rsidRPr="000F4E40">
        <w:rPr>
          <w:rFonts w:asciiTheme="majorHAnsi" w:eastAsia="Arial Narrow" w:hAnsiTheme="majorHAnsi" w:cstheme="majorHAnsi"/>
          <w:i/>
          <w:iCs/>
          <w:color w:val="000000"/>
          <w:szCs w:val="20"/>
        </w:rPr>
        <w:t>indisc</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i</w:t>
      </w:r>
      <w:r w:rsidRPr="000F4E40">
        <w:rPr>
          <w:rFonts w:asciiTheme="majorHAnsi" w:eastAsia="Arial Narrow" w:hAnsiTheme="majorHAnsi" w:cstheme="majorHAnsi"/>
          <w:i/>
          <w:iCs/>
          <w:color w:val="000000"/>
          <w:spacing w:val="-1"/>
          <w:szCs w:val="20"/>
        </w:rPr>
        <w:t>m</w:t>
      </w:r>
      <w:r w:rsidRPr="000F4E40">
        <w:rPr>
          <w:rFonts w:asciiTheme="majorHAnsi" w:eastAsia="Arial Narrow" w:hAnsiTheme="majorHAnsi" w:cstheme="majorHAnsi"/>
          <w:i/>
          <w:iCs/>
          <w:color w:val="000000"/>
          <w:szCs w:val="20"/>
        </w:rPr>
        <w:t>ina</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a</w:t>
      </w:r>
      <w:r w:rsidRPr="000F4E40">
        <w:rPr>
          <w:rFonts w:asciiTheme="majorHAnsi" w:eastAsia="Arial Narrow" w:hAnsiTheme="majorHAnsi" w:cstheme="majorHAnsi"/>
          <w:i/>
          <w:iCs/>
          <w:color w:val="000000"/>
          <w:spacing w:val="7"/>
          <w:szCs w:val="20"/>
        </w:rPr>
        <w:t xml:space="preserve"> </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e ed</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f</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caciones</w:t>
      </w:r>
      <w:r w:rsidRPr="000F4E40">
        <w:rPr>
          <w:rFonts w:asciiTheme="majorHAnsi" w:eastAsia="Arial Narrow" w:hAnsiTheme="majorHAnsi" w:cstheme="majorHAnsi"/>
          <w:i/>
          <w:iCs/>
          <w:color w:val="000000"/>
          <w:spacing w:val="25"/>
          <w:szCs w:val="20"/>
        </w:rPr>
        <w:t xml:space="preserve"> </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pacing w:val="-1"/>
          <w:szCs w:val="20"/>
        </w:rPr>
        <w:t>t</w:t>
      </w:r>
      <w:r w:rsidRPr="000F4E40">
        <w:rPr>
          <w:rFonts w:asciiTheme="majorHAnsi" w:eastAsia="Arial Narrow" w:hAnsiTheme="majorHAnsi" w:cstheme="majorHAnsi"/>
          <w:i/>
          <w:iCs/>
          <w:color w:val="000000"/>
          <w:szCs w:val="20"/>
        </w:rPr>
        <w:t>án</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conlleva</w:t>
      </w:r>
      <w:r w:rsidRPr="000F4E40">
        <w:rPr>
          <w:rFonts w:asciiTheme="majorHAnsi" w:eastAsia="Arial Narrow" w:hAnsiTheme="majorHAnsi" w:cstheme="majorHAnsi"/>
          <w:i/>
          <w:iCs/>
          <w:color w:val="000000"/>
          <w:spacing w:val="-1"/>
          <w:szCs w:val="20"/>
        </w:rPr>
        <w:t>n</w:t>
      </w:r>
      <w:r w:rsidRPr="000F4E40">
        <w:rPr>
          <w:rFonts w:asciiTheme="majorHAnsi" w:eastAsia="Arial Narrow" w:hAnsiTheme="majorHAnsi" w:cstheme="majorHAnsi"/>
          <w:i/>
          <w:iCs/>
          <w:color w:val="000000"/>
          <w:szCs w:val="20"/>
        </w:rPr>
        <w:t>do</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a</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pacing w:val="-1"/>
          <w:szCs w:val="20"/>
        </w:rPr>
        <w:t>u</w:t>
      </w:r>
      <w:r w:rsidRPr="000F4E40">
        <w:rPr>
          <w:rFonts w:asciiTheme="majorHAnsi" w:eastAsia="Arial Narrow" w:hAnsiTheme="majorHAnsi" w:cstheme="majorHAnsi"/>
          <w:i/>
          <w:iCs/>
          <w:color w:val="000000"/>
          <w:szCs w:val="20"/>
        </w:rPr>
        <w:t>na</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posi</w:t>
      </w:r>
      <w:r w:rsidRPr="000F4E40">
        <w:rPr>
          <w:rFonts w:asciiTheme="majorHAnsi" w:eastAsia="Arial Narrow" w:hAnsiTheme="majorHAnsi" w:cstheme="majorHAnsi"/>
          <w:i/>
          <w:iCs/>
          <w:color w:val="000000"/>
          <w:spacing w:val="-1"/>
          <w:szCs w:val="20"/>
        </w:rPr>
        <w:t>b</w:t>
      </w:r>
      <w:r w:rsidRPr="000F4E40">
        <w:rPr>
          <w:rFonts w:asciiTheme="majorHAnsi" w:eastAsia="Arial Narrow" w:hAnsiTheme="majorHAnsi" w:cstheme="majorHAnsi"/>
          <w:i/>
          <w:iCs/>
          <w:color w:val="000000"/>
          <w:szCs w:val="20"/>
        </w:rPr>
        <w:t>le</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m</w:t>
      </w:r>
      <w:r w:rsidRPr="000F4E40">
        <w:rPr>
          <w:rFonts w:asciiTheme="majorHAnsi" w:eastAsia="Arial Narrow" w:hAnsiTheme="majorHAnsi" w:cstheme="majorHAnsi"/>
          <w:i/>
          <w:iCs/>
          <w:color w:val="000000"/>
          <w:spacing w:val="3"/>
          <w:szCs w:val="20"/>
        </w:rPr>
        <w:t>o</w:t>
      </w:r>
      <w:r w:rsidRPr="000F4E40">
        <w:rPr>
          <w:rFonts w:asciiTheme="majorHAnsi" w:eastAsia="Arial Narrow" w:hAnsiTheme="majorHAnsi" w:cstheme="majorHAnsi"/>
          <w:i/>
          <w:iCs/>
          <w:color w:val="000000"/>
          <w:szCs w:val="20"/>
        </w:rPr>
        <w:t>ción</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n</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masa</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i</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no</w:t>
      </w:r>
      <w:r w:rsidRPr="000F4E40">
        <w:rPr>
          <w:rFonts w:asciiTheme="majorHAnsi" w:eastAsia="Arial Narrow" w:hAnsiTheme="majorHAnsi" w:cstheme="majorHAnsi"/>
          <w:i/>
          <w:iCs/>
          <w:color w:val="000000"/>
          <w:spacing w:val="25"/>
          <w:szCs w:val="20"/>
        </w:rPr>
        <w:t xml:space="preserve"> </w:t>
      </w:r>
      <w:r w:rsidRPr="000F4E40">
        <w:rPr>
          <w:rFonts w:asciiTheme="majorHAnsi" w:eastAsia="Arial Narrow" w:hAnsiTheme="majorHAnsi" w:cstheme="majorHAnsi"/>
          <w:i/>
          <w:iCs/>
          <w:color w:val="000000"/>
          <w:szCs w:val="20"/>
        </w:rPr>
        <w:t>es</w:t>
      </w:r>
      <w:r w:rsidRPr="000F4E40">
        <w:rPr>
          <w:rFonts w:asciiTheme="majorHAnsi" w:eastAsia="Arial Narrow" w:hAnsiTheme="majorHAnsi" w:cstheme="majorHAnsi"/>
          <w:i/>
          <w:iCs/>
          <w:color w:val="000000"/>
          <w:spacing w:val="25"/>
          <w:szCs w:val="20"/>
        </w:rPr>
        <w:t xml:space="preserve"> </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ont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lado</w:t>
      </w:r>
      <w:r w:rsidRPr="000F4E40">
        <w:rPr>
          <w:rFonts w:asciiTheme="majorHAnsi" w:eastAsia="Arial Narrow" w:hAnsiTheme="majorHAnsi" w:cstheme="majorHAnsi"/>
          <w:i/>
          <w:iCs/>
          <w:color w:val="000000"/>
          <w:spacing w:val="25"/>
          <w:szCs w:val="20"/>
        </w:rPr>
        <w:t xml:space="preserve"> </w:t>
      </w:r>
      <w:r w:rsidRPr="000F4E40">
        <w:rPr>
          <w:rFonts w:asciiTheme="majorHAnsi" w:eastAsia="Arial Narrow" w:hAnsiTheme="majorHAnsi" w:cstheme="majorHAnsi"/>
          <w:i/>
          <w:iCs/>
          <w:color w:val="000000"/>
          <w:spacing w:val="-1"/>
          <w:szCs w:val="20"/>
        </w:rPr>
        <w:t>l</w:t>
      </w:r>
      <w:r w:rsidRPr="000F4E40">
        <w:rPr>
          <w:rFonts w:asciiTheme="majorHAnsi" w:eastAsia="Arial Narrow" w:hAnsiTheme="majorHAnsi" w:cstheme="majorHAnsi"/>
          <w:i/>
          <w:iCs/>
          <w:color w:val="000000"/>
          <w:szCs w:val="20"/>
        </w:rPr>
        <w:t>a</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const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ucción</w:t>
      </w:r>
      <w:r w:rsidRPr="000F4E40">
        <w:rPr>
          <w:rFonts w:asciiTheme="majorHAnsi" w:eastAsia="Arial Narrow" w:hAnsiTheme="majorHAnsi" w:cstheme="majorHAnsi"/>
          <w:i/>
          <w:iCs/>
          <w:color w:val="000000"/>
          <w:spacing w:val="24"/>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24"/>
          <w:szCs w:val="20"/>
        </w:rPr>
        <w:t xml:space="preserve"> </w:t>
      </w:r>
      <w:r w:rsidRPr="000F4E40">
        <w:rPr>
          <w:rFonts w:asciiTheme="majorHAnsi" w:eastAsia="Arial Narrow" w:hAnsiTheme="majorHAnsi" w:cstheme="majorHAnsi"/>
          <w:i/>
          <w:iCs/>
          <w:color w:val="000000"/>
          <w:szCs w:val="20"/>
        </w:rPr>
        <w:t>nuev</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 ed</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f</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caciones,</w:t>
      </w:r>
      <w:r w:rsidRPr="000F4E40">
        <w:rPr>
          <w:rFonts w:asciiTheme="majorHAnsi" w:eastAsia="Arial Narrow" w:hAnsiTheme="majorHAnsi" w:cstheme="majorHAnsi"/>
          <w:i/>
          <w:iCs/>
          <w:color w:val="000000"/>
          <w:spacing w:val="9"/>
          <w:szCs w:val="20"/>
        </w:rPr>
        <w:t xml:space="preserve"> </w:t>
      </w:r>
      <w:r w:rsidRPr="000F4E40">
        <w:rPr>
          <w:rFonts w:asciiTheme="majorHAnsi" w:eastAsia="Arial Narrow" w:hAnsiTheme="majorHAnsi" w:cstheme="majorHAnsi"/>
          <w:i/>
          <w:iCs/>
          <w:color w:val="000000"/>
          <w:szCs w:val="20"/>
        </w:rPr>
        <w:t>lo</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ante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io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1"/>
          <w:szCs w:val="20"/>
        </w:rPr>
        <w:t xml:space="preserve"> </w:t>
      </w:r>
      <w:r w:rsidRPr="000F4E40">
        <w:rPr>
          <w:rFonts w:asciiTheme="majorHAnsi" w:eastAsia="Arial Narrow" w:hAnsiTheme="majorHAnsi" w:cstheme="majorHAnsi"/>
          <w:i/>
          <w:iCs/>
          <w:color w:val="000000"/>
          <w:szCs w:val="20"/>
        </w:rPr>
        <w:t>sign</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fica</w:t>
      </w:r>
      <w:r w:rsidRPr="000F4E40">
        <w:rPr>
          <w:rFonts w:asciiTheme="majorHAnsi" w:eastAsia="Arial Narrow" w:hAnsiTheme="majorHAnsi" w:cstheme="majorHAnsi"/>
          <w:i/>
          <w:iCs/>
          <w:color w:val="000000"/>
          <w:spacing w:val="12"/>
          <w:szCs w:val="20"/>
        </w:rPr>
        <w:t xml:space="preserve"> </w:t>
      </w:r>
      <w:r w:rsidRPr="000F4E40">
        <w:rPr>
          <w:rFonts w:asciiTheme="majorHAnsi" w:eastAsia="Arial Narrow" w:hAnsiTheme="majorHAnsi" w:cstheme="majorHAnsi"/>
          <w:i/>
          <w:iCs/>
          <w:color w:val="000000"/>
          <w:spacing w:val="-1"/>
          <w:szCs w:val="20"/>
        </w:rPr>
        <w:t>q</w:t>
      </w:r>
      <w:r w:rsidRPr="000F4E40">
        <w:rPr>
          <w:rFonts w:asciiTheme="majorHAnsi" w:eastAsia="Arial Narrow" w:hAnsiTheme="majorHAnsi" w:cstheme="majorHAnsi"/>
          <w:i/>
          <w:iCs/>
          <w:color w:val="000000"/>
          <w:szCs w:val="20"/>
        </w:rPr>
        <w:t>ue</w:t>
      </w:r>
      <w:r w:rsidRPr="000F4E40">
        <w:rPr>
          <w:rFonts w:asciiTheme="majorHAnsi" w:eastAsia="Arial Narrow" w:hAnsiTheme="majorHAnsi" w:cstheme="majorHAnsi"/>
          <w:i/>
          <w:iCs/>
          <w:color w:val="000000"/>
          <w:spacing w:val="12"/>
          <w:szCs w:val="20"/>
        </w:rPr>
        <w:t xml:space="preserve"> </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on</w:t>
      </w:r>
      <w:r w:rsidRPr="000F4E40">
        <w:rPr>
          <w:rFonts w:asciiTheme="majorHAnsi" w:eastAsia="Arial Narrow" w:hAnsiTheme="majorHAnsi" w:cstheme="majorHAnsi"/>
          <w:i/>
          <w:iCs/>
          <w:color w:val="000000"/>
          <w:spacing w:val="13"/>
          <w:szCs w:val="20"/>
        </w:rPr>
        <w:t xml:space="preserve"> </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sta</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consulto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ía</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12"/>
          <w:szCs w:val="20"/>
        </w:rPr>
        <w:t xml:space="preserve"> </w:t>
      </w:r>
      <w:r w:rsidRPr="000F4E40">
        <w:rPr>
          <w:rFonts w:asciiTheme="majorHAnsi" w:eastAsia="Arial Narrow" w:hAnsiTheme="majorHAnsi" w:cstheme="majorHAnsi"/>
          <w:i/>
          <w:iCs/>
          <w:color w:val="000000"/>
          <w:szCs w:val="20"/>
        </w:rPr>
        <w:t>puede</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mi</w:t>
      </w:r>
      <w:r w:rsidRPr="000F4E40">
        <w:rPr>
          <w:rFonts w:asciiTheme="majorHAnsi" w:eastAsia="Arial Narrow" w:hAnsiTheme="majorHAnsi" w:cstheme="majorHAnsi"/>
          <w:i/>
          <w:iCs/>
          <w:color w:val="000000"/>
          <w:spacing w:val="-1"/>
          <w:szCs w:val="20"/>
        </w:rPr>
        <w:t>t</w:t>
      </w:r>
      <w:r w:rsidRPr="000F4E40">
        <w:rPr>
          <w:rFonts w:asciiTheme="majorHAnsi" w:eastAsia="Arial Narrow" w:hAnsiTheme="majorHAnsi" w:cstheme="majorHAnsi"/>
          <w:i/>
          <w:iCs/>
          <w:color w:val="000000"/>
          <w:szCs w:val="20"/>
        </w:rPr>
        <w:t>iga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9"/>
          <w:szCs w:val="20"/>
        </w:rPr>
        <w:t xml:space="preserve"> </w:t>
      </w:r>
      <w:r w:rsidRPr="000F4E40">
        <w:rPr>
          <w:rFonts w:asciiTheme="majorHAnsi" w:eastAsia="Arial Narrow" w:hAnsiTheme="majorHAnsi" w:cstheme="majorHAnsi"/>
          <w:i/>
          <w:iCs/>
          <w:color w:val="000000"/>
          <w:szCs w:val="20"/>
        </w:rPr>
        <w:t>el</w:t>
      </w:r>
      <w:r w:rsidRPr="000F4E40">
        <w:rPr>
          <w:rFonts w:asciiTheme="majorHAnsi" w:eastAsia="Arial Narrow" w:hAnsiTheme="majorHAnsi" w:cstheme="majorHAnsi"/>
          <w:i/>
          <w:iCs/>
          <w:color w:val="000000"/>
          <w:spacing w:val="13"/>
          <w:szCs w:val="20"/>
        </w:rPr>
        <w:t xml:space="preserve"> </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iesgo</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pacing w:val="-1"/>
          <w:szCs w:val="20"/>
        </w:rPr>
        <w:t>l</w:t>
      </w:r>
      <w:r w:rsidRPr="000F4E40">
        <w:rPr>
          <w:rFonts w:asciiTheme="majorHAnsi" w:eastAsia="Arial Narrow" w:hAnsiTheme="majorHAnsi" w:cstheme="majorHAnsi"/>
          <w:i/>
          <w:iCs/>
          <w:color w:val="000000"/>
          <w:szCs w:val="20"/>
        </w:rPr>
        <w:t>o</w:t>
      </w:r>
      <w:r w:rsidRPr="000F4E40">
        <w:rPr>
          <w:rFonts w:asciiTheme="majorHAnsi" w:eastAsia="Arial Narrow" w:hAnsiTheme="majorHAnsi" w:cstheme="majorHAnsi"/>
          <w:i/>
          <w:iCs/>
          <w:color w:val="000000"/>
          <w:spacing w:val="11"/>
          <w:szCs w:val="20"/>
        </w:rPr>
        <w:t xml:space="preserve"> </w:t>
      </w:r>
      <w:r w:rsidRPr="000F4E40">
        <w:rPr>
          <w:rFonts w:asciiTheme="majorHAnsi" w:eastAsia="Arial Narrow" w:hAnsiTheme="majorHAnsi" w:cstheme="majorHAnsi"/>
          <w:i/>
          <w:iCs/>
          <w:color w:val="000000"/>
          <w:szCs w:val="20"/>
        </w:rPr>
        <w:t>actualmente</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con</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t</w:t>
      </w:r>
      <w:r w:rsidRPr="000F4E40">
        <w:rPr>
          <w:rFonts w:asciiTheme="majorHAnsi" w:eastAsia="Arial Narrow" w:hAnsiTheme="majorHAnsi" w:cstheme="majorHAnsi"/>
          <w:i/>
          <w:iCs/>
          <w:color w:val="000000"/>
          <w:spacing w:val="-1"/>
          <w:w w:val="101"/>
          <w:szCs w:val="20"/>
        </w:rPr>
        <w:t>r</w:t>
      </w:r>
      <w:r w:rsidRPr="000F4E40">
        <w:rPr>
          <w:rFonts w:asciiTheme="majorHAnsi" w:eastAsia="Arial Narrow" w:hAnsiTheme="majorHAnsi" w:cstheme="majorHAnsi"/>
          <w:i/>
          <w:iCs/>
          <w:color w:val="000000"/>
          <w:szCs w:val="20"/>
        </w:rPr>
        <w:t>ui</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o pe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o</w:t>
      </w:r>
      <w:r w:rsidRPr="000F4E40">
        <w:rPr>
          <w:rFonts w:asciiTheme="majorHAnsi" w:eastAsia="Arial Narrow" w:hAnsiTheme="majorHAnsi" w:cstheme="majorHAnsi"/>
          <w:i/>
          <w:iCs/>
          <w:color w:val="000000"/>
          <w:spacing w:val="58"/>
          <w:szCs w:val="20"/>
        </w:rPr>
        <w:t xml:space="preserve"> </w:t>
      </w:r>
      <w:r w:rsidRPr="000F4E40">
        <w:rPr>
          <w:rFonts w:asciiTheme="majorHAnsi" w:eastAsia="Arial Narrow" w:hAnsiTheme="majorHAnsi" w:cstheme="majorHAnsi"/>
          <w:i/>
          <w:iCs/>
          <w:color w:val="000000"/>
          <w:szCs w:val="20"/>
        </w:rPr>
        <w:t>no</w:t>
      </w:r>
      <w:r w:rsidRPr="000F4E40">
        <w:rPr>
          <w:rFonts w:asciiTheme="majorHAnsi" w:eastAsia="Arial Narrow" w:hAnsiTheme="majorHAnsi" w:cstheme="majorHAnsi"/>
          <w:i/>
          <w:iCs/>
          <w:color w:val="000000"/>
          <w:spacing w:val="55"/>
          <w:szCs w:val="20"/>
        </w:rPr>
        <w:t xml:space="preserve"> </w:t>
      </w:r>
      <w:r w:rsidRPr="000F4E40">
        <w:rPr>
          <w:rFonts w:asciiTheme="majorHAnsi" w:eastAsia="Arial Narrow" w:hAnsiTheme="majorHAnsi" w:cstheme="majorHAnsi"/>
          <w:i/>
          <w:iCs/>
          <w:color w:val="000000"/>
          <w:szCs w:val="20"/>
        </w:rPr>
        <w:t>ga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antiza</w:t>
      </w:r>
      <w:r w:rsidRPr="000F4E40">
        <w:rPr>
          <w:rFonts w:asciiTheme="majorHAnsi" w:eastAsia="Arial Narrow" w:hAnsiTheme="majorHAnsi" w:cstheme="majorHAnsi"/>
          <w:i/>
          <w:iCs/>
          <w:color w:val="000000"/>
          <w:spacing w:val="56"/>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56"/>
          <w:szCs w:val="20"/>
        </w:rPr>
        <w:t xml:space="preserve"> </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tabilid</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d</w:t>
      </w:r>
      <w:r w:rsidRPr="000F4E40">
        <w:rPr>
          <w:rFonts w:asciiTheme="majorHAnsi" w:eastAsia="Arial Narrow" w:hAnsiTheme="majorHAnsi" w:cstheme="majorHAnsi"/>
          <w:i/>
          <w:iCs/>
          <w:color w:val="000000"/>
          <w:spacing w:val="58"/>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55"/>
          <w:szCs w:val="20"/>
        </w:rPr>
        <w:t xml:space="preserve"> </w:t>
      </w:r>
      <w:r w:rsidRPr="000F4E40">
        <w:rPr>
          <w:rFonts w:asciiTheme="majorHAnsi" w:eastAsia="Arial Narrow" w:hAnsiTheme="majorHAnsi" w:cstheme="majorHAnsi"/>
          <w:i/>
          <w:iCs/>
          <w:color w:val="000000"/>
          <w:szCs w:val="20"/>
        </w:rPr>
        <w:t>nuevas</w:t>
      </w:r>
      <w:r w:rsidRPr="000F4E40">
        <w:rPr>
          <w:rFonts w:asciiTheme="majorHAnsi" w:eastAsia="Arial Narrow" w:hAnsiTheme="majorHAnsi" w:cstheme="majorHAnsi"/>
          <w:i/>
          <w:iCs/>
          <w:color w:val="000000"/>
          <w:spacing w:val="56"/>
          <w:szCs w:val="20"/>
        </w:rPr>
        <w:t xml:space="preserve"> </w:t>
      </w:r>
      <w:r w:rsidRPr="000F4E40">
        <w:rPr>
          <w:rFonts w:asciiTheme="majorHAnsi" w:eastAsia="Arial Narrow" w:hAnsiTheme="majorHAnsi" w:cstheme="majorHAnsi"/>
          <w:i/>
          <w:iCs/>
          <w:color w:val="000000"/>
          <w:szCs w:val="20"/>
        </w:rPr>
        <w:t>const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uccio</w:t>
      </w:r>
      <w:r w:rsidRPr="000F4E40">
        <w:rPr>
          <w:rFonts w:asciiTheme="majorHAnsi" w:eastAsia="Arial Narrow" w:hAnsiTheme="majorHAnsi" w:cstheme="majorHAnsi"/>
          <w:i/>
          <w:iCs/>
          <w:color w:val="000000"/>
          <w:spacing w:val="-2"/>
          <w:szCs w:val="20"/>
        </w:rPr>
        <w:t>n</w:t>
      </w:r>
      <w:r w:rsidRPr="000F4E40">
        <w:rPr>
          <w:rFonts w:asciiTheme="majorHAnsi" w:eastAsia="Arial Narrow" w:hAnsiTheme="majorHAnsi" w:cstheme="majorHAnsi"/>
          <w:i/>
          <w:iCs/>
          <w:color w:val="000000"/>
          <w:szCs w:val="20"/>
        </w:rPr>
        <w:t>es</w:t>
      </w:r>
      <w:r w:rsidRPr="000F4E40">
        <w:rPr>
          <w:rFonts w:asciiTheme="majorHAnsi" w:eastAsia="Arial Narrow" w:hAnsiTheme="majorHAnsi" w:cstheme="majorHAnsi"/>
          <w:i/>
          <w:iCs/>
          <w:color w:val="000000"/>
          <w:spacing w:val="59"/>
          <w:szCs w:val="20"/>
        </w:rPr>
        <w:t xml:space="preserve"> </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i</w:t>
      </w:r>
      <w:r w:rsidRPr="000F4E40">
        <w:rPr>
          <w:rFonts w:asciiTheme="majorHAnsi" w:eastAsia="Arial Narrow" w:hAnsiTheme="majorHAnsi" w:cstheme="majorHAnsi"/>
          <w:i/>
          <w:iCs/>
          <w:color w:val="000000"/>
          <w:spacing w:val="58"/>
          <w:szCs w:val="20"/>
        </w:rPr>
        <w:t xml:space="preserve"> </w:t>
      </w:r>
      <w:r w:rsidRPr="000F4E40">
        <w:rPr>
          <w:rFonts w:asciiTheme="majorHAnsi" w:eastAsia="Arial Narrow" w:hAnsiTheme="majorHAnsi" w:cstheme="majorHAnsi"/>
          <w:i/>
          <w:iCs/>
          <w:color w:val="000000"/>
          <w:szCs w:val="20"/>
        </w:rPr>
        <w:t>no</w:t>
      </w:r>
      <w:r w:rsidRPr="000F4E40">
        <w:rPr>
          <w:rFonts w:asciiTheme="majorHAnsi" w:eastAsia="Arial Narrow" w:hAnsiTheme="majorHAnsi" w:cstheme="majorHAnsi"/>
          <w:i/>
          <w:iCs/>
          <w:color w:val="000000"/>
          <w:spacing w:val="56"/>
          <w:szCs w:val="20"/>
        </w:rPr>
        <w:t xml:space="preserve"> </w:t>
      </w:r>
      <w:r w:rsidRPr="000F4E40">
        <w:rPr>
          <w:rFonts w:asciiTheme="majorHAnsi" w:eastAsia="Arial Narrow" w:hAnsiTheme="majorHAnsi" w:cstheme="majorHAnsi"/>
          <w:i/>
          <w:iCs/>
          <w:color w:val="000000"/>
          <w:szCs w:val="20"/>
        </w:rPr>
        <w:t>se</w:t>
      </w:r>
      <w:r w:rsidRPr="000F4E40">
        <w:rPr>
          <w:rFonts w:asciiTheme="majorHAnsi" w:eastAsia="Arial Narrow" w:hAnsiTheme="majorHAnsi" w:cstheme="majorHAnsi"/>
          <w:i/>
          <w:iCs/>
          <w:color w:val="000000"/>
          <w:spacing w:val="55"/>
          <w:szCs w:val="20"/>
        </w:rPr>
        <w:t xml:space="preserve"> </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onst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u</w:t>
      </w:r>
      <w:r w:rsidRPr="000F4E40">
        <w:rPr>
          <w:rFonts w:asciiTheme="majorHAnsi" w:eastAsia="Arial Narrow" w:hAnsiTheme="majorHAnsi" w:cstheme="majorHAnsi"/>
          <w:i/>
          <w:iCs/>
          <w:color w:val="000000"/>
          <w:spacing w:val="-1"/>
          <w:szCs w:val="20"/>
        </w:rPr>
        <w:t>y</w:t>
      </w:r>
      <w:r w:rsidRPr="000F4E40">
        <w:rPr>
          <w:rFonts w:asciiTheme="majorHAnsi" w:eastAsia="Arial Narrow" w:hAnsiTheme="majorHAnsi" w:cstheme="majorHAnsi"/>
          <w:i/>
          <w:iCs/>
          <w:color w:val="000000"/>
          <w:szCs w:val="20"/>
        </w:rPr>
        <w:t>en</w:t>
      </w:r>
      <w:r w:rsidRPr="000F4E40">
        <w:rPr>
          <w:rFonts w:asciiTheme="majorHAnsi" w:eastAsia="Arial Narrow" w:hAnsiTheme="majorHAnsi" w:cstheme="majorHAnsi"/>
          <w:i/>
          <w:iCs/>
          <w:color w:val="000000"/>
          <w:spacing w:val="58"/>
          <w:szCs w:val="20"/>
        </w:rPr>
        <w:t xml:space="preserve"> </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on</w:t>
      </w:r>
      <w:r w:rsidRPr="000F4E40">
        <w:rPr>
          <w:rFonts w:asciiTheme="majorHAnsi" w:eastAsia="Arial Narrow" w:hAnsiTheme="majorHAnsi" w:cstheme="majorHAnsi"/>
          <w:i/>
          <w:iCs/>
          <w:color w:val="000000"/>
          <w:spacing w:val="56"/>
          <w:szCs w:val="20"/>
        </w:rPr>
        <w:t xml:space="preserve"> </w:t>
      </w:r>
      <w:r w:rsidRPr="000F4E40">
        <w:rPr>
          <w:rFonts w:asciiTheme="majorHAnsi" w:eastAsia="Arial Narrow" w:hAnsiTheme="majorHAnsi" w:cstheme="majorHAnsi"/>
          <w:i/>
          <w:iCs/>
          <w:color w:val="000000"/>
          <w:szCs w:val="20"/>
        </w:rPr>
        <w:t>el</w:t>
      </w:r>
      <w:r w:rsidRPr="000F4E40">
        <w:rPr>
          <w:rFonts w:asciiTheme="majorHAnsi" w:eastAsia="Arial Narrow" w:hAnsiTheme="majorHAnsi" w:cstheme="majorHAnsi"/>
          <w:i/>
          <w:iCs/>
          <w:color w:val="000000"/>
          <w:spacing w:val="58"/>
          <w:szCs w:val="20"/>
        </w:rPr>
        <w:t xml:space="preserve"> </w:t>
      </w:r>
      <w:r w:rsidRPr="000F4E40">
        <w:rPr>
          <w:rFonts w:asciiTheme="majorHAnsi" w:eastAsia="Arial Narrow" w:hAnsiTheme="majorHAnsi" w:cstheme="majorHAnsi"/>
          <w:i/>
          <w:iCs/>
          <w:color w:val="000000"/>
          <w:szCs w:val="20"/>
        </w:rPr>
        <w:t>acom</w:t>
      </w:r>
      <w:r w:rsidRPr="000F4E40">
        <w:rPr>
          <w:rFonts w:asciiTheme="majorHAnsi" w:eastAsia="Arial Narrow" w:hAnsiTheme="majorHAnsi" w:cstheme="majorHAnsi"/>
          <w:i/>
          <w:iCs/>
          <w:color w:val="000000"/>
          <w:spacing w:val="-1"/>
          <w:szCs w:val="20"/>
        </w:rPr>
        <w:t>p</w:t>
      </w:r>
      <w:r w:rsidRPr="000F4E40">
        <w:rPr>
          <w:rFonts w:asciiTheme="majorHAnsi" w:eastAsia="Arial Narrow" w:hAnsiTheme="majorHAnsi" w:cstheme="majorHAnsi"/>
          <w:i/>
          <w:iCs/>
          <w:color w:val="000000"/>
          <w:szCs w:val="20"/>
        </w:rPr>
        <w:t>añamiento</w:t>
      </w:r>
      <w:r w:rsidRPr="000F4E40">
        <w:rPr>
          <w:rFonts w:asciiTheme="majorHAnsi" w:eastAsia="Arial Narrow" w:hAnsiTheme="majorHAnsi" w:cstheme="majorHAnsi"/>
          <w:i/>
          <w:iCs/>
          <w:color w:val="000000"/>
          <w:spacing w:val="56"/>
          <w:szCs w:val="20"/>
        </w:rPr>
        <w:t xml:space="preserve"> </w:t>
      </w:r>
      <w:r w:rsidRPr="000F4E40">
        <w:rPr>
          <w:rFonts w:asciiTheme="majorHAnsi" w:eastAsia="Arial Narrow" w:hAnsiTheme="majorHAnsi" w:cstheme="majorHAnsi"/>
          <w:i/>
          <w:iCs/>
          <w:color w:val="000000"/>
          <w:spacing w:val="-2"/>
          <w:szCs w:val="20"/>
        </w:rPr>
        <w:t>d</w:t>
      </w:r>
      <w:r w:rsidRPr="000F4E40">
        <w:rPr>
          <w:rFonts w:asciiTheme="majorHAnsi" w:eastAsia="Arial Narrow" w:hAnsiTheme="majorHAnsi" w:cstheme="majorHAnsi"/>
          <w:i/>
          <w:iCs/>
          <w:color w:val="000000"/>
          <w:szCs w:val="20"/>
        </w:rPr>
        <w:t>e p</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ofesionales i</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óneos y sin</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pacing w:val="-2"/>
          <w:szCs w:val="20"/>
        </w:rPr>
        <w:t>e</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zCs w:val="20"/>
        </w:rPr>
        <w:t xml:space="preserve">cumplimiento </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 xml:space="preserve">e </w:t>
      </w:r>
      <w:r w:rsidRPr="000F4E40">
        <w:rPr>
          <w:rFonts w:asciiTheme="majorHAnsi" w:eastAsia="Arial Narrow" w:hAnsiTheme="majorHAnsi" w:cstheme="majorHAnsi"/>
          <w:i/>
          <w:iCs/>
          <w:color w:val="000000"/>
          <w:spacing w:val="1"/>
          <w:szCs w:val="20"/>
        </w:rPr>
        <w:t>l</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 no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m</w:t>
      </w:r>
      <w:r w:rsidRPr="000F4E40">
        <w:rPr>
          <w:rFonts w:asciiTheme="majorHAnsi" w:eastAsia="Arial Narrow" w:hAnsiTheme="majorHAnsi" w:cstheme="majorHAnsi"/>
          <w:i/>
          <w:iCs/>
          <w:color w:val="000000"/>
          <w:szCs w:val="20"/>
        </w:rPr>
        <w:t>as</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stablecidas pa</w:t>
      </w:r>
      <w:r w:rsidRPr="000F4E40">
        <w:rPr>
          <w:rFonts w:asciiTheme="majorHAnsi" w:eastAsia="Arial Narrow" w:hAnsiTheme="majorHAnsi" w:cstheme="majorHAnsi"/>
          <w:i/>
          <w:iCs/>
          <w:color w:val="000000"/>
          <w:spacing w:val="-1"/>
          <w:w w:val="101"/>
          <w:szCs w:val="20"/>
        </w:rPr>
        <w:t>r</w:t>
      </w:r>
      <w:r w:rsidRPr="000F4E40">
        <w:rPr>
          <w:rFonts w:asciiTheme="majorHAnsi" w:eastAsia="Arial Narrow" w:hAnsiTheme="majorHAnsi" w:cstheme="majorHAnsi"/>
          <w:i/>
          <w:iCs/>
          <w:color w:val="000000"/>
          <w:szCs w:val="20"/>
        </w:rPr>
        <w:t>a 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te</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zCs w:val="20"/>
        </w:rPr>
        <w:t>tipo</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zCs w:val="20"/>
        </w:rPr>
        <w:t xml:space="preserve">de </w:t>
      </w:r>
      <w:r w:rsidRPr="000F4E40">
        <w:rPr>
          <w:rFonts w:asciiTheme="majorHAnsi" w:eastAsia="Arial Narrow" w:hAnsiTheme="majorHAnsi" w:cstheme="majorHAnsi"/>
          <w:i/>
          <w:iCs/>
          <w:color w:val="000000"/>
          <w:spacing w:val="-1"/>
          <w:szCs w:val="20"/>
        </w:rPr>
        <w:t>p</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oye</w:t>
      </w:r>
      <w:r w:rsidRPr="000F4E40">
        <w:rPr>
          <w:rFonts w:asciiTheme="majorHAnsi" w:eastAsia="Arial Narrow" w:hAnsiTheme="majorHAnsi" w:cstheme="majorHAnsi"/>
          <w:i/>
          <w:iCs/>
          <w:color w:val="000000"/>
          <w:spacing w:val="2"/>
          <w:szCs w:val="20"/>
        </w:rPr>
        <w:t>c</w:t>
      </w:r>
      <w:r w:rsidRPr="000F4E40">
        <w:rPr>
          <w:rFonts w:asciiTheme="majorHAnsi" w:eastAsia="Arial Narrow" w:hAnsiTheme="majorHAnsi" w:cstheme="majorHAnsi"/>
          <w:i/>
          <w:iCs/>
          <w:color w:val="000000"/>
          <w:szCs w:val="20"/>
        </w:rPr>
        <w:t>t</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s.</w:t>
      </w:r>
    </w:p>
    <w:p w14:paraId="375CB713" w14:textId="77777777" w:rsidR="00BE7F8D" w:rsidRPr="000F4E40" w:rsidRDefault="00BE7F8D" w:rsidP="000F4E40">
      <w:pPr>
        <w:widowControl w:val="0"/>
        <w:spacing w:before="1" w:line="276" w:lineRule="auto"/>
        <w:ind w:left="817" w:right="-93"/>
        <w:rPr>
          <w:rFonts w:asciiTheme="majorHAnsi" w:eastAsia="Arial Narrow" w:hAnsiTheme="majorHAnsi" w:cstheme="majorHAnsi"/>
          <w:i/>
          <w:iCs/>
          <w:color w:val="000000"/>
          <w:szCs w:val="20"/>
        </w:rPr>
      </w:pPr>
      <w:r w:rsidRPr="000F4E40">
        <w:rPr>
          <w:rFonts w:asciiTheme="majorHAnsi" w:eastAsia="Arial Narrow" w:hAnsiTheme="majorHAnsi" w:cstheme="majorHAnsi"/>
          <w:i/>
          <w:iCs/>
          <w:color w:val="000000"/>
          <w:spacing w:val="-1"/>
          <w:w w:val="101"/>
          <w:szCs w:val="20"/>
        </w:rPr>
        <w:t>U</w:t>
      </w:r>
      <w:r w:rsidRPr="000F4E40">
        <w:rPr>
          <w:rFonts w:asciiTheme="majorHAnsi" w:eastAsia="Arial Narrow" w:hAnsiTheme="majorHAnsi" w:cstheme="majorHAnsi"/>
          <w:i/>
          <w:iCs/>
          <w:color w:val="000000"/>
          <w:szCs w:val="20"/>
        </w:rPr>
        <w:t>na</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pacing w:val="1"/>
          <w:szCs w:val="20"/>
        </w:rPr>
        <w:t>v</w:t>
      </w:r>
      <w:r w:rsidRPr="000F4E40">
        <w:rPr>
          <w:rFonts w:asciiTheme="majorHAnsi" w:eastAsia="Arial Narrow" w:hAnsiTheme="majorHAnsi" w:cstheme="majorHAnsi"/>
          <w:i/>
          <w:iCs/>
          <w:color w:val="000000"/>
          <w:szCs w:val="20"/>
        </w:rPr>
        <w:t>ez</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1"/>
          <w:szCs w:val="20"/>
        </w:rPr>
        <w:t>stu</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iado</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pacing w:val="-1"/>
          <w:szCs w:val="20"/>
        </w:rPr>
        <w:t>l</w:t>
      </w:r>
      <w:r w:rsidRPr="000F4E40">
        <w:rPr>
          <w:rFonts w:asciiTheme="majorHAnsi" w:eastAsia="Arial Narrow" w:hAnsiTheme="majorHAnsi" w:cstheme="majorHAnsi"/>
          <w:i/>
          <w:iCs/>
          <w:color w:val="000000"/>
          <w:szCs w:val="20"/>
        </w:rPr>
        <w:t>o</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ante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io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se</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ha</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necesa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io</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cont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w:t>
      </w:r>
      <w:r w:rsidRPr="000F4E40">
        <w:rPr>
          <w:rFonts w:asciiTheme="majorHAnsi" w:eastAsia="Arial Narrow" w:hAnsiTheme="majorHAnsi" w:cstheme="majorHAnsi"/>
          <w:i/>
          <w:iCs/>
          <w:color w:val="000000"/>
          <w:spacing w:val="-1"/>
          <w:szCs w:val="20"/>
        </w:rPr>
        <w:t>ta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onsulto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ía</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técni</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a</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p</w:t>
      </w:r>
      <w:r w:rsidRPr="000F4E40">
        <w:rPr>
          <w:rFonts w:asciiTheme="majorHAnsi" w:eastAsia="Arial Narrow" w:hAnsiTheme="majorHAnsi" w:cstheme="majorHAnsi"/>
          <w:i/>
          <w:iCs/>
          <w:color w:val="000000"/>
          <w:spacing w:val="7"/>
          <w:szCs w:val="20"/>
        </w:rPr>
        <w:t>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eal</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za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26"/>
          <w:szCs w:val="20"/>
        </w:rPr>
        <w:t xml:space="preserve"> </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explo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2"/>
          <w:szCs w:val="20"/>
        </w:rPr>
        <w:t>a</w:t>
      </w:r>
      <w:r w:rsidRPr="000F4E40">
        <w:rPr>
          <w:rFonts w:asciiTheme="majorHAnsi" w:eastAsia="Arial Narrow" w:hAnsiTheme="majorHAnsi" w:cstheme="majorHAnsi"/>
          <w:i/>
          <w:iCs/>
          <w:color w:val="000000"/>
          <w:szCs w:val="20"/>
        </w:rPr>
        <w:t>ci</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nes solicita</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as</w:t>
      </w:r>
      <w:r w:rsidRPr="000F4E40">
        <w:rPr>
          <w:rFonts w:asciiTheme="majorHAnsi" w:eastAsia="Arial Narrow" w:hAnsiTheme="majorHAnsi" w:cstheme="majorHAnsi"/>
          <w:i/>
          <w:iCs/>
          <w:color w:val="000000"/>
          <w:spacing w:val="37"/>
          <w:szCs w:val="20"/>
        </w:rPr>
        <w:t xml:space="preserve"> </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n</w:t>
      </w:r>
      <w:r w:rsidRPr="000F4E40">
        <w:rPr>
          <w:rFonts w:asciiTheme="majorHAnsi" w:eastAsia="Arial Narrow" w:hAnsiTheme="majorHAnsi" w:cstheme="majorHAnsi"/>
          <w:i/>
          <w:iCs/>
          <w:color w:val="000000"/>
          <w:spacing w:val="36"/>
          <w:szCs w:val="20"/>
        </w:rPr>
        <w:t xml:space="preserve"> </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36"/>
          <w:szCs w:val="20"/>
        </w:rPr>
        <w:t xml:space="preserve"> </w:t>
      </w:r>
      <w:r w:rsidRPr="000F4E40">
        <w:rPr>
          <w:rFonts w:asciiTheme="majorHAnsi" w:eastAsia="Arial Narrow" w:hAnsiTheme="majorHAnsi" w:cstheme="majorHAnsi"/>
          <w:i/>
          <w:iCs/>
          <w:color w:val="000000"/>
          <w:szCs w:val="20"/>
        </w:rPr>
        <w:t>zonas</w:t>
      </w:r>
      <w:r w:rsidRPr="000F4E40">
        <w:rPr>
          <w:rFonts w:asciiTheme="majorHAnsi" w:eastAsia="Arial Narrow" w:hAnsiTheme="majorHAnsi" w:cstheme="majorHAnsi"/>
          <w:i/>
          <w:iCs/>
          <w:color w:val="000000"/>
          <w:spacing w:val="36"/>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34"/>
          <w:szCs w:val="20"/>
        </w:rPr>
        <w:t xml:space="preserve"> </w:t>
      </w:r>
      <w:r w:rsidRPr="000F4E40">
        <w:rPr>
          <w:rFonts w:asciiTheme="majorHAnsi" w:eastAsia="Arial Narrow" w:hAnsiTheme="majorHAnsi" w:cstheme="majorHAnsi"/>
          <w:i/>
          <w:iCs/>
          <w:color w:val="000000"/>
          <w:spacing w:val="-1"/>
          <w:szCs w:val="20"/>
        </w:rPr>
        <w:t>f</w:t>
      </w:r>
      <w:r w:rsidRPr="000F4E40">
        <w:rPr>
          <w:rFonts w:asciiTheme="majorHAnsi" w:eastAsia="Arial Narrow" w:hAnsiTheme="majorHAnsi" w:cstheme="majorHAnsi"/>
          <w:i/>
          <w:iCs/>
          <w:color w:val="000000"/>
          <w:szCs w:val="20"/>
        </w:rPr>
        <w:t>alla,</w:t>
      </w:r>
      <w:r w:rsidRPr="000F4E40">
        <w:rPr>
          <w:rFonts w:asciiTheme="majorHAnsi" w:eastAsia="Arial Narrow" w:hAnsiTheme="majorHAnsi" w:cstheme="majorHAnsi"/>
          <w:i/>
          <w:iCs/>
          <w:color w:val="000000"/>
          <w:spacing w:val="33"/>
          <w:szCs w:val="20"/>
        </w:rPr>
        <w:t xml:space="preserve"> </w:t>
      </w:r>
      <w:r w:rsidRPr="000F4E40">
        <w:rPr>
          <w:rFonts w:asciiTheme="majorHAnsi" w:eastAsia="Arial Narrow" w:hAnsiTheme="majorHAnsi" w:cstheme="majorHAnsi"/>
          <w:i/>
          <w:iCs/>
          <w:color w:val="000000"/>
          <w:szCs w:val="20"/>
        </w:rPr>
        <w:t>ext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ayendo</w:t>
      </w:r>
      <w:r w:rsidRPr="000F4E40">
        <w:rPr>
          <w:rFonts w:asciiTheme="majorHAnsi" w:eastAsia="Arial Narrow" w:hAnsiTheme="majorHAnsi" w:cstheme="majorHAnsi"/>
          <w:i/>
          <w:iCs/>
          <w:color w:val="000000"/>
          <w:spacing w:val="34"/>
          <w:szCs w:val="20"/>
        </w:rPr>
        <w:t xml:space="preserve"> </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36"/>
          <w:szCs w:val="20"/>
        </w:rPr>
        <w:t xml:space="preserve"> </w:t>
      </w:r>
      <w:r w:rsidRPr="000F4E40">
        <w:rPr>
          <w:rFonts w:asciiTheme="majorHAnsi" w:eastAsia="Arial Narrow" w:hAnsiTheme="majorHAnsi" w:cstheme="majorHAnsi"/>
          <w:i/>
          <w:iCs/>
          <w:color w:val="000000"/>
          <w:szCs w:val="20"/>
        </w:rPr>
        <w:t>muest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34"/>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36"/>
          <w:szCs w:val="20"/>
        </w:rPr>
        <w:t xml:space="preserve"> </w:t>
      </w:r>
      <w:r w:rsidRPr="000F4E40">
        <w:rPr>
          <w:rFonts w:asciiTheme="majorHAnsi" w:eastAsia="Arial Narrow" w:hAnsiTheme="majorHAnsi" w:cstheme="majorHAnsi"/>
          <w:i/>
          <w:iCs/>
          <w:color w:val="000000"/>
          <w:szCs w:val="20"/>
        </w:rPr>
        <w:t>suelo</w:t>
      </w:r>
      <w:r w:rsidRPr="000F4E40">
        <w:rPr>
          <w:rFonts w:asciiTheme="majorHAnsi" w:eastAsia="Arial Narrow" w:hAnsiTheme="majorHAnsi" w:cstheme="majorHAnsi"/>
          <w:i/>
          <w:iCs/>
          <w:color w:val="000000"/>
          <w:spacing w:val="33"/>
          <w:szCs w:val="20"/>
        </w:rPr>
        <w:t xml:space="preserve"> </w:t>
      </w:r>
      <w:r w:rsidRPr="000F4E40">
        <w:rPr>
          <w:rFonts w:asciiTheme="majorHAnsi" w:eastAsia="Arial Narrow" w:hAnsiTheme="majorHAnsi" w:cstheme="majorHAnsi"/>
          <w:i/>
          <w:iCs/>
          <w:color w:val="000000"/>
          <w:szCs w:val="20"/>
        </w:rPr>
        <w:t>i</w:t>
      </w:r>
      <w:r w:rsidRPr="000F4E40">
        <w:rPr>
          <w:rFonts w:asciiTheme="majorHAnsi" w:eastAsia="Arial Narrow" w:hAnsiTheme="majorHAnsi" w:cstheme="majorHAnsi"/>
          <w:i/>
          <w:iCs/>
          <w:color w:val="000000"/>
          <w:spacing w:val="1"/>
          <w:szCs w:val="20"/>
        </w:rPr>
        <w:t>m</w:t>
      </w:r>
      <w:r w:rsidRPr="000F4E40">
        <w:rPr>
          <w:rFonts w:asciiTheme="majorHAnsi" w:eastAsia="Arial Narrow" w:hAnsiTheme="majorHAnsi" w:cstheme="majorHAnsi"/>
          <w:i/>
          <w:iCs/>
          <w:color w:val="000000"/>
          <w:szCs w:val="20"/>
        </w:rPr>
        <w:t>p</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escind</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bles</w:t>
      </w:r>
      <w:r w:rsidRPr="000F4E40">
        <w:rPr>
          <w:rFonts w:asciiTheme="majorHAnsi" w:eastAsia="Arial Narrow" w:hAnsiTheme="majorHAnsi" w:cstheme="majorHAnsi"/>
          <w:i/>
          <w:iCs/>
          <w:color w:val="000000"/>
          <w:spacing w:val="34"/>
          <w:szCs w:val="20"/>
        </w:rPr>
        <w:t xml:space="preserve"> </w:t>
      </w:r>
      <w:r w:rsidRPr="000F4E40">
        <w:rPr>
          <w:rFonts w:asciiTheme="majorHAnsi" w:eastAsia="Arial Narrow" w:hAnsiTheme="majorHAnsi" w:cstheme="majorHAnsi"/>
          <w:i/>
          <w:iCs/>
          <w:color w:val="000000"/>
          <w:szCs w:val="20"/>
        </w:rPr>
        <w:t>q</w:t>
      </w:r>
      <w:r w:rsidRPr="000F4E40">
        <w:rPr>
          <w:rFonts w:asciiTheme="majorHAnsi" w:eastAsia="Arial Narrow" w:hAnsiTheme="majorHAnsi" w:cstheme="majorHAnsi"/>
          <w:i/>
          <w:iCs/>
          <w:color w:val="000000"/>
          <w:spacing w:val="-1"/>
          <w:szCs w:val="20"/>
        </w:rPr>
        <w:t>u</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36"/>
          <w:szCs w:val="20"/>
        </w:rPr>
        <w:t xml:space="preserve"> </w:t>
      </w:r>
      <w:r w:rsidRPr="000F4E40">
        <w:rPr>
          <w:rFonts w:asciiTheme="majorHAnsi" w:eastAsia="Arial Narrow" w:hAnsiTheme="majorHAnsi" w:cstheme="majorHAnsi"/>
          <w:i/>
          <w:iCs/>
          <w:color w:val="000000"/>
          <w:szCs w:val="20"/>
        </w:rPr>
        <w:t>pe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mitan</w:t>
      </w:r>
      <w:r w:rsidRPr="000F4E40">
        <w:rPr>
          <w:rFonts w:asciiTheme="majorHAnsi" w:eastAsia="Arial Narrow" w:hAnsiTheme="majorHAnsi" w:cstheme="majorHAnsi"/>
          <w:i/>
          <w:iCs/>
          <w:color w:val="000000"/>
          <w:spacing w:val="33"/>
          <w:szCs w:val="20"/>
        </w:rPr>
        <w:t xml:space="preserve"> </w:t>
      </w:r>
      <w:r w:rsidRPr="000F4E40">
        <w:rPr>
          <w:rFonts w:asciiTheme="majorHAnsi" w:eastAsia="Arial Narrow" w:hAnsiTheme="majorHAnsi" w:cstheme="majorHAnsi"/>
          <w:i/>
          <w:iCs/>
          <w:color w:val="000000"/>
          <w:szCs w:val="20"/>
        </w:rPr>
        <w:t>dete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mina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34"/>
          <w:szCs w:val="20"/>
        </w:rPr>
        <w:t xml:space="preserve"> </w:t>
      </w:r>
      <w:r w:rsidRPr="000F4E40">
        <w:rPr>
          <w:rFonts w:asciiTheme="majorHAnsi" w:eastAsia="Arial Narrow" w:hAnsiTheme="majorHAnsi" w:cstheme="majorHAnsi"/>
          <w:i/>
          <w:iCs/>
          <w:color w:val="000000"/>
          <w:szCs w:val="20"/>
        </w:rPr>
        <w:t>a 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av</w:t>
      </w:r>
      <w:r w:rsidRPr="000F4E40">
        <w:rPr>
          <w:rFonts w:asciiTheme="majorHAnsi" w:eastAsia="Arial Narrow" w:hAnsiTheme="majorHAnsi" w:cstheme="majorHAnsi"/>
          <w:i/>
          <w:iCs/>
          <w:color w:val="000000"/>
          <w:spacing w:val="1"/>
          <w:szCs w:val="20"/>
        </w:rPr>
        <w:t>é</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39"/>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zCs w:val="20"/>
        </w:rPr>
        <w:t>ensay</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39"/>
          <w:szCs w:val="20"/>
        </w:rPr>
        <w:t xml:space="preserve"> </w:t>
      </w:r>
      <w:r w:rsidRPr="000F4E40">
        <w:rPr>
          <w:rFonts w:asciiTheme="majorHAnsi" w:eastAsia="Arial Narrow" w:hAnsiTheme="majorHAnsi" w:cstheme="majorHAnsi"/>
          <w:i/>
          <w:iCs/>
          <w:color w:val="000000"/>
          <w:szCs w:val="20"/>
        </w:rPr>
        <w:t>labo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ato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io</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pacing w:val="1"/>
          <w:szCs w:val="20"/>
        </w:rPr>
        <w:t>y</w:t>
      </w:r>
      <w:r w:rsidRPr="000F4E40">
        <w:rPr>
          <w:rFonts w:asciiTheme="majorHAnsi" w:eastAsia="Arial Narrow" w:hAnsiTheme="majorHAnsi" w:cstheme="majorHAnsi"/>
          <w:i/>
          <w:iCs/>
          <w:color w:val="000000"/>
          <w:spacing w:val="39"/>
          <w:szCs w:val="20"/>
        </w:rPr>
        <w:t xml:space="preserve"> </w:t>
      </w:r>
      <w:r w:rsidRPr="000F4E40">
        <w:rPr>
          <w:rFonts w:asciiTheme="majorHAnsi" w:eastAsia="Arial Narrow" w:hAnsiTheme="majorHAnsi" w:cstheme="majorHAnsi"/>
          <w:i/>
          <w:iCs/>
          <w:color w:val="000000"/>
          <w:szCs w:val="20"/>
        </w:rPr>
        <w:t>los</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pacing w:val="-1"/>
          <w:w w:val="101"/>
          <w:szCs w:val="20"/>
        </w:rPr>
        <w:t>r</w:t>
      </w:r>
      <w:r w:rsidRPr="000F4E40">
        <w:rPr>
          <w:rFonts w:asciiTheme="majorHAnsi" w:eastAsia="Arial Narrow" w:hAnsiTheme="majorHAnsi" w:cstheme="majorHAnsi"/>
          <w:i/>
          <w:iCs/>
          <w:color w:val="000000"/>
          <w:szCs w:val="20"/>
        </w:rPr>
        <w:t>esu</w:t>
      </w:r>
      <w:r w:rsidRPr="000F4E40">
        <w:rPr>
          <w:rFonts w:asciiTheme="majorHAnsi" w:eastAsia="Arial Narrow" w:hAnsiTheme="majorHAnsi" w:cstheme="majorHAnsi"/>
          <w:i/>
          <w:iCs/>
          <w:color w:val="000000"/>
          <w:spacing w:val="-1"/>
          <w:szCs w:val="20"/>
        </w:rPr>
        <w:t>l</w:t>
      </w:r>
      <w:r w:rsidRPr="000F4E40">
        <w:rPr>
          <w:rFonts w:asciiTheme="majorHAnsi" w:eastAsia="Arial Narrow" w:hAnsiTheme="majorHAnsi" w:cstheme="majorHAnsi"/>
          <w:i/>
          <w:iCs/>
          <w:color w:val="000000"/>
          <w:szCs w:val="20"/>
        </w:rPr>
        <w:t>tad</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1"/>
          <w:szCs w:val="20"/>
        </w:rPr>
        <w:t>t</w:t>
      </w:r>
      <w:r w:rsidRPr="000F4E40">
        <w:rPr>
          <w:rFonts w:asciiTheme="majorHAnsi" w:eastAsia="Arial Narrow" w:hAnsiTheme="majorHAnsi" w:cstheme="majorHAnsi"/>
          <w:i/>
          <w:iCs/>
          <w:color w:val="000000"/>
          <w:szCs w:val="20"/>
        </w:rPr>
        <w:t>os,</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zCs w:val="20"/>
        </w:rPr>
        <w:t>posib</w:t>
      </w:r>
      <w:r w:rsidRPr="000F4E40">
        <w:rPr>
          <w:rFonts w:asciiTheme="majorHAnsi" w:eastAsia="Arial Narrow" w:hAnsiTheme="majorHAnsi" w:cstheme="majorHAnsi"/>
          <w:i/>
          <w:iCs/>
          <w:color w:val="000000"/>
          <w:spacing w:val="-1"/>
          <w:szCs w:val="20"/>
        </w:rPr>
        <w:t>l</w:t>
      </w:r>
      <w:r w:rsidRPr="000F4E40">
        <w:rPr>
          <w:rFonts w:asciiTheme="majorHAnsi" w:eastAsia="Arial Narrow" w:hAnsiTheme="majorHAnsi" w:cstheme="majorHAnsi"/>
          <w:i/>
          <w:iCs/>
          <w:color w:val="000000"/>
          <w:szCs w:val="20"/>
        </w:rPr>
        <w:t>es</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zCs w:val="20"/>
        </w:rPr>
        <w:t>inte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v</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ncio</w:t>
      </w:r>
      <w:r w:rsidRPr="000F4E40">
        <w:rPr>
          <w:rFonts w:asciiTheme="majorHAnsi" w:eastAsia="Arial Narrow" w:hAnsiTheme="majorHAnsi" w:cstheme="majorHAnsi"/>
          <w:i/>
          <w:iCs/>
          <w:color w:val="000000"/>
          <w:spacing w:val="-2"/>
          <w:szCs w:val="20"/>
        </w:rPr>
        <w:t>n</w:t>
      </w:r>
      <w:r w:rsidRPr="000F4E40">
        <w:rPr>
          <w:rFonts w:asciiTheme="majorHAnsi" w:eastAsia="Arial Narrow" w:hAnsiTheme="majorHAnsi" w:cstheme="majorHAnsi"/>
          <w:i/>
          <w:iCs/>
          <w:color w:val="000000"/>
          <w:szCs w:val="20"/>
        </w:rPr>
        <w:t>es</w:t>
      </w:r>
      <w:r w:rsidRPr="000F4E40">
        <w:rPr>
          <w:rFonts w:asciiTheme="majorHAnsi" w:eastAsia="Arial Narrow" w:hAnsiTheme="majorHAnsi" w:cstheme="majorHAnsi"/>
          <w:i/>
          <w:iCs/>
          <w:color w:val="000000"/>
          <w:spacing w:val="42"/>
          <w:szCs w:val="20"/>
        </w:rPr>
        <w:t xml:space="preserve"> </w:t>
      </w:r>
      <w:r w:rsidRPr="000F4E40">
        <w:rPr>
          <w:rFonts w:asciiTheme="majorHAnsi" w:eastAsia="Arial Narrow" w:hAnsiTheme="majorHAnsi" w:cstheme="majorHAnsi"/>
          <w:i/>
          <w:iCs/>
          <w:color w:val="000000"/>
          <w:szCs w:val="20"/>
        </w:rPr>
        <w:t>que</w:t>
      </w:r>
      <w:r w:rsidRPr="000F4E40">
        <w:rPr>
          <w:rFonts w:asciiTheme="majorHAnsi" w:eastAsia="Arial Narrow" w:hAnsiTheme="majorHAnsi" w:cstheme="majorHAnsi"/>
          <w:i/>
          <w:iCs/>
          <w:color w:val="000000"/>
          <w:spacing w:val="39"/>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iven</w:t>
      </w:r>
      <w:r w:rsidRPr="000F4E40">
        <w:rPr>
          <w:rFonts w:asciiTheme="majorHAnsi" w:eastAsia="Arial Narrow" w:hAnsiTheme="majorHAnsi" w:cstheme="majorHAnsi"/>
          <w:i/>
          <w:iCs/>
          <w:color w:val="000000"/>
          <w:spacing w:val="41"/>
          <w:szCs w:val="20"/>
        </w:rPr>
        <w:t xml:space="preserve"> </w:t>
      </w:r>
      <w:r w:rsidRPr="000F4E40">
        <w:rPr>
          <w:rFonts w:asciiTheme="majorHAnsi" w:eastAsia="Arial Narrow" w:hAnsiTheme="majorHAnsi" w:cstheme="majorHAnsi"/>
          <w:i/>
          <w:iCs/>
          <w:color w:val="000000"/>
          <w:szCs w:val="20"/>
        </w:rPr>
        <w:t>el</w:t>
      </w:r>
      <w:r w:rsidRPr="000F4E40">
        <w:rPr>
          <w:rFonts w:asciiTheme="majorHAnsi" w:eastAsia="Arial Narrow" w:hAnsiTheme="majorHAnsi" w:cstheme="majorHAnsi"/>
          <w:i/>
          <w:iCs/>
          <w:color w:val="000000"/>
          <w:spacing w:val="39"/>
          <w:szCs w:val="20"/>
        </w:rPr>
        <w:t xml:space="preserve"> </w:t>
      </w:r>
      <w:r w:rsidRPr="000F4E40">
        <w:rPr>
          <w:rFonts w:asciiTheme="majorHAnsi" w:eastAsia="Arial Narrow" w:hAnsiTheme="majorHAnsi" w:cstheme="majorHAnsi"/>
          <w:i/>
          <w:iCs/>
          <w:color w:val="000000"/>
          <w:szCs w:val="20"/>
        </w:rPr>
        <w:t>d</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eño ge</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técnic</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pacing w:val="9"/>
          <w:szCs w:val="20"/>
        </w:rPr>
        <w:t xml:space="preserve"> </w:t>
      </w:r>
      <w:r w:rsidRPr="000F4E40">
        <w:rPr>
          <w:rFonts w:asciiTheme="majorHAnsi" w:eastAsia="Arial Narrow" w:hAnsiTheme="majorHAnsi" w:cstheme="majorHAnsi"/>
          <w:i/>
          <w:iCs/>
          <w:color w:val="000000"/>
          <w:szCs w:val="20"/>
        </w:rPr>
        <w:t>pa</w:t>
      </w:r>
      <w:r w:rsidRPr="000F4E40">
        <w:rPr>
          <w:rFonts w:asciiTheme="majorHAnsi" w:eastAsia="Arial Narrow" w:hAnsiTheme="majorHAnsi" w:cstheme="majorHAnsi"/>
          <w:i/>
          <w:iCs/>
          <w:color w:val="000000"/>
          <w:spacing w:val="-1"/>
          <w:w w:val="101"/>
          <w:szCs w:val="20"/>
        </w:rPr>
        <w:t>r</w:t>
      </w:r>
      <w:r w:rsidRPr="000F4E40">
        <w:rPr>
          <w:rFonts w:asciiTheme="majorHAnsi" w:eastAsia="Arial Narrow" w:hAnsiTheme="majorHAnsi" w:cstheme="majorHAnsi"/>
          <w:i/>
          <w:iCs/>
          <w:color w:val="000000"/>
          <w:szCs w:val="20"/>
        </w:rPr>
        <w:t>a</w:t>
      </w:r>
      <w:r w:rsidRPr="000F4E40">
        <w:rPr>
          <w:rFonts w:asciiTheme="majorHAnsi" w:eastAsia="Arial Narrow" w:hAnsiTheme="majorHAnsi" w:cstheme="majorHAnsi"/>
          <w:i/>
          <w:iCs/>
          <w:color w:val="000000"/>
          <w:spacing w:val="9"/>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tabil</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zac</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ón</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9"/>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pacing w:val="1"/>
          <w:szCs w:val="20"/>
        </w:rPr>
        <w:t>z</w:t>
      </w:r>
      <w:r w:rsidRPr="000F4E40">
        <w:rPr>
          <w:rFonts w:asciiTheme="majorHAnsi" w:eastAsia="Arial Narrow" w:hAnsiTheme="majorHAnsi" w:cstheme="majorHAnsi"/>
          <w:i/>
          <w:iCs/>
          <w:color w:val="000000"/>
          <w:szCs w:val="20"/>
        </w:rPr>
        <w:t>onas</w:t>
      </w:r>
      <w:r w:rsidRPr="000F4E40">
        <w:rPr>
          <w:rFonts w:asciiTheme="majorHAnsi" w:eastAsia="Arial Narrow" w:hAnsiTheme="majorHAnsi" w:cstheme="majorHAnsi"/>
          <w:i/>
          <w:iCs/>
          <w:color w:val="000000"/>
          <w:spacing w:val="9"/>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movimiento</w:t>
      </w:r>
      <w:r w:rsidRPr="000F4E40">
        <w:rPr>
          <w:rFonts w:asciiTheme="majorHAnsi" w:eastAsia="Arial Narrow" w:hAnsiTheme="majorHAnsi" w:cstheme="majorHAnsi"/>
          <w:i/>
          <w:iCs/>
          <w:color w:val="000000"/>
          <w:spacing w:val="8"/>
          <w:szCs w:val="20"/>
        </w:rPr>
        <w:t xml:space="preserve"> </w:t>
      </w:r>
      <w:r w:rsidRPr="000F4E40">
        <w:rPr>
          <w:rFonts w:asciiTheme="majorHAnsi" w:eastAsia="Arial Narrow" w:hAnsiTheme="majorHAnsi" w:cstheme="majorHAnsi"/>
          <w:i/>
          <w:iCs/>
          <w:color w:val="000000"/>
          <w:szCs w:val="20"/>
        </w:rPr>
        <w:t>en</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ma</w:t>
      </w:r>
      <w:r w:rsidRPr="000F4E40">
        <w:rPr>
          <w:rFonts w:asciiTheme="majorHAnsi" w:eastAsia="Arial Narrow" w:hAnsiTheme="majorHAnsi" w:cstheme="majorHAnsi"/>
          <w:i/>
          <w:iCs/>
          <w:color w:val="000000"/>
          <w:spacing w:val="1"/>
          <w:szCs w:val="20"/>
        </w:rPr>
        <w:t>sa.</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9"/>
          <w:szCs w:val="20"/>
        </w:rPr>
        <w:t xml:space="preserve"> </w:t>
      </w:r>
      <w:r w:rsidRPr="000F4E40">
        <w:rPr>
          <w:rFonts w:asciiTheme="majorHAnsi" w:eastAsia="Arial Narrow" w:hAnsiTheme="majorHAnsi" w:cstheme="majorHAnsi"/>
          <w:i/>
          <w:iCs/>
          <w:color w:val="000000"/>
          <w:szCs w:val="20"/>
        </w:rPr>
        <w:t>info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mación</w:t>
      </w:r>
      <w:r w:rsidRPr="000F4E40">
        <w:rPr>
          <w:rFonts w:asciiTheme="majorHAnsi" w:eastAsia="Arial Narrow" w:hAnsiTheme="majorHAnsi" w:cstheme="majorHAnsi"/>
          <w:i/>
          <w:iCs/>
          <w:color w:val="000000"/>
          <w:spacing w:val="9"/>
          <w:szCs w:val="20"/>
        </w:rPr>
        <w:t xml:space="preserve"> </w:t>
      </w:r>
      <w:r w:rsidRPr="000F4E40">
        <w:rPr>
          <w:rFonts w:asciiTheme="majorHAnsi" w:eastAsia="Arial Narrow" w:hAnsiTheme="majorHAnsi" w:cstheme="majorHAnsi"/>
          <w:i/>
          <w:iCs/>
          <w:color w:val="000000"/>
          <w:szCs w:val="20"/>
        </w:rPr>
        <w:t>que</w:t>
      </w:r>
      <w:r w:rsidRPr="000F4E40">
        <w:rPr>
          <w:rFonts w:asciiTheme="majorHAnsi" w:eastAsia="Arial Narrow" w:hAnsiTheme="majorHAnsi" w:cstheme="majorHAnsi"/>
          <w:i/>
          <w:iCs/>
          <w:color w:val="000000"/>
          <w:spacing w:val="8"/>
          <w:szCs w:val="20"/>
        </w:rPr>
        <w:t xml:space="preserve"> </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esu</w:t>
      </w:r>
      <w:r w:rsidRPr="000F4E40">
        <w:rPr>
          <w:rFonts w:asciiTheme="majorHAnsi" w:eastAsia="Arial Narrow" w:hAnsiTheme="majorHAnsi" w:cstheme="majorHAnsi"/>
          <w:i/>
          <w:iCs/>
          <w:color w:val="000000"/>
          <w:spacing w:val="1"/>
          <w:szCs w:val="20"/>
        </w:rPr>
        <w:t>lte</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10"/>
          <w:szCs w:val="20"/>
        </w:rPr>
        <w:t xml:space="preserve"> </w:t>
      </w:r>
      <w:r w:rsidRPr="000F4E40">
        <w:rPr>
          <w:rFonts w:asciiTheme="majorHAnsi" w:eastAsia="Arial Narrow" w:hAnsiTheme="majorHAnsi" w:cstheme="majorHAnsi"/>
          <w:i/>
          <w:iCs/>
          <w:color w:val="000000"/>
          <w:szCs w:val="20"/>
        </w:rPr>
        <w:t>cons</w:t>
      </w:r>
      <w:r w:rsidRPr="000F4E40">
        <w:rPr>
          <w:rFonts w:asciiTheme="majorHAnsi" w:eastAsia="Arial Narrow" w:hAnsiTheme="majorHAnsi" w:cstheme="majorHAnsi"/>
          <w:i/>
          <w:iCs/>
          <w:color w:val="000000"/>
          <w:spacing w:val="-1"/>
          <w:szCs w:val="20"/>
        </w:rPr>
        <w:t>u</w:t>
      </w:r>
      <w:r w:rsidRPr="000F4E40">
        <w:rPr>
          <w:rFonts w:asciiTheme="majorHAnsi" w:eastAsia="Arial Narrow" w:hAnsiTheme="majorHAnsi" w:cstheme="majorHAnsi"/>
          <w:i/>
          <w:iCs/>
          <w:color w:val="000000"/>
          <w:szCs w:val="20"/>
        </w:rPr>
        <w:t>lto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ía que</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se</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igine</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d</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p</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esente</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p</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oceso,</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pe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miti</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á</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al</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equipo</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p</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ofe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ional</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w w:val="101"/>
          <w:szCs w:val="20"/>
        </w:rPr>
        <w:t>S</w:t>
      </w:r>
      <w:r w:rsidRPr="000F4E40">
        <w:rPr>
          <w:rFonts w:asciiTheme="majorHAnsi" w:eastAsia="Arial Narrow" w:hAnsiTheme="majorHAnsi" w:cstheme="majorHAnsi"/>
          <w:i/>
          <w:iCs/>
          <w:color w:val="000000"/>
          <w:szCs w:val="20"/>
        </w:rPr>
        <w:t>ec</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eta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í</w:t>
      </w:r>
      <w:r w:rsidRPr="000F4E40">
        <w:rPr>
          <w:rFonts w:asciiTheme="majorHAnsi" w:eastAsia="Arial Narrow" w:hAnsiTheme="majorHAnsi" w:cstheme="majorHAnsi"/>
          <w:i/>
          <w:iCs/>
          <w:color w:val="000000"/>
          <w:szCs w:val="20"/>
        </w:rPr>
        <w:t>a</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zCs w:val="20"/>
        </w:rPr>
        <w:t>Inf</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t</w:t>
      </w:r>
      <w:r w:rsidRPr="000F4E40">
        <w:rPr>
          <w:rFonts w:asciiTheme="majorHAnsi" w:eastAsia="Arial Narrow" w:hAnsiTheme="majorHAnsi" w:cstheme="majorHAnsi"/>
          <w:i/>
          <w:iCs/>
          <w:color w:val="000000"/>
          <w:spacing w:val="-1"/>
          <w:w w:val="101"/>
          <w:szCs w:val="20"/>
        </w:rPr>
        <w:t>r</w:t>
      </w:r>
      <w:r w:rsidRPr="000F4E40">
        <w:rPr>
          <w:rFonts w:asciiTheme="majorHAnsi" w:eastAsia="Arial Narrow" w:hAnsiTheme="majorHAnsi" w:cstheme="majorHAnsi"/>
          <w:i/>
          <w:iCs/>
          <w:color w:val="000000"/>
          <w:szCs w:val="20"/>
        </w:rPr>
        <w:t>uctu</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w:t>
      </w:r>
      <w:r w:rsidRPr="000F4E40">
        <w:rPr>
          <w:rFonts w:asciiTheme="majorHAnsi" w:eastAsia="Arial Narrow" w:hAnsiTheme="majorHAnsi" w:cstheme="majorHAnsi"/>
          <w:i/>
          <w:iCs/>
          <w:color w:val="000000"/>
          <w:spacing w:val="27"/>
          <w:szCs w:val="20"/>
        </w:rPr>
        <w:t xml:space="preserve"> </w:t>
      </w:r>
      <w:r w:rsidRPr="000F4E40">
        <w:rPr>
          <w:rFonts w:asciiTheme="majorHAnsi" w:eastAsia="Arial Narrow" w:hAnsiTheme="majorHAnsi" w:cstheme="majorHAnsi"/>
          <w:i/>
          <w:iCs/>
          <w:color w:val="000000"/>
          <w:szCs w:val="20"/>
        </w:rPr>
        <w:t>y</w:t>
      </w:r>
      <w:r w:rsidRPr="000F4E40">
        <w:rPr>
          <w:rFonts w:asciiTheme="majorHAnsi" w:eastAsia="Arial Narrow" w:hAnsiTheme="majorHAnsi" w:cstheme="majorHAnsi"/>
          <w:i/>
          <w:iCs/>
          <w:color w:val="000000"/>
          <w:spacing w:val="29"/>
          <w:szCs w:val="20"/>
        </w:rPr>
        <w:t xml:space="preserve"> </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b</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 xml:space="preserve">s </w:t>
      </w:r>
      <w:r w:rsidRPr="000F4E40">
        <w:rPr>
          <w:rFonts w:asciiTheme="majorHAnsi" w:eastAsia="Arial Narrow" w:hAnsiTheme="majorHAnsi" w:cstheme="majorHAnsi"/>
          <w:i/>
          <w:iCs/>
          <w:color w:val="000000"/>
          <w:w w:val="101"/>
          <w:szCs w:val="20"/>
        </w:rPr>
        <w:t>P</w:t>
      </w:r>
      <w:r w:rsidRPr="000F4E40">
        <w:rPr>
          <w:rFonts w:asciiTheme="majorHAnsi" w:eastAsia="Arial Narrow" w:hAnsiTheme="majorHAnsi" w:cstheme="majorHAnsi"/>
          <w:i/>
          <w:iCs/>
          <w:color w:val="000000"/>
          <w:szCs w:val="20"/>
        </w:rPr>
        <w:t>úbli</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22"/>
          <w:szCs w:val="20"/>
        </w:rPr>
        <w:t xml:space="preserve"> </w:t>
      </w:r>
      <w:r w:rsidRPr="000F4E40">
        <w:rPr>
          <w:rFonts w:asciiTheme="majorHAnsi" w:eastAsia="Arial Narrow" w:hAnsiTheme="majorHAnsi" w:cstheme="majorHAnsi"/>
          <w:i/>
          <w:iCs/>
          <w:color w:val="000000"/>
          <w:szCs w:val="20"/>
        </w:rPr>
        <w:t>evalua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9"/>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22"/>
          <w:szCs w:val="20"/>
        </w:rPr>
        <w:t xml:space="preserve"> </w:t>
      </w:r>
      <w:r w:rsidRPr="000F4E40">
        <w:rPr>
          <w:rFonts w:asciiTheme="majorHAnsi" w:eastAsia="Arial Narrow" w:hAnsiTheme="majorHAnsi" w:cstheme="majorHAnsi"/>
          <w:i/>
          <w:iCs/>
          <w:color w:val="000000"/>
          <w:szCs w:val="20"/>
        </w:rPr>
        <w:t>cali</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ad</w:t>
      </w:r>
      <w:r w:rsidRPr="000F4E40">
        <w:rPr>
          <w:rFonts w:asciiTheme="majorHAnsi" w:eastAsia="Arial Narrow" w:hAnsiTheme="majorHAnsi" w:cstheme="majorHAnsi"/>
          <w:i/>
          <w:iCs/>
          <w:color w:val="000000"/>
          <w:spacing w:val="22"/>
          <w:szCs w:val="20"/>
        </w:rPr>
        <w:t xml:space="preserve"> </w:t>
      </w:r>
      <w:r w:rsidRPr="000F4E40">
        <w:rPr>
          <w:rFonts w:asciiTheme="majorHAnsi" w:eastAsia="Arial Narrow" w:hAnsiTheme="majorHAnsi" w:cstheme="majorHAnsi"/>
          <w:i/>
          <w:iCs/>
          <w:color w:val="000000"/>
          <w:szCs w:val="20"/>
        </w:rPr>
        <w:t>y</w:t>
      </w:r>
      <w:r w:rsidRPr="000F4E40">
        <w:rPr>
          <w:rFonts w:asciiTheme="majorHAnsi" w:eastAsia="Arial Narrow" w:hAnsiTheme="majorHAnsi" w:cstheme="majorHAnsi"/>
          <w:i/>
          <w:iCs/>
          <w:color w:val="000000"/>
          <w:spacing w:val="20"/>
          <w:szCs w:val="20"/>
        </w:rPr>
        <w:t xml:space="preserve"> </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pe</w:t>
      </w:r>
      <w:r w:rsidRPr="000F4E40">
        <w:rPr>
          <w:rFonts w:asciiTheme="majorHAnsi" w:eastAsia="Arial Narrow" w:hAnsiTheme="majorHAnsi" w:cstheme="majorHAnsi"/>
          <w:i/>
          <w:iCs/>
          <w:color w:val="000000"/>
          <w:spacing w:val="2"/>
          <w:szCs w:val="20"/>
        </w:rPr>
        <w:t>s</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es</w:t>
      </w:r>
      <w:r w:rsidRPr="000F4E40">
        <w:rPr>
          <w:rFonts w:asciiTheme="majorHAnsi" w:eastAsia="Arial Narrow" w:hAnsiTheme="majorHAnsi" w:cstheme="majorHAnsi"/>
          <w:i/>
          <w:iCs/>
          <w:color w:val="000000"/>
          <w:spacing w:val="22"/>
          <w:szCs w:val="20"/>
        </w:rPr>
        <w:t xml:space="preserve"> </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22"/>
          <w:szCs w:val="20"/>
        </w:rPr>
        <w:t xml:space="preserve"> </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22"/>
          <w:szCs w:val="20"/>
        </w:rPr>
        <w:t xml:space="preserve"> </w:t>
      </w:r>
      <w:r w:rsidRPr="000F4E40">
        <w:rPr>
          <w:rFonts w:asciiTheme="majorHAnsi" w:eastAsia="Arial Narrow" w:hAnsiTheme="majorHAnsi" w:cstheme="majorHAnsi"/>
          <w:i/>
          <w:iCs/>
          <w:color w:val="000000"/>
          <w:szCs w:val="20"/>
        </w:rPr>
        <w:t>mate</w:t>
      </w:r>
      <w:r w:rsidRPr="000F4E40">
        <w:rPr>
          <w:rFonts w:asciiTheme="majorHAnsi" w:eastAsia="Arial Narrow" w:hAnsiTheme="majorHAnsi" w:cstheme="majorHAnsi"/>
          <w:i/>
          <w:iCs/>
          <w:color w:val="000000"/>
          <w:spacing w:val="-1"/>
          <w:w w:val="101"/>
          <w:szCs w:val="20"/>
        </w:rPr>
        <w:t>r</w:t>
      </w:r>
      <w:r w:rsidRPr="000F4E40">
        <w:rPr>
          <w:rFonts w:asciiTheme="majorHAnsi" w:eastAsia="Arial Narrow" w:hAnsiTheme="majorHAnsi" w:cstheme="majorHAnsi"/>
          <w:i/>
          <w:iCs/>
          <w:color w:val="000000"/>
          <w:szCs w:val="20"/>
        </w:rPr>
        <w:t>ial</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20"/>
          <w:szCs w:val="20"/>
        </w:rPr>
        <w:t xml:space="preserve"> </w:t>
      </w:r>
      <w:r w:rsidRPr="000F4E40">
        <w:rPr>
          <w:rFonts w:asciiTheme="majorHAnsi" w:eastAsia="Arial Narrow" w:hAnsiTheme="majorHAnsi" w:cstheme="majorHAnsi"/>
          <w:i/>
          <w:iCs/>
          <w:color w:val="000000"/>
          <w:szCs w:val="20"/>
        </w:rPr>
        <w:t>en</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ont</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ados.</w:t>
      </w:r>
      <w:r w:rsidRPr="000F4E40">
        <w:rPr>
          <w:rFonts w:asciiTheme="majorHAnsi" w:eastAsia="Arial Narrow" w:hAnsiTheme="majorHAnsi" w:cstheme="majorHAnsi"/>
          <w:i/>
          <w:iCs/>
          <w:color w:val="000000"/>
          <w:spacing w:val="22"/>
          <w:szCs w:val="20"/>
        </w:rPr>
        <w:t xml:space="preserve"> </w:t>
      </w:r>
      <w:r w:rsidRPr="000F4E40">
        <w:rPr>
          <w:rFonts w:asciiTheme="majorHAnsi" w:eastAsia="Arial Narrow" w:hAnsiTheme="majorHAnsi" w:cstheme="majorHAnsi"/>
          <w:i/>
          <w:iCs/>
          <w:color w:val="000000"/>
          <w:w w:val="101"/>
          <w:szCs w:val="20"/>
        </w:rPr>
        <w:t>C</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mplementa</w:t>
      </w:r>
      <w:r w:rsidRPr="000F4E40">
        <w:rPr>
          <w:rFonts w:asciiTheme="majorHAnsi" w:eastAsia="Arial Narrow" w:hAnsiTheme="majorHAnsi" w:cstheme="majorHAnsi"/>
          <w:i/>
          <w:iCs/>
          <w:color w:val="000000"/>
          <w:spacing w:val="1"/>
          <w:w w:val="101"/>
          <w:szCs w:val="20"/>
        </w:rPr>
        <w:t>r</w:t>
      </w:r>
      <w:r w:rsidRPr="000F4E40">
        <w:rPr>
          <w:rFonts w:asciiTheme="majorHAnsi" w:eastAsia="Arial Narrow" w:hAnsiTheme="majorHAnsi" w:cstheme="majorHAnsi"/>
          <w:i/>
          <w:iCs/>
          <w:color w:val="000000"/>
          <w:szCs w:val="20"/>
        </w:rPr>
        <w:t>iamente</w:t>
      </w:r>
      <w:r w:rsidRPr="000F4E40">
        <w:rPr>
          <w:rFonts w:asciiTheme="majorHAnsi" w:eastAsia="Arial Narrow" w:hAnsiTheme="majorHAnsi" w:cstheme="majorHAnsi"/>
          <w:i/>
          <w:iCs/>
          <w:color w:val="000000"/>
          <w:spacing w:val="19"/>
          <w:szCs w:val="20"/>
        </w:rPr>
        <w:t xml:space="preserve"> </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on</w:t>
      </w:r>
      <w:r w:rsidRPr="000F4E40">
        <w:rPr>
          <w:rFonts w:asciiTheme="majorHAnsi" w:eastAsia="Arial Narrow" w:hAnsiTheme="majorHAnsi" w:cstheme="majorHAnsi"/>
          <w:i/>
          <w:iCs/>
          <w:color w:val="000000"/>
          <w:spacing w:val="22"/>
          <w:szCs w:val="20"/>
        </w:rPr>
        <w:t xml:space="preserve"> </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22"/>
          <w:szCs w:val="20"/>
        </w:rPr>
        <w:t xml:space="preserve"> </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esulta</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os obten</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dos</w:t>
      </w:r>
      <w:r w:rsidRPr="000F4E40">
        <w:rPr>
          <w:rFonts w:asciiTheme="majorHAnsi" w:eastAsia="Arial Narrow" w:hAnsiTheme="majorHAnsi" w:cstheme="majorHAnsi"/>
          <w:i/>
          <w:iCs/>
          <w:color w:val="000000"/>
          <w:spacing w:val="8"/>
          <w:szCs w:val="20"/>
        </w:rPr>
        <w:t xml:space="preserve"> </w:t>
      </w:r>
      <w:r w:rsidRPr="000F4E40">
        <w:rPr>
          <w:rFonts w:asciiTheme="majorHAnsi" w:eastAsia="Arial Narrow" w:hAnsiTheme="majorHAnsi" w:cstheme="majorHAnsi"/>
          <w:i/>
          <w:iCs/>
          <w:color w:val="000000"/>
          <w:spacing w:val="-1"/>
          <w:szCs w:val="20"/>
        </w:rPr>
        <w:t>e</w:t>
      </w:r>
      <w:r w:rsidRPr="000F4E40">
        <w:rPr>
          <w:rFonts w:asciiTheme="majorHAnsi" w:eastAsia="Arial Narrow" w:hAnsiTheme="majorHAnsi" w:cstheme="majorHAnsi"/>
          <w:i/>
          <w:iCs/>
          <w:color w:val="000000"/>
          <w:szCs w:val="20"/>
        </w:rPr>
        <w:t>n</w:t>
      </w:r>
      <w:r w:rsidRPr="000F4E40">
        <w:rPr>
          <w:rFonts w:asciiTheme="majorHAnsi" w:eastAsia="Arial Narrow" w:hAnsiTheme="majorHAnsi" w:cstheme="majorHAnsi"/>
          <w:i/>
          <w:iCs/>
          <w:color w:val="000000"/>
          <w:spacing w:val="7"/>
          <w:szCs w:val="20"/>
        </w:rPr>
        <w:t xml:space="preserve"> </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7"/>
          <w:szCs w:val="20"/>
        </w:rPr>
        <w:t xml:space="preserve"> </w:t>
      </w:r>
      <w:r w:rsidRPr="000F4E40">
        <w:rPr>
          <w:rFonts w:asciiTheme="majorHAnsi" w:eastAsia="Arial Narrow" w:hAnsiTheme="majorHAnsi" w:cstheme="majorHAnsi"/>
          <w:i/>
          <w:iCs/>
          <w:color w:val="000000"/>
          <w:szCs w:val="20"/>
        </w:rPr>
        <w:t>explo</w:t>
      </w:r>
      <w:r w:rsidRPr="000F4E40">
        <w:rPr>
          <w:rFonts w:asciiTheme="majorHAnsi" w:eastAsia="Arial Narrow" w:hAnsiTheme="majorHAnsi" w:cstheme="majorHAnsi"/>
          <w:i/>
          <w:iCs/>
          <w:color w:val="000000"/>
          <w:spacing w:val="-2"/>
          <w:w w:val="101"/>
          <w:szCs w:val="20"/>
        </w:rPr>
        <w:t>r</w:t>
      </w:r>
      <w:r w:rsidRPr="000F4E40">
        <w:rPr>
          <w:rFonts w:asciiTheme="majorHAnsi" w:eastAsia="Arial Narrow" w:hAnsiTheme="majorHAnsi" w:cstheme="majorHAnsi"/>
          <w:i/>
          <w:iCs/>
          <w:color w:val="000000"/>
          <w:szCs w:val="20"/>
        </w:rPr>
        <w:t>ac</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ones</w:t>
      </w:r>
      <w:r w:rsidRPr="000F4E40">
        <w:rPr>
          <w:rFonts w:asciiTheme="majorHAnsi" w:eastAsia="Arial Narrow" w:hAnsiTheme="majorHAnsi" w:cstheme="majorHAnsi"/>
          <w:i/>
          <w:iCs/>
          <w:color w:val="000000"/>
          <w:spacing w:val="8"/>
          <w:szCs w:val="20"/>
        </w:rPr>
        <w:t xml:space="preserve"> </w:t>
      </w:r>
      <w:r w:rsidRPr="000F4E40">
        <w:rPr>
          <w:rFonts w:asciiTheme="majorHAnsi" w:eastAsia="Arial Narrow" w:hAnsiTheme="majorHAnsi" w:cstheme="majorHAnsi"/>
          <w:i/>
          <w:iCs/>
          <w:color w:val="000000"/>
          <w:szCs w:val="20"/>
        </w:rPr>
        <w:t>y</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l</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ecomendaci</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nes</w:t>
      </w:r>
      <w:r w:rsidRPr="000F4E40">
        <w:rPr>
          <w:rFonts w:asciiTheme="majorHAnsi" w:eastAsia="Arial Narrow" w:hAnsiTheme="majorHAnsi" w:cstheme="majorHAnsi"/>
          <w:i/>
          <w:iCs/>
          <w:color w:val="000000"/>
          <w:spacing w:val="6"/>
          <w:szCs w:val="20"/>
        </w:rPr>
        <w:t xml:space="preserve"> </w:t>
      </w:r>
      <w:r w:rsidRPr="000F4E40">
        <w:rPr>
          <w:rFonts w:asciiTheme="majorHAnsi" w:eastAsia="Arial Narrow" w:hAnsiTheme="majorHAnsi" w:cstheme="majorHAnsi"/>
          <w:i/>
          <w:iCs/>
          <w:color w:val="000000"/>
          <w:szCs w:val="20"/>
        </w:rPr>
        <w:t>que</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8"/>
          <w:szCs w:val="20"/>
        </w:rPr>
        <w:t xml:space="preserve"> </w:t>
      </w:r>
      <w:r w:rsidRPr="000F4E40">
        <w:rPr>
          <w:rFonts w:asciiTheme="majorHAnsi" w:eastAsia="Arial Narrow" w:hAnsiTheme="majorHAnsi" w:cstheme="majorHAnsi"/>
          <w:i/>
          <w:iCs/>
          <w:color w:val="000000"/>
          <w:szCs w:val="20"/>
        </w:rPr>
        <w:t>ad</w:t>
      </w:r>
      <w:r w:rsidRPr="000F4E40">
        <w:rPr>
          <w:rFonts w:asciiTheme="majorHAnsi" w:eastAsia="Arial Narrow" w:hAnsiTheme="majorHAnsi" w:cstheme="majorHAnsi"/>
          <w:i/>
          <w:iCs/>
          <w:color w:val="000000"/>
          <w:spacing w:val="-1"/>
          <w:szCs w:val="20"/>
        </w:rPr>
        <w:t>q</w:t>
      </w:r>
      <w:r w:rsidRPr="000F4E40">
        <w:rPr>
          <w:rFonts w:asciiTheme="majorHAnsi" w:eastAsia="Arial Narrow" w:hAnsiTheme="majorHAnsi" w:cstheme="majorHAnsi"/>
          <w:i/>
          <w:iCs/>
          <w:color w:val="000000"/>
          <w:szCs w:val="20"/>
        </w:rPr>
        <w:t>u</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n</w:t>
      </w:r>
      <w:r w:rsidRPr="000F4E40">
        <w:rPr>
          <w:rFonts w:asciiTheme="majorHAnsi" w:eastAsia="Arial Narrow" w:hAnsiTheme="majorHAnsi" w:cstheme="majorHAnsi"/>
          <w:i/>
          <w:iCs/>
          <w:color w:val="000000"/>
          <w:spacing w:val="7"/>
          <w:szCs w:val="20"/>
        </w:rPr>
        <w:t xml:space="preserve"> </w:t>
      </w:r>
      <w:r w:rsidRPr="000F4E40">
        <w:rPr>
          <w:rFonts w:asciiTheme="majorHAnsi" w:eastAsia="Arial Narrow" w:hAnsiTheme="majorHAnsi" w:cstheme="majorHAnsi"/>
          <w:i/>
          <w:iCs/>
          <w:color w:val="000000"/>
          <w:szCs w:val="20"/>
        </w:rPr>
        <w:t>de</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la</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onsulto</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ía</w:t>
      </w:r>
      <w:r w:rsidRPr="000F4E40">
        <w:rPr>
          <w:rFonts w:asciiTheme="majorHAnsi" w:eastAsia="Arial Narrow" w:hAnsiTheme="majorHAnsi" w:cstheme="majorHAnsi"/>
          <w:i/>
          <w:iCs/>
          <w:color w:val="000000"/>
          <w:szCs w:val="20"/>
        </w:rPr>
        <w:t>,</w:t>
      </w:r>
      <w:r w:rsidRPr="000F4E40">
        <w:rPr>
          <w:rFonts w:asciiTheme="majorHAnsi" w:eastAsia="Arial Narrow" w:hAnsiTheme="majorHAnsi" w:cstheme="majorHAnsi"/>
          <w:i/>
          <w:iCs/>
          <w:color w:val="000000"/>
          <w:spacing w:val="7"/>
          <w:szCs w:val="20"/>
        </w:rPr>
        <w:t xml:space="preserve"> </w:t>
      </w:r>
      <w:r w:rsidRPr="000F4E40">
        <w:rPr>
          <w:rFonts w:asciiTheme="majorHAnsi" w:eastAsia="Arial Narrow" w:hAnsiTheme="majorHAnsi" w:cstheme="majorHAnsi"/>
          <w:i/>
          <w:iCs/>
          <w:color w:val="000000"/>
          <w:szCs w:val="20"/>
        </w:rPr>
        <w:t>e</w:t>
      </w:r>
      <w:r w:rsidRPr="000F4E40">
        <w:rPr>
          <w:rFonts w:asciiTheme="majorHAnsi" w:eastAsia="Arial Narrow" w:hAnsiTheme="majorHAnsi" w:cstheme="majorHAnsi"/>
          <w:i/>
          <w:iCs/>
          <w:color w:val="000000"/>
          <w:spacing w:val="1"/>
          <w:szCs w:val="20"/>
        </w:rPr>
        <w:t>s</w:t>
      </w:r>
      <w:r w:rsidRPr="000F4E40">
        <w:rPr>
          <w:rFonts w:asciiTheme="majorHAnsi" w:eastAsia="Arial Narrow" w:hAnsiTheme="majorHAnsi" w:cstheme="majorHAnsi"/>
          <w:i/>
          <w:iCs/>
          <w:color w:val="000000"/>
          <w:szCs w:val="20"/>
        </w:rPr>
        <w:t>ta</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depende</w:t>
      </w:r>
      <w:r w:rsidRPr="000F4E40">
        <w:rPr>
          <w:rFonts w:asciiTheme="majorHAnsi" w:eastAsia="Arial Narrow" w:hAnsiTheme="majorHAnsi" w:cstheme="majorHAnsi"/>
          <w:i/>
          <w:iCs/>
          <w:color w:val="000000"/>
          <w:spacing w:val="-1"/>
          <w:szCs w:val="20"/>
        </w:rPr>
        <w:t>n</w:t>
      </w:r>
      <w:r w:rsidRPr="000F4E40">
        <w:rPr>
          <w:rFonts w:asciiTheme="majorHAnsi" w:eastAsia="Arial Narrow" w:hAnsiTheme="majorHAnsi" w:cstheme="majorHAnsi"/>
          <w:i/>
          <w:iCs/>
          <w:color w:val="000000"/>
          <w:szCs w:val="20"/>
        </w:rPr>
        <w:t>cia</w:t>
      </w:r>
      <w:r w:rsidRPr="000F4E40">
        <w:rPr>
          <w:rFonts w:asciiTheme="majorHAnsi" w:eastAsia="Arial Narrow" w:hAnsiTheme="majorHAnsi" w:cstheme="majorHAnsi"/>
          <w:i/>
          <w:iCs/>
          <w:color w:val="000000"/>
          <w:spacing w:val="5"/>
          <w:szCs w:val="20"/>
        </w:rPr>
        <w:t xml:space="preserve"> </w:t>
      </w:r>
      <w:r w:rsidRPr="000F4E40">
        <w:rPr>
          <w:rFonts w:asciiTheme="majorHAnsi" w:eastAsia="Arial Narrow" w:hAnsiTheme="majorHAnsi" w:cstheme="majorHAnsi"/>
          <w:i/>
          <w:iCs/>
          <w:color w:val="000000"/>
          <w:szCs w:val="20"/>
        </w:rPr>
        <w:t>pod</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pacing w:val="1"/>
          <w:szCs w:val="20"/>
        </w:rPr>
        <w:t>á</w:t>
      </w:r>
      <w:r w:rsidRPr="000F4E40">
        <w:rPr>
          <w:rFonts w:asciiTheme="majorHAnsi" w:eastAsia="Arial Narrow" w:hAnsiTheme="majorHAnsi" w:cstheme="majorHAnsi"/>
          <w:i/>
          <w:iCs/>
          <w:color w:val="000000"/>
          <w:szCs w:val="20"/>
        </w:rPr>
        <w:t xml:space="preserve"> ejecuta</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 xml:space="preserve"> l</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 ob</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as de esta</w:t>
      </w:r>
      <w:r w:rsidRPr="000F4E40">
        <w:rPr>
          <w:rFonts w:asciiTheme="majorHAnsi" w:eastAsia="Arial Narrow" w:hAnsiTheme="majorHAnsi" w:cstheme="majorHAnsi"/>
          <w:i/>
          <w:iCs/>
          <w:color w:val="000000"/>
          <w:spacing w:val="-2"/>
          <w:szCs w:val="20"/>
        </w:rPr>
        <w:t>b</w:t>
      </w:r>
      <w:r w:rsidRPr="000F4E40">
        <w:rPr>
          <w:rFonts w:asciiTheme="majorHAnsi" w:eastAsia="Arial Narrow" w:hAnsiTheme="majorHAnsi" w:cstheme="majorHAnsi"/>
          <w:i/>
          <w:iCs/>
          <w:color w:val="000000"/>
          <w:szCs w:val="20"/>
        </w:rPr>
        <w:t>i</w:t>
      </w:r>
      <w:r w:rsidRPr="000F4E40">
        <w:rPr>
          <w:rFonts w:asciiTheme="majorHAnsi" w:eastAsia="Arial Narrow" w:hAnsiTheme="majorHAnsi" w:cstheme="majorHAnsi"/>
          <w:i/>
          <w:iCs/>
          <w:color w:val="000000"/>
          <w:spacing w:val="1"/>
          <w:szCs w:val="20"/>
        </w:rPr>
        <w:t>l</w:t>
      </w:r>
      <w:r w:rsidRPr="000F4E40">
        <w:rPr>
          <w:rFonts w:asciiTheme="majorHAnsi" w:eastAsia="Arial Narrow" w:hAnsiTheme="majorHAnsi" w:cstheme="majorHAnsi"/>
          <w:i/>
          <w:iCs/>
          <w:color w:val="000000"/>
          <w:szCs w:val="20"/>
        </w:rPr>
        <w:t>ización</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zCs w:val="20"/>
        </w:rPr>
        <w:t>del</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zCs w:val="20"/>
        </w:rPr>
        <w:t>sue</w:t>
      </w:r>
      <w:r w:rsidRPr="000F4E40">
        <w:rPr>
          <w:rFonts w:asciiTheme="majorHAnsi" w:eastAsia="Arial Narrow" w:hAnsiTheme="majorHAnsi" w:cstheme="majorHAnsi"/>
          <w:i/>
          <w:iCs/>
          <w:color w:val="000000"/>
          <w:spacing w:val="1"/>
          <w:szCs w:val="20"/>
        </w:rPr>
        <w:t>l</w:t>
      </w:r>
      <w:r w:rsidRPr="000F4E40">
        <w:rPr>
          <w:rFonts w:asciiTheme="majorHAnsi" w:eastAsia="Arial Narrow" w:hAnsiTheme="majorHAnsi" w:cstheme="majorHAnsi"/>
          <w:i/>
          <w:iCs/>
          <w:color w:val="000000"/>
          <w:spacing w:val="-1"/>
          <w:szCs w:val="20"/>
        </w:rPr>
        <w:t>o</w:t>
      </w:r>
      <w:r w:rsidRPr="000F4E40">
        <w:rPr>
          <w:rFonts w:asciiTheme="majorHAnsi" w:eastAsia="Arial Narrow" w:hAnsiTheme="majorHAnsi" w:cstheme="majorHAnsi"/>
          <w:i/>
          <w:iCs/>
          <w:color w:val="000000"/>
          <w:szCs w:val="20"/>
        </w:rPr>
        <w:t>, con</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zCs w:val="20"/>
        </w:rPr>
        <w:t>el</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zCs w:val="20"/>
        </w:rPr>
        <w:t>f</w:t>
      </w:r>
      <w:r w:rsidRPr="000F4E40">
        <w:rPr>
          <w:rFonts w:asciiTheme="majorHAnsi" w:eastAsia="Arial Narrow" w:hAnsiTheme="majorHAnsi" w:cstheme="majorHAnsi"/>
          <w:i/>
          <w:iCs/>
          <w:color w:val="000000"/>
          <w:spacing w:val="-1"/>
          <w:szCs w:val="20"/>
        </w:rPr>
        <w:t>i</w:t>
      </w:r>
      <w:r w:rsidRPr="000F4E40">
        <w:rPr>
          <w:rFonts w:asciiTheme="majorHAnsi" w:eastAsia="Arial Narrow" w:hAnsiTheme="majorHAnsi" w:cstheme="majorHAnsi"/>
          <w:i/>
          <w:iCs/>
          <w:color w:val="000000"/>
          <w:szCs w:val="20"/>
        </w:rPr>
        <w:t>n de p</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oteg</w:t>
      </w:r>
      <w:r w:rsidRPr="000F4E40">
        <w:rPr>
          <w:rFonts w:asciiTheme="majorHAnsi" w:eastAsia="Arial Narrow" w:hAnsiTheme="majorHAnsi" w:cstheme="majorHAnsi"/>
          <w:i/>
          <w:iCs/>
          <w:color w:val="000000"/>
          <w:spacing w:val="3"/>
          <w:szCs w:val="20"/>
        </w:rPr>
        <w:t>e</w:t>
      </w:r>
      <w:r w:rsidRPr="000F4E40">
        <w:rPr>
          <w:rFonts w:asciiTheme="majorHAnsi" w:eastAsia="Arial Narrow" w:hAnsiTheme="majorHAnsi" w:cstheme="majorHAnsi"/>
          <w:i/>
          <w:iCs/>
          <w:color w:val="000000"/>
          <w:w w:val="101"/>
          <w:szCs w:val="20"/>
        </w:rPr>
        <w:t>r</w:t>
      </w:r>
      <w:r w:rsidRPr="000F4E40">
        <w:rPr>
          <w:rFonts w:asciiTheme="majorHAnsi" w:eastAsia="Arial Narrow" w:hAnsiTheme="majorHAnsi" w:cstheme="majorHAnsi"/>
          <w:i/>
          <w:iCs/>
          <w:color w:val="000000"/>
          <w:szCs w:val="20"/>
        </w:rPr>
        <w:t xml:space="preserve"> l</w:t>
      </w:r>
      <w:r w:rsidRPr="000F4E40">
        <w:rPr>
          <w:rFonts w:asciiTheme="majorHAnsi" w:eastAsia="Arial Narrow" w:hAnsiTheme="majorHAnsi" w:cstheme="majorHAnsi"/>
          <w:i/>
          <w:iCs/>
          <w:color w:val="000000"/>
          <w:spacing w:val="-1"/>
          <w:szCs w:val="20"/>
        </w:rPr>
        <w:t>a</w:t>
      </w:r>
      <w:r w:rsidRPr="000F4E40">
        <w:rPr>
          <w:rFonts w:asciiTheme="majorHAnsi" w:eastAsia="Arial Narrow" w:hAnsiTheme="majorHAnsi" w:cstheme="majorHAnsi"/>
          <w:i/>
          <w:iCs/>
          <w:color w:val="000000"/>
          <w:szCs w:val="20"/>
        </w:rPr>
        <w:t>s e</w:t>
      </w:r>
      <w:r w:rsidRPr="000F4E40">
        <w:rPr>
          <w:rFonts w:asciiTheme="majorHAnsi" w:eastAsia="Arial Narrow" w:hAnsiTheme="majorHAnsi" w:cstheme="majorHAnsi"/>
          <w:i/>
          <w:iCs/>
          <w:color w:val="000000"/>
          <w:spacing w:val="-1"/>
          <w:szCs w:val="20"/>
        </w:rPr>
        <w:t>d</w:t>
      </w:r>
      <w:r w:rsidRPr="000F4E40">
        <w:rPr>
          <w:rFonts w:asciiTheme="majorHAnsi" w:eastAsia="Arial Narrow" w:hAnsiTheme="majorHAnsi" w:cstheme="majorHAnsi"/>
          <w:i/>
          <w:iCs/>
          <w:color w:val="000000"/>
          <w:szCs w:val="20"/>
        </w:rPr>
        <w:t>ificaciones</w:t>
      </w:r>
      <w:r w:rsidRPr="000F4E40">
        <w:rPr>
          <w:rFonts w:asciiTheme="majorHAnsi" w:eastAsia="Arial Narrow" w:hAnsiTheme="majorHAnsi" w:cstheme="majorHAnsi"/>
          <w:i/>
          <w:iCs/>
          <w:color w:val="000000"/>
          <w:spacing w:val="-1"/>
          <w:szCs w:val="20"/>
        </w:rPr>
        <w:t xml:space="preserve"> </w:t>
      </w:r>
      <w:r w:rsidRPr="000F4E40">
        <w:rPr>
          <w:rFonts w:asciiTheme="majorHAnsi" w:eastAsia="Arial Narrow" w:hAnsiTheme="majorHAnsi" w:cstheme="majorHAnsi"/>
          <w:i/>
          <w:iCs/>
          <w:color w:val="000000"/>
          <w:szCs w:val="20"/>
        </w:rPr>
        <w:t>afe</w:t>
      </w:r>
      <w:r w:rsidRPr="000F4E40">
        <w:rPr>
          <w:rFonts w:asciiTheme="majorHAnsi" w:eastAsia="Arial Narrow" w:hAnsiTheme="majorHAnsi" w:cstheme="majorHAnsi"/>
          <w:i/>
          <w:iCs/>
          <w:color w:val="000000"/>
          <w:spacing w:val="1"/>
          <w:szCs w:val="20"/>
        </w:rPr>
        <w:t>c</w:t>
      </w:r>
      <w:r w:rsidRPr="000F4E40">
        <w:rPr>
          <w:rFonts w:asciiTheme="majorHAnsi" w:eastAsia="Arial Narrow" w:hAnsiTheme="majorHAnsi" w:cstheme="majorHAnsi"/>
          <w:i/>
          <w:iCs/>
          <w:color w:val="000000"/>
          <w:szCs w:val="20"/>
        </w:rPr>
        <w:t>tadas.</w:t>
      </w:r>
    </w:p>
    <w:p w14:paraId="7AE81EFA" w14:textId="77777777" w:rsidR="00BE7F8D" w:rsidRPr="000F4E40" w:rsidRDefault="00BE7F8D" w:rsidP="000F4E40">
      <w:pPr>
        <w:ind w:right="-93"/>
        <w:rPr>
          <w:rFonts w:asciiTheme="majorHAnsi" w:hAnsiTheme="majorHAnsi" w:cstheme="majorHAnsi"/>
          <w:szCs w:val="20"/>
        </w:rPr>
      </w:pPr>
    </w:p>
    <w:p w14:paraId="35F95D2C" w14:textId="77777777" w:rsidR="00BE7F8D" w:rsidRPr="000F4E40" w:rsidRDefault="00BE7F8D" w:rsidP="000F4E40">
      <w:pPr>
        <w:spacing w:line="259" w:lineRule="auto"/>
        <w:ind w:right="-93"/>
        <w:rPr>
          <w:rFonts w:asciiTheme="majorHAnsi" w:hAnsiTheme="majorHAnsi" w:cstheme="majorHAnsi"/>
          <w:color w:val="000000"/>
          <w:szCs w:val="20"/>
        </w:rPr>
      </w:pPr>
    </w:p>
    <w:p w14:paraId="4509D310" w14:textId="77777777" w:rsidR="00646344" w:rsidRPr="000F4E40" w:rsidRDefault="00646344" w:rsidP="000F4E40">
      <w:pPr>
        <w:ind w:right="-93"/>
        <w:rPr>
          <w:rFonts w:asciiTheme="majorHAnsi" w:hAnsiTheme="majorHAnsi" w:cstheme="majorHAnsi"/>
          <w:szCs w:val="20"/>
        </w:rPr>
      </w:pPr>
    </w:p>
    <w:p w14:paraId="09ED0D66" w14:textId="382C3167" w:rsidR="00646344" w:rsidRPr="000F4E40" w:rsidRDefault="00C35D5C" w:rsidP="000F4E40">
      <w:pPr>
        <w:pStyle w:val="Ttulo1"/>
        <w:ind w:right="-93"/>
        <w:rPr>
          <w:rFonts w:cstheme="majorHAnsi"/>
          <w:szCs w:val="20"/>
        </w:rPr>
      </w:pPr>
      <w:r w:rsidRPr="000F4E40">
        <w:rPr>
          <w:rFonts w:cstheme="majorHAnsi"/>
          <w:szCs w:val="20"/>
        </w:rPr>
        <w:t>D</w:t>
      </w:r>
      <w:r w:rsidR="00646344" w:rsidRPr="000F4E40">
        <w:rPr>
          <w:rFonts w:cstheme="majorHAnsi"/>
          <w:szCs w:val="20"/>
        </w:rPr>
        <w:t>escripción de las condiciones actuales a intervenir</w:t>
      </w:r>
      <w:r w:rsidR="0081419F" w:rsidRPr="000F4E40">
        <w:rPr>
          <w:rFonts w:cstheme="majorHAnsi"/>
          <w:szCs w:val="20"/>
        </w:rPr>
        <w:t xml:space="preserve"> </w:t>
      </w:r>
      <w:r w:rsidR="0081419F" w:rsidRPr="000F4E40">
        <w:rPr>
          <w:rFonts w:cstheme="majorHAnsi"/>
          <w:szCs w:val="20"/>
          <w:highlight w:val="lightGray"/>
        </w:rPr>
        <w:t>[Cuando aplique]</w:t>
      </w:r>
    </w:p>
    <w:p w14:paraId="35DE770D" w14:textId="328A0936" w:rsidR="00646344" w:rsidRPr="000F4E40" w:rsidRDefault="00646344" w:rsidP="000F4E40">
      <w:pPr>
        <w:ind w:right="-93"/>
        <w:rPr>
          <w:rFonts w:asciiTheme="majorHAnsi" w:hAnsiTheme="majorHAnsi" w:cstheme="majorHAnsi"/>
          <w:szCs w:val="20"/>
        </w:rPr>
      </w:pPr>
    </w:p>
    <w:p w14:paraId="69FB6916"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Ante esta problemática, la Administración Municipal, comprometida con la reducción del riesgo de desastres y la protección de la vida y los bienes de sus habitantes, ha formulado este proyecto como una medida estructural prioritaria de mitigación, orientada a la estabilización geotécnica de taludes mediante la construcción de muros de contención con cimentación profunda, en los sitios de mayor criticidad e incidencia sobre zonas habitadas.</w:t>
      </w:r>
    </w:p>
    <w:p w14:paraId="6CFB5B17" w14:textId="77777777" w:rsidR="00BE7F8D" w:rsidRPr="000F4E40" w:rsidRDefault="00BE7F8D" w:rsidP="000F4E40">
      <w:pPr>
        <w:spacing w:line="276" w:lineRule="auto"/>
        <w:ind w:right="-93"/>
        <w:rPr>
          <w:rFonts w:asciiTheme="majorHAnsi" w:hAnsiTheme="majorHAnsi" w:cstheme="majorHAnsi"/>
          <w:szCs w:val="20"/>
        </w:rPr>
      </w:pPr>
    </w:p>
    <w:p w14:paraId="01E262FE"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El alcance del proyecto comprende las siguientes acciones:</w:t>
      </w:r>
    </w:p>
    <w:p w14:paraId="64FC5176" w14:textId="77777777" w:rsidR="00BE7F8D" w:rsidRPr="000F4E40" w:rsidRDefault="00BE7F8D" w:rsidP="000F4E40">
      <w:pPr>
        <w:pStyle w:val="Sinespaciado"/>
        <w:spacing w:line="276" w:lineRule="auto"/>
        <w:ind w:right="-93"/>
        <w:rPr>
          <w:rFonts w:asciiTheme="majorHAnsi" w:eastAsia="Calibri" w:hAnsiTheme="majorHAnsi" w:cstheme="majorHAnsi"/>
          <w:b/>
          <w:color w:val="000000" w:themeColor="text1"/>
          <w:sz w:val="20"/>
          <w:szCs w:val="20"/>
          <w:lang w:val="es-CO"/>
        </w:rPr>
      </w:pPr>
    </w:p>
    <w:p w14:paraId="3ECDF5A2" w14:textId="77777777" w:rsidR="00BE7F8D" w:rsidRPr="000F4E40" w:rsidRDefault="00BE7F8D" w:rsidP="000F4E40">
      <w:pPr>
        <w:pStyle w:val="Prrafodelista"/>
        <w:numPr>
          <w:ilvl w:val="0"/>
          <w:numId w:val="106"/>
        </w:numPr>
        <w:spacing w:after="160" w:line="276" w:lineRule="auto"/>
        <w:ind w:right="-93"/>
        <w:contextualSpacing w:val="0"/>
        <w:rPr>
          <w:rFonts w:asciiTheme="majorHAnsi" w:hAnsiTheme="majorHAnsi" w:cstheme="majorHAnsi"/>
          <w:szCs w:val="20"/>
        </w:rPr>
      </w:pPr>
      <w:r w:rsidRPr="000F4E40">
        <w:rPr>
          <w:rFonts w:asciiTheme="majorHAnsi" w:hAnsiTheme="majorHAnsi" w:cstheme="majorHAnsi"/>
          <w:szCs w:val="20"/>
        </w:rPr>
        <w:t>Levantamiento topográfico detallado de cada uno de los sitios priorizados (Planimetría y Altimetría).</w:t>
      </w:r>
    </w:p>
    <w:p w14:paraId="7E55298E" w14:textId="77777777" w:rsidR="00BE7F8D" w:rsidRPr="000F4E40" w:rsidRDefault="00BE7F8D" w:rsidP="000F4E40">
      <w:pPr>
        <w:pStyle w:val="Prrafodelista"/>
        <w:numPr>
          <w:ilvl w:val="0"/>
          <w:numId w:val="106"/>
        </w:numPr>
        <w:spacing w:after="160" w:line="276" w:lineRule="auto"/>
        <w:ind w:right="-93"/>
        <w:contextualSpacing w:val="0"/>
        <w:rPr>
          <w:rFonts w:asciiTheme="majorHAnsi" w:hAnsiTheme="majorHAnsi" w:cstheme="majorHAnsi"/>
          <w:szCs w:val="20"/>
        </w:rPr>
      </w:pPr>
      <w:r w:rsidRPr="000F4E40">
        <w:rPr>
          <w:rFonts w:asciiTheme="majorHAnsi" w:hAnsiTheme="majorHAnsi" w:cstheme="majorHAnsi"/>
          <w:szCs w:val="20"/>
        </w:rPr>
        <w:t>Estudios de suelos y Diagnóstico geotécnico detallado de las zonas afectadas, incluyendo caracterización del suelo y modelación de escorrentía superficial.</w:t>
      </w:r>
    </w:p>
    <w:p w14:paraId="24282765" w14:textId="77777777" w:rsidR="00BE7F8D" w:rsidRPr="000F4E40" w:rsidRDefault="00BE7F8D" w:rsidP="000F4E40">
      <w:pPr>
        <w:pStyle w:val="Prrafodelista"/>
        <w:numPr>
          <w:ilvl w:val="0"/>
          <w:numId w:val="106"/>
        </w:numPr>
        <w:spacing w:after="160" w:line="276" w:lineRule="auto"/>
        <w:ind w:right="-93"/>
        <w:contextualSpacing w:val="0"/>
        <w:rPr>
          <w:rFonts w:asciiTheme="majorHAnsi" w:hAnsiTheme="majorHAnsi" w:cstheme="majorHAnsi"/>
          <w:szCs w:val="20"/>
        </w:rPr>
      </w:pPr>
      <w:r w:rsidRPr="000F4E40">
        <w:rPr>
          <w:rFonts w:asciiTheme="majorHAnsi" w:hAnsiTheme="majorHAnsi" w:cstheme="majorHAnsi"/>
          <w:szCs w:val="20"/>
        </w:rPr>
        <w:lastRenderedPageBreak/>
        <w:t>Estudios &amp; diseños estructurales de cada uno de los muros de contención, garantizando la incorporación de criterios técnicos conforme a la normativa vigente en ingeniería civil y gestión del riesgo.</w:t>
      </w:r>
    </w:p>
    <w:p w14:paraId="337C1C71" w14:textId="77777777" w:rsidR="00BE7F8D" w:rsidRPr="000F4E40" w:rsidRDefault="00BE7F8D" w:rsidP="000F4E40">
      <w:pPr>
        <w:pStyle w:val="Prrafodelista"/>
        <w:numPr>
          <w:ilvl w:val="0"/>
          <w:numId w:val="106"/>
        </w:numPr>
        <w:spacing w:after="160" w:line="276" w:lineRule="auto"/>
        <w:ind w:right="-93"/>
        <w:contextualSpacing w:val="0"/>
        <w:rPr>
          <w:rFonts w:asciiTheme="majorHAnsi" w:hAnsiTheme="majorHAnsi" w:cstheme="majorHAnsi"/>
          <w:szCs w:val="20"/>
        </w:rPr>
      </w:pPr>
      <w:r w:rsidRPr="000F4E40">
        <w:rPr>
          <w:rFonts w:asciiTheme="majorHAnsi" w:hAnsiTheme="majorHAnsi" w:cstheme="majorHAnsi"/>
          <w:szCs w:val="20"/>
        </w:rPr>
        <w:t>Estimación detallada de los presupuestos detallados para cada uno de las estructuras de contención, incluyendo sus componentes asociadas.</w:t>
      </w:r>
    </w:p>
    <w:p w14:paraId="3B5BF138" w14:textId="77777777" w:rsidR="00BE7F8D" w:rsidRPr="000F4E40" w:rsidRDefault="00BE7F8D" w:rsidP="000F4E40">
      <w:pPr>
        <w:pStyle w:val="Prrafodelista"/>
        <w:numPr>
          <w:ilvl w:val="0"/>
          <w:numId w:val="106"/>
        </w:numPr>
        <w:spacing w:after="160" w:line="276" w:lineRule="auto"/>
        <w:ind w:right="-93"/>
        <w:contextualSpacing w:val="0"/>
        <w:rPr>
          <w:rFonts w:asciiTheme="majorHAnsi" w:hAnsiTheme="majorHAnsi" w:cstheme="majorHAnsi"/>
          <w:szCs w:val="20"/>
        </w:rPr>
      </w:pPr>
      <w:r w:rsidRPr="000F4E40">
        <w:rPr>
          <w:rFonts w:asciiTheme="majorHAnsi" w:hAnsiTheme="majorHAnsi" w:cstheme="majorHAnsi"/>
          <w:szCs w:val="20"/>
        </w:rPr>
        <w:t>Construcción integral de muros de contención, priorizando el aprovechamiento del punto más bajo para una mayor eficiencia hidráulica y estructural, e integrando obras de manejo y drenaje de aguas lluvias (cunetas, filtros, canales de coronación y subdrenajes).</w:t>
      </w:r>
    </w:p>
    <w:p w14:paraId="5141C6D6" w14:textId="77777777" w:rsidR="00BE7F8D" w:rsidRPr="000F4E40" w:rsidRDefault="00BE7F8D" w:rsidP="000F4E40">
      <w:pPr>
        <w:pStyle w:val="Prrafodelista"/>
        <w:numPr>
          <w:ilvl w:val="0"/>
          <w:numId w:val="106"/>
        </w:numPr>
        <w:spacing w:after="160" w:line="276" w:lineRule="auto"/>
        <w:ind w:right="-93"/>
        <w:contextualSpacing w:val="0"/>
        <w:rPr>
          <w:rFonts w:asciiTheme="majorHAnsi" w:hAnsiTheme="majorHAnsi" w:cstheme="majorHAnsi"/>
          <w:szCs w:val="20"/>
        </w:rPr>
      </w:pPr>
      <w:r w:rsidRPr="000F4E40">
        <w:rPr>
          <w:rFonts w:asciiTheme="majorHAnsi" w:hAnsiTheme="majorHAnsi" w:cstheme="majorHAnsi"/>
          <w:szCs w:val="20"/>
        </w:rPr>
        <w:t>Obras complementarias de cimentación profunda, necesarias para garantizar la estabilidad global del sistema, especialmente en zonas con pendientes pronunciadas y suelos de baja resistencia.</w:t>
      </w:r>
    </w:p>
    <w:p w14:paraId="6375E33F" w14:textId="77777777" w:rsidR="00BE7F8D" w:rsidRPr="000F4E40" w:rsidRDefault="00BE7F8D" w:rsidP="000F4E40">
      <w:pPr>
        <w:pStyle w:val="Sinespaciado1"/>
        <w:spacing w:line="276" w:lineRule="auto"/>
        <w:ind w:right="-93"/>
        <w:jc w:val="both"/>
        <w:rPr>
          <w:rFonts w:asciiTheme="majorHAnsi" w:eastAsia="Calibri" w:hAnsiTheme="majorHAnsi" w:cstheme="majorHAnsi"/>
          <w:color w:val="000000" w:themeColor="text1"/>
          <w:sz w:val="20"/>
          <w:szCs w:val="20"/>
        </w:rPr>
      </w:pPr>
    </w:p>
    <w:p w14:paraId="3C9BCA1E" w14:textId="77777777" w:rsidR="00BE7F8D" w:rsidRPr="000F4E40" w:rsidRDefault="00BE7F8D" w:rsidP="000F4E40">
      <w:pPr>
        <w:spacing w:line="276" w:lineRule="auto"/>
        <w:ind w:right="-93"/>
        <w:rPr>
          <w:rFonts w:asciiTheme="majorHAnsi" w:eastAsia="Arial Narrow" w:hAnsiTheme="majorHAnsi" w:cstheme="majorHAnsi"/>
          <w:szCs w:val="20"/>
        </w:rPr>
      </w:pPr>
      <w:r w:rsidRPr="000F4E40">
        <w:rPr>
          <w:rFonts w:asciiTheme="majorHAnsi" w:eastAsia="Arial Narrow" w:hAnsiTheme="majorHAnsi" w:cstheme="majorHAnsi"/>
          <w:szCs w:val="20"/>
        </w:rPr>
        <w:t>Con el presente proceso se busca realización de los estudios técnicos necesarios, levantamientos topográficos, estudios geotécnicos y geológicos, análisis de estabilidad de taludes, así como el diseño a nivel de detalle de ingeniería de las obras requeridas para la mitigación del riesgo por remoción en masa en las zonas de ladera identificadas del municipio de Cota, Cundinamarca. Así mismo, incluye la construcción de muros de contención y obras complementarias asociadas, tales como sistemas de drenaje, manejo de aguas, estabilización de taludes y adecuaciones necesarias, garantizando el cumplimiento de la normatividad técnica vigente, las especificaciones de diseño, los criterios de seguridad estructural y ambiental, y las condiciones necesarias para la reducción del riesgo y la protección de la población y la infraestructura existente.</w:t>
      </w:r>
    </w:p>
    <w:p w14:paraId="3FA5BFC2" w14:textId="77777777" w:rsidR="00BE7F8D" w:rsidRPr="000F4E40" w:rsidRDefault="00BE7F8D" w:rsidP="000F4E40">
      <w:pPr>
        <w:spacing w:line="276" w:lineRule="auto"/>
        <w:ind w:right="-93"/>
        <w:rPr>
          <w:rFonts w:asciiTheme="majorHAnsi" w:eastAsia="Arial Narrow" w:hAnsiTheme="majorHAnsi" w:cstheme="majorHAnsi"/>
          <w:szCs w:val="20"/>
        </w:rPr>
      </w:pPr>
    </w:p>
    <w:p w14:paraId="54BA4DAB" w14:textId="77777777" w:rsidR="00BE7F8D" w:rsidRPr="000F4E40" w:rsidRDefault="00BE7F8D" w:rsidP="000F4E40">
      <w:pPr>
        <w:spacing w:line="276" w:lineRule="auto"/>
        <w:ind w:right="-93"/>
        <w:rPr>
          <w:rFonts w:asciiTheme="majorHAnsi" w:eastAsia="Arial Narrow" w:hAnsiTheme="majorHAnsi" w:cstheme="majorHAnsi"/>
          <w:szCs w:val="20"/>
        </w:rPr>
      </w:pPr>
      <w:r w:rsidRPr="000F4E40">
        <w:rPr>
          <w:rFonts w:asciiTheme="majorHAnsi" w:eastAsia="Arial Narrow" w:hAnsiTheme="majorHAnsi" w:cstheme="majorHAnsi"/>
          <w:szCs w:val="20"/>
        </w:rPr>
        <w:t xml:space="preserve">Para la estructuración técnica en la etapa precontractual de los diferentes procesos de selección que adelante esta secretaria, se requiere conocer cuál es su necesidad y cómo puede satisfacerla, cómo y quiénes pueden proveer los bienes, obras y servicios que necesita y el contexto en el cual los posibles proveedores desarrollan su actividad. En este sentido el artículo 2.2.1.1.1.6.1 del Decreto 1082 de 2015 establece el deber de las Entidades Estatales de analizar el sector, es decir, el mercado relativo al objeto del Proceso de Contratación, desde la perspectiva legal, comercial, financiera, organizacional, técnica y de análisis de Riesgo. </w:t>
      </w:r>
    </w:p>
    <w:p w14:paraId="0A426AF2" w14:textId="77777777" w:rsidR="00BE7F8D" w:rsidRPr="000F4E40" w:rsidRDefault="00BE7F8D" w:rsidP="000F4E40">
      <w:pPr>
        <w:spacing w:line="276" w:lineRule="auto"/>
        <w:ind w:right="-93"/>
        <w:rPr>
          <w:rFonts w:asciiTheme="majorHAnsi" w:eastAsia="Arial Narrow" w:hAnsiTheme="majorHAnsi" w:cstheme="majorHAnsi"/>
          <w:szCs w:val="20"/>
        </w:rPr>
      </w:pPr>
    </w:p>
    <w:p w14:paraId="310D86E1" w14:textId="77777777" w:rsidR="00BE7F8D" w:rsidRPr="000F4E40" w:rsidRDefault="00BE7F8D" w:rsidP="000F4E40">
      <w:pPr>
        <w:spacing w:line="276" w:lineRule="auto"/>
        <w:ind w:right="-93"/>
        <w:rPr>
          <w:rFonts w:asciiTheme="majorHAnsi" w:eastAsia="Arial Narrow" w:hAnsiTheme="majorHAnsi" w:cstheme="majorHAnsi"/>
          <w:szCs w:val="20"/>
        </w:rPr>
      </w:pPr>
      <w:r w:rsidRPr="000F4E40">
        <w:rPr>
          <w:rFonts w:asciiTheme="majorHAnsi" w:eastAsia="Arial Narrow" w:hAnsiTheme="majorHAnsi" w:cstheme="majorHAnsi"/>
          <w:szCs w:val="20"/>
        </w:rPr>
        <w:t>En ese orden de ideas, la Secretaría es la encargada de dirigir, coordinar, controlar y evaluar programas y proyectos de adquisición y suministro de elementos, materiales, equipos y bienes que se requieran para el desarrollo de procesos de mantenimiento, adecuación, restauración o reconstrucción de vías, parques y en general del equipamiento municipal.</w:t>
      </w:r>
    </w:p>
    <w:p w14:paraId="6EFC2BB8" w14:textId="77777777" w:rsidR="00BE7F8D" w:rsidRPr="000F4E40" w:rsidRDefault="00BE7F8D" w:rsidP="000F4E40">
      <w:pPr>
        <w:spacing w:line="276" w:lineRule="auto"/>
        <w:ind w:right="-93"/>
        <w:rPr>
          <w:rFonts w:asciiTheme="majorHAnsi" w:eastAsia="Arial Narrow" w:hAnsiTheme="majorHAnsi" w:cstheme="majorHAnsi"/>
          <w:szCs w:val="20"/>
        </w:rPr>
      </w:pPr>
    </w:p>
    <w:p w14:paraId="5B2624B5" w14:textId="77777777" w:rsidR="00BE7F8D" w:rsidRPr="000F4E40" w:rsidRDefault="00BE7F8D" w:rsidP="000F4E40">
      <w:pPr>
        <w:spacing w:line="276" w:lineRule="auto"/>
        <w:ind w:right="-93"/>
        <w:rPr>
          <w:rFonts w:asciiTheme="majorHAnsi" w:eastAsia="Arial Narrow" w:hAnsiTheme="majorHAnsi" w:cstheme="majorHAnsi"/>
          <w:szCs w:val="20"/>
        </w:rPr>
      </w:pPr>
      <w:r w:rsidRPr="000F4E40">
        <w:rPr>
          <w:rFonts w:asciiTheme="majorHAnsi" w:eastAsia="Arial Narrow" w:hAnsiTheme="majorHAnsi" w:cstheme="majorHAnsi"/>
          <w:szCs w:val="20"/>
        </w:rPr>
        <w:t>Acorde con lo expuesto y para el caso específico de la Secretaría de Infraestructura y Obras Públicas, requiere contratar una persona natural, jurídica, consorcio o unión temporal, que pueda proveer el servicio y tenga la capacitad técnica, económica y jurídica para lograr tal fin.</w:t>
      </w:r>
    </w:p>
    <w:p w14:paraId="615B1F20" w14:textId="77777777" w:rsidR="00BE7F8D" w:rsidRPr="000F4E40" w:rsidRDefault="00BE7F8D" w:rsidP="000F4E40">
      <w:pPr>
        <w:spacing w:line="276" w:lineRule="auto"/>
        <w:ind w:right="-93"/>
        <w:rPr>
          <w:rFonts w:asciiTheme="majorHAnsi" w:eastAsia="Arial Narrow" w:hAnsiTheme="majorHAnsi" w:cstheme="majorHAnsi"/>
          <w:szCs w:val="20"/>
        </w:rPr>
      </w:pPr>
    </w:p>
    <w:p w14:paraId="7FC5F3A0" w14:textId="77777777" w:rsidR="00BE7F8D" w:rsidRPr="000F4E40" w:rsidRDefault="00BE7F8D" w:rsidP="000F4E40">
      <w:pPr>
        <w:spacing w:line="276" w:lineRule="auto"/>
        <w:ind w:right="-93"/>
        <w:rPr>
          <w:rFonts w:asciiTheme="majorHAnsi" w:eastAsia="Arial Narrow" w:hAnsiTheme="majorHAnsi" w:cstheme="majorHAnsi"/>
          <w:b/>
          <w:bCs/>
          <w:szCs w:val="20"/>
        </w:rPr>
      </w:pPr>
      <w:r w:rsidRPr="000F4E40">
        <w:rPr>
          <w:rFonts w:asciiTheme="majorHAnsi" w:eastAsia="Arial Narrow" w:hAnsiTheme="majorHAnsi" w:cstheme="majorHAnsi"/>
          <w:b/>
          <w:bCs/>
          <w:szCs w:val="20"/>
        </w:rPr>
        <w:t xml:space="preserve">Nota: Sin perjuicio de que en el presente proceso se hayan priorizado los puntos críticos identificados y documentados en el informe técnico, se podrá intervenir otros puntos que </w:t>
      </w:r>
      <w:r w:rsidRPr="000F4E40">
        <w:rPr>
          <w:rFonts w:asciiTheme="majorHAnsi" w:eastAsia="Arial Narrow" w:hAnsiTheme="majorHAnsi" w:cstheme="majorHAnsi"/>
          <w:b/>
          <w:bCs/>
          <w:szCs w:val="20"/>
        </w:rPr>
        <w:lastRenderedPageBreak/>
        <w:t>presenten afectaciones, siempre y cuando se verifique la existencia de las condiciones técnicas, financieras y jurídicas necesarias, y dichas intervenciones se encuentren debidamente enmarcadas dentro del objeto contractual del presente proceso y avalas por la supervisión.</w:t>
      </w:r>
    </w:p>
    <w:p w14:paraId="68203BA1" w14:textId="77777777" w:rsidR="00BE7F8D" w:rsidRPr="000F4E40" w:rsidRDefault="00BE7F8D" w:rsidP="000F4E40">
      <w:pPr>
        <w:spacing w:line="276" w:lineRule="auto"/>
        <w:ind w:right="-93"/>
        <w:rPr>
          <w:rFonts w:asciiTheme="majorHAnsi" w:hAnsiTheme="majorHAnsi" w:cstheme="majorHAnsi"/>
          <w:szCs w:val="20"/>
        </w:rPr>
      </w:pPr>
    </w:p>
    <w:p w14:paraId="379C8F18"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De acuerdo con las visitas técnicas adelantadas por la Unidad Municipal de Gestión de riesgo de Desastres (UMGRD), analizados geotécnicamente cada uno de los puntos visitados se ha definido la siguiente estadística de requerimientos importantes:</w:t>
      </w:r>
    </w:p>
    <w:p w14:paraId="0C2A4C03" w14:textId="77777777" w:rsidR="00BE7F8D" w:rsidRPr="000F4E40" w:rsidRDefault="00BE7F8D" w:rsidP="000F4E40">
      <w:pPr>
        <w:spacing w:line="276" w:lineRule="auto"/>
        <w:ind w:right="-93"/>
        <w:rPr>
          <w:rFonts w:asciiTheme="majorHAnsi" w:hAnsiTheme="majorHAnsi" w:cstheme="majorHAnsi"/>
          <w:szCs w:val="20"/>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5"/>
        <w:gridCol w:w="2809"/>
        <w:gridCol w:w="386"/>
        <w:gridCol w:w="464"/>
        <w:gridCol w:w="1985"/>
        <w:gridCol w:w="2835"/>
        <w:gridCol w:w="992"/>
      </w:tblGrid>
      <w:tr w:rsidR="00BE7F8D" w:rsidRPr="000F4E40" w14:paraId="5CFED06F" w14:textId="77777777" w:rsidTr="00BE20B2">
        <w:trPr>
          <w:trHeight w:val="444"/>
        </w:trPr>
        <w:tc>
          <w:tcPr>
            <w:tcW w:w="9776" w:type="dxa"/>
            <w:gridSpan w:val="7"/>
            <w:vAlign w:val="center"/>
            <w:hideMark/>
          </w:tcPr>
          <w:p w14:paraId="4DB2BCB8" w14:textId="77777777" w:rsidR="00BE7F8D" w:rsidRPr="000F4E40" w:rsidRDefault="00BE7F8D" w:rsidP="000F4E40">
            <w:pPr>
              <w:spacing w:line="276" w:lineRule="auto"/>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 xml:space="preserve">INSPECCIÓN POR RIESGO- SOLICITUD DE MUROS DE CONTENCIÓN </w:t>
            </w:r>
          </w:p>
        </w:tc>
      </w:tr>
      <w:tr w:rsidR="00BE7F8D" w:rsidRPr="000F4E40" w14:paraId="065E324D" w14:textId="77777777" w:rsidTr="00BE20B2">
        <w:trPr>
          <w:trHeight w:val="444"/>
        </w:trPr>
        <w:tc>
          <w:tcPr>
            <w:tcW w:w="305" w:type="dxa"/>
            <w:shd w:val="clear" w:color="000000" w:fill="E2EFDA"/>
            <w:noWrap/>
            <w:vAlign w:val="center"/>
            <w:hideMark/>
          </w:tcPr>
          <w:p w14:paraId="368F1A40" w14:textId="77777777" w:rsidR="00BE7F8D" w:rsidRPr="000F4E40" w:rsidRDefault="00BE7F8D" w:rsidP="000F4E40">
            <w:pPr>
              <w:spacing w:line="276" w:lineRule="auto"/>
              <w:ind w:right="-93"/>
              <w:jc w:val="center"/>
              <w:rPr>
                <w:rFonts w:asciiTheme="majorHAnsi" w:eastAsia="Times New Roman" w:hAnsiTheme="majorHAnsi" w:cstheme="majorHAnsi"/>
                <w:b/>
                <w:bCs/>
                <w:szCs w:val="20"/>
              </w:rPr>
            </w:pPr>
            <w:proofErr w:type="spellStart"/>
            <w:r w:rsidRPr="000F4E40">
              <w:rPr>
                <w:rFonts w:asciiTheme="majorHAnsi" w:eastAsia="Times New Roman" w:hAnsiTheme="majorHAnsi" w:cstheme="majorHAnsi"/>
                <w:b/>
                <w:bCs/>
                <w:szCs w:val="20"/>
              </w:rPr>
              <w:t>N°</w:t>
            </w:r>
            <w:proofErr w:type="spellEnd"/>
          </w:p>
        </w:tc>
        <w:tc>
          <w:tcPr>
            <w:tcW w:w="2809" w:type="dxa"/>
            <w:shd w:val="clear" w:color="000000" w:fill="E2EFDA"/>
            <w:noWrap/>
            <w:vAlign w:val="center"/>
            <w:hideMark/>
          </w:tcPr>
          <w:p w14:paraId="2AEEE09E" w14:textId="77777777" w:rsidR="00BE7F8D" w:rsidRPr="000F4E40" w:rsidRDefault="00BE7F8D" w:rsidP="000F4E40">
            <w:pPr>
              <w:spacing w:line="276" w:lineRule="auto"/>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NOMBRE Y APELLIDO</w:t>
            </w:r>
          </w:p>
        </w:tc>
        <w:tc>
          <w:tcPr>
            <w:tcW w:w="2835" w:type="dxa"/>
            <w:gridSpan w:val="3"/>
            <w:shd w:val="clear" w:color="000000" w:fill="E2EFDA"/>
            <w:noWrap/>
            <w:vAlign w:val="center"/>
            <w:hideMark/>
          </w:tcPr>
          <w:p w14:paraId="292BDF4C" w14:textId="77777777" w:rsidR="00BE7F8D" w:rsidRPr="000F4E40" w:rsidRDefault="00BE7F8D" w:rsidP="000F4E40">
            <w:pPr>
              <w:spacing w:line="276" w:lineRule="auto"/>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DIRECCIÓN / LOCALIZACIÓN APROXIMADA</w:t>
            </w:r>
          </w:p>
        </w:tc>
        <w:tc>
          <w:tcPr>
            <w:tcW w:w="2835" w:type="dxa"/>
            <w:shd w:val="clear" w:color="000000" w:fill="E2EFDA"/>
            <w:noWrap/>
            <w:vAlign w:val="center"/>
            <w:hideMark/>
          </w:tcPr>
          <w:p w14:paraId="13222E8B" w14:textId="77777777" w:rsidR="00BE7F8D" w:rsidRPr="000F4E40" w:rsidRDefault="00BE7F8D" w:rsidP="000F4E40">
            <w:pPr>
              <w:spacing w:line="276" w:lineRule="auto"/>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 xml:space="preserve">SOLICITUD/AFECTACION </w:t>
            </w:r>
          </w:p>
        </w:tc>
        <w:tc>
          <w:tcPr>
            <w:tcW w:w="992" w:type="dxa"/>
            <w:shd w:val="clear" w:color="000000" w:fill="E2EFDA"/>
            <w:noWrap/>
            <w:vAlign w:val="center"/>
            <w:hideMark/>
          </w:tcPr>
          <w:p w14:paraId="21604C5C" w14:textId="77777777" w:rsidR="00BE7F8D" w:rsidRPr="000F4E40" w:rsidRDefault="00BE7F8D" w:rsidP="000F4E40">
            <w:pPr>
              <w:spacing w:line="276" w:lineRule="auto"/>
              <w:ind w:right="-93"/>
              <w:jc w:val="center"/>
              <w:rPr>
                <w:rFonts w:asciiTheme="majorHAnsi" w:eastAsia="Times New Roman" w:hAnsiTheme="majorHAnsi" w:cstheme="majorHAnsi"/>
                <w:b/>
                <w:bCs/>
                <w:szCs w:val="20"/>
              </w:rPr>
            </w:pPr>
            <w:proofErr w:type="spellStart"/>
            <w:r w:rsidRPr="000F4E40">
              <w:rPr>
                <w:rFonts w:asciiTheme="majorHAnsi" w:eastAsia="Times New Roman" w:hAnsiTheme="majorHAnsi" w:cstheme="majorHAnsi"/>
                <w:b/>
                <w:bCs/>
                <w:szCs w:val="20"/>
              </w:rPr>
              <w:t>Clasifif</w:t>
            </w:r>
            <w:proofErr w:type="spellEnd"/>
            <w:r w:rsidRPr="000F4E40">
              <w:rPr>
                <w:rFonts w:asciiTheme="majorHAnsi" w:eastAsia="Times New Roman" w:hAnsiTheme="majorHAnsi" w:cstheme="majorHAnsi"/>
                <w:b/>
                <w:bCs/>
                <w:szCs w:val="20"/>
              </w:rPr>
              <w:t>.  Riesgo</w:t>
            </w:r>
          </w:p>
        </w:tc>
      </w:tr>
      <w:tr w:rsidR="00BE7F8D" w:rsidRPr="000F4E40" w14:paraId="7336CB11" w14:textId="77777777" w:rsidTr="00BE20B2">
        <w:trPr>
          <w:trHeight w:val="444"/>
        </w:trPr>
        <w:tc>
          <w:tcPr>
            <w:tcW w:w="305" w:type="dxa"/>
            <w:shd w:val="clear" w:color="000000" w:fill="FF7C80"/>
            <w:noWrap/>
            <w:vAlign w:val="center"/>
            <w:hideMark/>
          </w:tcPr>
          <w:p w14:paraId="66BC7562"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w:t>
            </w:r>
          </w:p>
        </w:tc>
        <w:tc>
          <w:tcPr>
            <w:tcW w:w="2809" w:type="dxa"/>
            <w:shd w:val="clear" w:color="000000" w:fill="FF7C80"/>
            <w:noWrap/>
            <w:vAlign w:val="center"/>
            <w:hideMark/>
          </w:tcPr>
          <w:p w14:paraId="66F02064"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MARIA JOVITA GARZÓN </w:t>
            </w:r>
          </w:p>
        </w:tc>
        <w:tc>
          <w:tcPr>
            <w:tcW w:w="2835" w:type="dxa"/>
            <w:gridSpan w:val="3"/>
            <w:shd w:val="clear" w:color="000000" w:fill="FF7C80"/>
            <w:noWrap/>
            <w:vAlign w:val="center"/>
            <w:hideMark/>
          </w:tcPr>
          <w:p w14:paraId="25179CD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CETIME-EL PESEBRE</w:t>
            </w:r>
          </w:p>
        </w:tc>
        <w:tc>
          <w:tcPr>
            <w:tcW w:w="2835" w:type="dxa"/>
            <w:shd w:val="clear" w:color="000000" w:fill="FF7C80"/>
            <w:noWrap/>
            <w:vAlign w:val="center"/>
            <w:hideMark/>
          </w:tcPr>
          <w:p w14:paraId="15E85E90"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INESTABILIDAD TALUD </w:t>
            </w:r>
          </w:p>
        </w:tc>
        <w:tc>
          <w:tcPr>
            <w:tcW w:w="992" w:type="dxa"/>
            <w:shd w:val="clear" w:color="000000" w:fill="FF7C80"/>
            <w:noWrap/>
            <w:vAlign w:val="center"/>
            <w:hideMark/>
          </w:tcPr>
          <w:p w14:paraId="0E808339"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4D7E8C5A" w14:textId="77777777" w:rsidTr="00BE20B2">
        <w:trPr>
          <w:trHeight w:val="444"/>
        </w:trPr>
        <w:tc>
          <w:tcPr>
            <w:tcW w:w="305" w:type="dxa"/>
            <w:shd w:val="clear" w:color="000000" w:fill="FFFF00"/>
            <w:noWrap/>
            <w:vAlign w:val="center"/>
            <w:hideMark/>
          </w:tcPr>
          <w:p w14:paraId="18192F35"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w:t>
            </w:r>
          </w:p>
        </w:tc>
        <w:tc>
          <w:tcPr>
            <w:tcW w:w="2809" w:type="dxa"/>
            <w:shd w:val="clear" w:color="000000" w:fill="FFFF00"/>
            <w:noWrap/>
            <w:vAlign w:val="center"/>
            <w:hideMark/>
          </w:tcPr>
          <w:p w14:paraId="1934CA9D"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ANA PATRICIA MARTINEZ FONSECA </w:t>
            </w:r>
          </w:p>
        </w:tc>
        <w:tc>
          <w:tcPr>
            <w:tcW w:w="2835" w:type="dxa"/>
            <w:gridSpan w:val="3"/>
            <w:shd w:val="clear" w:color="000000" w:fill="FFFF00"/>
            <w:noWrap/>
            <w:vAlign w:val="center"/>
            <w:hideMark/>
          </w:tcPr>
          <w:p w14:paraId="194DB20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CAÑON DEL ABRA - FINCA SANTO DOMINGO </w:t>
            </w:r>
          </w:p>
        </w:tc>
        <w:tc>
          <w:tcPr>
            <w:tcW w:w="2835" w:type="dxa"/>
            <w:shd w:val="clear" w:color="000000" w:fill="FFFF00"/>
            <w:noWrap/>
            <w:vAlign w:val="center"/>
            <w:hideMark/>
          </w:tcPr>
          <w:p w14:paraId="54B31A2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w:t>
            </w:r>
          </w:p>
        </w:tc>
        <w:tc>
          <w:tcPr>
            <w:tcW w:w="992" w:type="dxa"/>
            <w:shd w:val="clear" w:color="000000" w:fill="FFFF00"/>
            <w:noWrap/>
            <w:vAlign w:val="center"/>
            <w:hideMark/>
          </w:tcPr>
          <w:p w14:paraId="75FEDD59"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60A307FD" w14:textId="77777777" w:rsidTr="00BE20B2">
        <w:trPr>
          <w:trHeight w:val="444"/>
        </w:trPr>
        <w:tc>
          <w:tcPr>
            <w:tcW w:w="305" w:type="dxa"/>
            <w:shd w:val="clear" w:color="000000" w:fill="FFFF00"/>
            <w:noWrap/>
            <w:vAlign w:val="center"/>
            <w:hideMark/>
          </w:tcPr>
          <w:p w14:paraId="0ADB3DA1"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w:t>
            </w:r>
          </w:p>
        </w:tc>
        <w:tc>
          <w:tcPr>
            <w:tcW w:w="2809" w:type="dxa"/>
            <w:shd w:val="clear" w:color="000000" w:fill="FFFF00"/>
            <w:noWrap/>
            <w:vAlign w:val="center"/>
            <w:hideMark/>
          </w:tcPr>
          <w:p w14:paraId="17D7F04E"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CARLOS TORRES </w:t>
            </w:r>
          </w:p>
        </w:tc>
        <w:tc>
          <w:tcPr>
            <w:tcW w:w="2835" w:type="dxa"/>
            <w:gridSpan w:val="3"/>
            <w:shd w:val="clear" w:color="000000" w:fill="FFFF00"/>
            <w:noWrap/>
            <w:vAlign w:val="center"/>
            <w:hideMark/>
          </w:tcPr>
          <w:p w14:paraId="522A9742"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SECTOR EL CHONITO LOTE 1</w:t>
            </w:r>
          </w:p>
        </w:tc>
        <w:tc>
          <w:tcPr>
            <w:tcW w:w="2835" w:type="dxa"/>
            <w:shd w:val="clear" w:color="000000" w:fill="FFFF00"/>
            <w:noWrap/>
            <w:vAlign w:val="center"/>
            <w:hideMark/>
          </w:tcPr>
          <w:p w14:paraId="46F99E4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w:t>
            </w:r>
          </w:p>
        </w:tc>
        <w:tc>
          <w:tcPr>
            <w:tcW w:w="992" w:type="dxa"/>
            <w:shd w:val="clear" w:color="000000" w:fill="FFFF00"/>
            <w:noWrap/>
            <w:vAlign w:val="center"/>
            <w:hideMark/>
          </w:tcPr>
          <w:p w14:paraId="713A3227"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7A6408F1" w14:textId="77777777" w:rsidTr="00BE20B2">
        <w:trPr>
          <w:trHeight w:val="444"/>
        </w:trPr>
        <w:tc>
          <w:tcPr>
            <w:tcW w:w="305" w:type="dxa"/>
            <w:shd w:val="clear" w:color="000000" w:fill="92D050"/>
            <w:noWrap/>
            <w:vAlign w:val="center"/>
            <w:hideMark/>
          </w:tcPr>
          <w:p w14:paraId="69765E7B"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4</w:t>
            </w:r>
          </w:p>
        </w:tc>
        <w:tc>
          <w:tcPr>
            <w:tcW w:w="2809" w:type="dxa"/>
            <w:shd w:val="clear" w:color="000000" w:fill="92D050"/>
            <w:noWrap/>
            <w:vAlign w:val="center"/>
            <w:hideMark/>
          </w:tcPr>
          <w:p w14:paraId="7D139243"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LUIS EMILIO FONSECA </w:t>
            </w:r>
          </w:p>
        </w:tc>
        <w:tc>
          <w:tcPr>
            <w:tcW w:w="2835" w:type="dxa"/>
            <w:gridSpan w:val="3"/>
            <w:shd w:val="clear" w:color="000000" w:fill="92D050"/>
            <w:noWrap/>
            <w:vAlign w:val="center"/>
            <w:hideMark/>
          </w:tcPr>
          <w:p w14:paraId="72DEFEA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CAÑON DEL ABRA - FINCA SANTO DOMINGO </w:t>
            </w:r>
          </w:p>
        </w:tc>
        <w:tc>
          <w:tcPr>
            <w:tcW w:w="2835" w:type="dxa"/>
            <w:shd w:val="clear" w:color="000000" w:fill="92D050"/>
            <w:noWrap/>
            <w:vAlign w:val="center"/>
            <w:hideMark/>
          </w:tcPr>
          <w:p w14:paraId="6FDC9001"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w:t>
            </w:r>
          </w:p>
        </w:tc>
        <w:tc>
          <w:tcPr>
            <w:tcW w:w="992" w:type="dxa"/>
            <w:shd w:val="clear" w:color="000000" w:fill="92D050"/>
            <w:noWrap/>
            <w:vAlign w:val="center"/>
            <w:hideMark/>
          </w:tcPr>
          <w:p w14:paraId="7B8D64E1"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BAJO</w:t>
            </w:r>
          </w:p>
        </w:tc>
      </w:tr>
      <w:tr w:rsidR="00BE7F8D" w:rsidRPr="000F4E40" w14:paraId="3D4CF6C0" w14:textId="77777777" w:rsidTr="00BE20B2">
        <w:trPr>
          <w:trHeight w:val="444"/>
        </w:trPr>
        <w:tc>
          <w:tcPr>
            <w:tcW w:w="305" w:type="dxa"/>
            <w:shd w:val="clear" w:color="000000" w:fill="92D050"/>
            <w:noWrap/>
            <w:vAlign w:val="center"/>
            <w:hideMark/>
          </w:tcPr>
          <w:p w14:paraId="6AB7F378"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5</w:t>
            </w:r>
          </w:p>
        </w:tc>
        <w:tc>
          <w:tcPr>
            <w:tcW w:w="2809" w:type="dxa"/>
            <w:shd w:val="clear" w:color="000000" w:fill="92D050"/>
            <w:noWrap/>
            <w:vAlign w:val="center"/>
            <w:hideMark/>
          </w:tcPr>
          <w:p w14:paraId="2E042E6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JORGE HERNANDO CANO GUITARRERO </w:t>
            </w:r>
          </w:p>
        </w:tc>
        <w:tc>
          <w:tcPr>
            <w:tcW w:w="2835" w:type="dxa"/>
            <w:gridSpan w:val="3"/>
            <w:shd w:val="clear" w:color="000000" w:fill="92D050"/>
            <w:noWrap/>
            <w:vAlign w:val="center"/>
            <w:hideMark/>
          </w:tcPr>
          <w:p w14:paraId="717580F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CETIME - SECTOR EL PESEBRE </w:t>
            </w:r>
          </w:p>
        </w:tc>
        <w:tc>
          <w:tcPr>
            <w:tcW w:w="2835" w:type="dxa"/>
            <w:shd w:val="clear" w:color="000000" w:fill="92D050"/>
            <w:noWrap/>
            <w:vAlign w:val="center"/>
            <w:hideMark/>
          </w:tcPr>
          <w:p w14:paraId="43E118C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SOLICTA CONSTRUCIION DE GAVION SOBRE LA VIA.</w:t>
            </w:r>
          </w:p>
        </w:tc>
        <w:tc>
          <w:tcPr>
            <w:tcW w:w="992" w:type="dxa"/>
            <w:shd w:val="clear" w:color="000000" w:fill="92D050"/>
            <w:noWrap/>
            <w:vAlign w:val="center"/>
            <w:hideMark/>
          </w:tcPr>
          <w:p w14:paraId="2D80B282"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BAJO</w:t>
            </w:r>
          </w:p>
        </w:tc>
      </w:tr>
      <w:tr w:rsidR="00BE7F8D" w:rsidRPr="000F4E40" w14:paraId="696B6FC2" w14:textId="77777777" w:rsidTr="00BE20B2">
        <w:trPr>
          <w:trHeight w:val="444"/>
        </w:trPr>
        <w:tc>
          <w:tcPr>
            <w:tcW w:w="305" w:type="dxa"/>
            <w:shd w:val="clear" w:color="000000" w:fill="FFFF00"/>
            <w:noWrap/>
            <w:vAlign w:val="center"/>
            <w:hideMark/>
          </w:tcPr>
          <w:p w14:paraId="4CA2EF34"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6</w:t>
            </w:r>
          </w:p>
        </w:tc>
        <w:tc>
          <w:tcPr>
            <w:tcW w:w="2809" w:type="dxa"/>
            <w:shd w:val="clear" w:color="000000" w:fill="FFFF00"/>
            <w:noWrap/>
            <w:vAlign w:val="center"/>
            <w:hideMark/>
          </w:tcPr>
          <w:p w14:paraId="21BF745C"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OLGA CARRILLO </w:t>
            </w:r>
          </w:p>
        </w:tc>
        <w:tc>
          <w:tcPr>
            <w:tcW w:w="2835" w:type="dxa"/>
            <w:gridSpan w:val="3"/>
            <w:shd w:val="clear" w:color="000000" w:fill="FFFF00"/>
            <w:noWrap/>
            <w:vAlign w:val="center"/>
            <w:hideMark/>
          </w:tcPr>
          <w:p w14:paraId="48DFB86D"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LA MOYA- SECTOR MANZANOS ALTOS </w:t>
            </w:r>
          </w:p>
        </w:tc>
        <w:tc>
          <w:tcPr>
            <w:tcW w:w="2835" w:type="dxa"/>
            <w:shd w:val="clear" w:color="000000" w:fill="FFFF00"/>
            <w:noWrap/>
            <w:vAlign w:val="center"/>
            <w:hideMark/>
          </w:tcPr>
          <w:p w14:paraId="49B3009E"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w:t>
            </w:r>
          </w:p>
        </w:tc>
        <w:tc>
          <w:tcPr>
            <w:tcW w:w="992" w:type="dxa"/>
            <w:shd w:val="clear" w:color="000000" w:fill="FFFF00"/>
            <w:noWrap/>
            <w:vAlign w:val="center"/>
            <w:hideMark/>
          </w:tcPr>
          <w:p w14:paraId="732B9120"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MEDIO-ALTO</w:t>
            </w:r>
          </w:p>
        </w:tc>
      </w:tr>
      <w:tr w:rsidR="00BE7F8D" w:rsidRPr="000F4E40" w14:paraId="52D34242" w14:textId="77777777" w:rsidTr="00BE20B2">
        <w:trPr>
          <w:trHeight w:val="444"/>
        </w:trPr>
        <w:tc>
          <w:tcPr>
            <w:tcW w:w="305" w:type="dxa"/>
            <w:shd w:val="clear" w:color="000000" w:fill="92D050"/>
            <w:noWrap/>
            <w:vAlign w:val="center"/>
            <w:hideMark/>
          </w:tcPr>
          <w:p w14:paraId="59AB5E56"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7</w:t>
            </w:r>
          </w:p>
        </w:tc>
        <w:tc>
          <w:tcPr>
            <w:tcW w:w="2809" w:type="dxa"/>
            <w:shd w:val="clear" w:color="000000" w:fill="92D050"/>
            <w:noWrap/>
            <w:vAlign w:val="center"/>
            <w:hideMark/>
          </w:tcPr>
          <w:p w14:paraId="1E4EE28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BLANCA TERESA CANO </w:t>
            </w:r>
          </w:p>
        </w:tc>
        <w:tc>
          <w:tcPr>
            <w:tcW w:w="2835" w:type="dxa"/>
            <w:gridSpan w:val="3"/>
            <w:shd w:val="clear" w:color="000000" w:fill="92D050"/>
            <w:noWrap/>
            <w:vAlign w:val="center"/>
            <w:hideMark/>
          </w:tcPr>
          <w:p w14:paraId="53564F3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CAÑON DEL ABRA - SECTOR BIOPARQUE </w:t>
            </w:r>
          </w:p>
        </w:tc>
        <w:tc>
          <w:tcPr>
            <w:tcW w:w="2835" w:type="dxa"/>
            <w:shd w:val="clear" w:color="000000" w:fill="92D050"/>
            <w:noWrap/>
            <w:vAlign w:val="center"/>
            <w:hideMark/>
          </w:tcPr>
          <w:p w14:paraId="31297421"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w:t>
            </w:r>
          </w:p>
        </w:tc>
        <w:tc>
          <w:tcPr>
            <w:tcW w:w="992" w:type="dxa"/>
            <w:shd w:val="clear" w:color="000000" w:fill="92D050"/>
            <w:noWrap/>
            <w:vAlign w:val="center"/>
            <w:hideMark/>
          </w:tcPr>
          <w:p w14:paraId="1E58E198"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MEDIO-BAJO</w:t>
            </w:r>
          </w:p>
        </w:tc>
      </w:tr>
      <w:tr w:rsidR="00BE7F8D" w:rsidRPr="000F4E40" w14:paraId="719BEE67" w14:textId="77777777" w:rsidTr="00BE20B2">
        <w:trPr>
          <w:trHeight w:val="444"/>
        </w:trPr>
        <w:tc>
          <w:tcPr>
            <w:tcW w:w="305" w:type="dxa"/>
            <w:shd w:val="clear" w:color="000000" w:fill="FFFF00"/>
            <w:noWrap/>
            <w:vAlign w:val="center"/>
            <w:hideMark/>
          </w:tcPr>
          <w:p w14:paraId="0DA1C71B"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8</w:t>
            </w:r>
          </w:p>
        </w:tc>
        <w:tc>
          <w:tcPr>
            <w:tcW w:w="2809" w:type="dxa"/>
            <w:shd w:val="clear" w:color="000000" w:fill="FFFF00"/>
            <w:noWrap/>
            <w:vAlign w:val="center"/>
            <w:hideMark/>
          </w:tcPr>
          <w:p w14:paraId="12600438"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MARIO FIQUITIVA CAMACHO</w:t>
            </w:r>
          </w:p>
        </w:tc>
        <w:tc>
          <w:tcPr>
            <w:tcW w:w="2835" w:type="dxa"/>
            <w:gridSpan w:val="3"/>
            <w:shd w:val="clear" w:color="000000" w:fill="FFFF00"/>
            <w:noWrap/>
            <w:vAlign w:val="center"/>
            <w:hideMark/>
          </w:tcPr>
          <w:p w14:paraId="088E8EAC"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ROZO SECTOR EL CHONITO</w:t>
            </w:r>
          </w:p>
        </w:tc>
        <w:tc>
          <w:tcPr>
            <w:tcW w:w="2835" w:type="dxa"/>
            <w:shd w:val="clear" w:color="000000" w:fill="FFFF00"/>
            <w:noWrap/>
            <w:vAlign w:val="center"/>
            <w:hideMark/>
          </w:tcPr>
          <w:p w14:paraId="6004040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SOLICITA MURO DE CONTENCIÓN</w:t>
            </w:r>
          </w:p>
        </w:tc>
        <w:tc>
          <w:tcPr>
            <w:tcW w:w="992" w:type="dxa"/>
            <w:shd w:val="clear" w:color="000000" w:fill="FFFF00"/>
            <w:noWrap/>
            <w:vAlign w:val="center"/>
            <w:hideMark/>
          </w:tcPr>
          <w:p w14:paraId="151C169B"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79847BA5" w14:textId="77777777" w:rsidTr="00BE20B2">
        <w:trPr>
          <w:trHeight w:val="444"/>
        </w:trPr>
        <w:tc>
          <w:tcPr>
            <w:tcW w:w="305" w:type="dxa"/>
            <w:shd w:val="clear" w:color="000000" w:fill="FFFF00"/>
            <w:noWrap/>
            <w:vAlign w:val="center"/>
            <w:hideMark/>
          </w:tcPr>
          <w:p w14:paraId="0615EB2B"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9</w:t>
            </w:r>
          </w:p>
        </w:tc>
        <w:tc>
          <w:tcPr>
            <w:tcW w:w="2809" w:type="dxa"/>
            <w:shd w:val="clear" w:color="000000" w:fill="FFFF00"/>
            <w:noWrap/>
            <w:vAlign w:val="center"/>
            <w:hideMark/>
          </w:tcPr>
          <w:p w14:paraId="11EB8CF1"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ROBERTO BALSERO CASTAÑEDA </w:t>
            </w:r>
          </w:p>
        </w:tc>
        <w:tc>
          <w:tcPr>
            <w:tcW w:w="2835" w:type="dxa"/>
            <w:gridSpan w:val="3"/>
            <w:shd w:val="clear" w:color="000000" w:fill="FFFF00"/>
            <w:noWrap/>
            <w:vAlign w:val="center"/>
            <w:hideMark/>
          </w:tcPr>
          <w:p w14:paraId="148AB57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CETIME - SECTOR EL PESEBRE </w:t>
            </w:r>
          </w:p>
        </w:tc>
        <w:tc>
          <w:tcPr>
            <w:tcW w:w="2835" w:type="dxa"/>
            <w:shd w:val="clear" w:color="000000" w:fill="FFFF00"/>
            <w:noWrap/>
            <w:vAlign w:val="center"/>
            <w:hideMark/>
          </w:tcPr>
          <w:p w14:paraId="2861889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w:t>
            </w:r>
          </w:p>
        </w:tc>
        <w:tc>
          <w:tcPr>
            <w:tcW w:w="992" w:type="dxa"/>
            <w:shd w:val="clear" w:color="000000" w:fill="FFFF00"/>
            <w:noWrap/>
            <w:vAlign w:val="center"/>
            <w:hideMark/>
          </w:tcPr>
          <w:p w14:paraId="40C25004"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24233AD1" w14:textId="77777777" w:rsidTr="00BE20B2">
        <w:trPr>
          <w:trHeight w:val="444"/>
        </w:trPr>
        <w:tc>
          <w:tcPr>
            <w:tcW w:w="305" w:type="dxa"/>
            <w:shd w:val="clear" w:color="000000" w:fill="FFFF00"/>
            <w:noWrap/>
            <w:vAlign w:val="center"/>
            <w:hideMark/>
          </w:tcPr>
          <w:p w14:paraId="6A88731B"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10</w:t>
            </w:r>
          </w:p>
        </w:tc>
        <w:tc>
          <w:tcPr>
            <w:tcW w:w="2809" w:type="dxa"/>
            <w:shd w:val="clear" w:color="000000" w:fill="FFFF00"/>
            <w:noWrap/>
            <w:vAlign w:val="center"/>
            <w:hideMark/>
          </w:tcPr>
          <w:p w14:paraId="0FB4D0E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ANUNCIACION CHAVARRO </w:t>
            </w:r>
          </w:p>
        </w:tc>
        <w:tc>
          <w:tcPr>
            <w:tcW w:w="2835" w:type="dxa"/>
            <w:gridSpan w:val="3"/>
            <w:shd w:val="clear" w:color="000000" w:fill="FFFF00"/>
            <w:noWrap/>
            <w:vAlign w:val="center"/>
            <w:hideMark/>
          </w:tcPr>
          <w:p w14:paraId="26BF6F62"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CETIME - SECTOR EL PESEBRE </w:t>
            </w:r>
          </w:p>
        </w:tc>
        <w:tc>
          <w:tcPr>
            <w:tcW w:w="2835" w:type="dxa"/>
            <w:shd w:val="clear" w:color="000000" w:fill="FFFF00"/>
            <w:noWrap/>
            <w:vAlign w:val="center"/>
            <w:hideMark/>
          </w:tcPr>
          <w:p w14:paraId="1920DC4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w:t>
            </w:r>
          </w:p>
        </w:tc>
        <w:tc>
          <w:tcPr>
            <w:tcW w:w="992" w:type="dxa"/>
            <w:shd w:val="clear" w:color="000000" w:fill="FFFF00"/>
            <w:noWrap/>
            <w:vAlign w:val="center"/>
            <w:hideMark/>
          </w:tcPr>
          <w:p w14:paraId="1CAFECFC"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1A90442D" w14:textId="77777777" w:rsidTr="00BE20B2">
        <w:trPr>
          <w:trHeight w:val="444"/>
        </w:trPr>
        <w:tc>
          <w:tcPr>
            <w:tcW w:w="305" w:type="dxa"/>
            <w:shd w:val="clear" w:color="000000" w:fill="FF7C80"/>
            <w:noWrap/>
            <w:vAlign w:val="center"/>
            <w:hideMark/>
          </w:tcPr>
          <w:p w14:paraId="76943166"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11</w:t>
            </w:r>
          </w:p>
        </w:tc>
        <w:tc>
          <w:tcPr>
            <w:tcW w:w="2809" w:type="dxa"/>
            <w:shd w:val="clear" w:color="000000" w:fill="FF7C80"/>
            <w:noWrap/>
            <w:vAlign w:val="center"/>
            <w:hideMark/>
          </w:tcPr>
          <w:p w14:paraId="2E380F3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TANIA LOPEZ </w:t>
            </w:r>
          </w:p>
        </w:tc>
        <w:tc>
          <w:tcPr>
            <w:tcW w:w="2835" w:type="dxa"/>
            <w:gridSpan w:val="3"/>
            <w:shd w:val="clear" w:color="000000" w:fill="FF7C80"/>
            <w:noWrap/>
            <w:vAlign w:val="center"/>
            <w:hideMark/>
          </w:tcPr>
          <w:p w14:paraId="37AC7FE1"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CAÑON DEL ABRA, FINCA SANTO DOMINGO Sect.3 </w:t>
            </w:r>
          </w:p>
        </w:tc>
        <w:tc>
          <w:tcPr>
            <w:tcW w:w="2835" w:type="dxa"/>
            <w:shd w:val="clear" w:color="000000" w:fill="FF7C80"/>
            <w:noWrap/>
            <w:vAlign w:val="center"/>
            <w:hideMark/>
          </w:tcPr>
          <w:p w14:paraId="6FB2BED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FILTRACION DE AGUA POR MURO DE CONTENCION </w:t>
            </w:r>
          </w:p>
        </w:tc>
        <w:tc>
          <w:tcPr>
            <w:tcW w:w="992" w:type="dxa"/>
            <w:shd w:val="clear" w:color="000000" w:fill="FF7C80"/>
            <w:noWrap/>
            <w:vAlign w:val="center"/>
            <w:hideMark/>
          </w:tcPr>
          <w:p w14:paraId="375031B8"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2E0AEFF6" w14:textId="77777777" w:rsidTr="00BE20B2">
        <w:trPr>
          <w:trHeight w:val="444"/>
        </w:trPr>
        <w:tc>
          <w:tcPr>
            <w:tcW w:w="305" w:type="dxa"/>
            <w:shd w:val="clear" w:color="000000" w:fill="FFFF00"/>
            <w:noWrap/>
            <w:vAlign w:val="center"/>
            <w:hideMark/>
          </w:tcPr>
          <w:p w14:paraId="2B942E24"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12</w:t>
            </w:r>
          </w:p>
        </w:tc>
        <w:tc>
          <w:tcPr>
            <w:tcW w:w="2809" w:type="dxa"/>
            <w:shd w:val="clear" w:color="000000" w:fill="FFFF00"/>
            <w:noWrap/>
            <w:vAlign w:val="center"/>
            <w:hideMark/>
          </w:tcPr>
          <w:p w14:paraId="6EBAF2F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CESAR LIZANDRO GARZON </w:t>
            </w:r>
          </w:p>
        </w:tc>
        <w:tc>
          <w:tcPr>
            <w:tcW w:w="2835" w:type="dxa"/>
            <w:gridSpan w:val="3"/>
            <w:shd w:val="clear" w:color="000000" w:fill="FFFF00"/>
            <w:noWrap/>
            <w:vAlign w:val="center"/>
            <w:hideMark/>
          </w:tcPr>
          <w:p w14:paraId="1507F06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CETIME - SECTOR EL PESEBRE </w:t>
            </w:r>
          </w:p>
        </w:tc>
        <w:tc>
          <w:tcPr>
            <w:tcW w:w="2835" w:type="dxa"/>
            <w:shd w:val="clear" w:color="000000" w:fill="FFFF00"/>
            <w:noWrap/>
            <w:vAlign w:val="center"/>
            <w:hideMark/>
          </w:tcPr>
          <w:p w14:paraId="6C9E973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w:t>
            </w:r>
          </w:p>
        </w:tc>
        <w:tc>
          <w:tcPr>
            <w:tcW w:w="992" w:type="dxa"/>
            <w:shd w:val="clear" w:color="000000" w:fill="FFFF00"/>
            <w:noWrap/>
            <w:vAlign w:val="center"/>
            <w:hideMark/>
          </w:tcPr>
          <w:p w14:paraId="1B1C76EC"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2E6A1658" w14:textId="77777777" w:rsidTr="00BE20B2">
        <w:trPr>
          <w:trHeight w:val="444"/>
        </w:trPr>
        <w:tc>
          <w:tcPr>
            <w:tcW w:w="305" w:type="dxa"/>
            <w:shd w:val="clear" w:color="000000" w:fill="FF7C80"/>
            <w:noWrap/>
            <w:vAlign w:val="center"/>
            <w:hideMark/>
          </w:tcPr>
          <w:p w14:paraId="74A47AFE"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13</w:t>
            </w:r>
          </w:p>
        </w:tc>
        <w:tc>
          <w:tcPr>
            <w:tcW w:w="2809" w:type="dxa"/>
            <w:shd w:val="clear" w:color="000000" w:fill="FF7C80"/>
            <w:noWrap/>
            <w:vAlign w:val="center"/>
            <w:hideMark/>
          </w:tcPr>
          <w:p w14:paraId="650F5F2D"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FABIOLA GOMEZ </w:t>
            </w:r>
          </w:p>
        </w:tc>
        <w:tc>
          <w:tcPr>
            <w:tcW w:w="2835" w:type="dxa"/>
            <w:gridSpan w:val="3"/>
            <w:shd w:val="clear" w:color="000000" w:fill="FF7C80"/>
            <w:noWrap/>
            <w:vAlign w:val="center"/>
            <w:hideMark/>
          </w:tcPr>
          <w:p w14:paraId="19C339C3"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CAÑON DEL ABRA, FINCA SANTO DOMINGO Sect.3 </w:t>
            </w:r>
          </w:p>
        </w:tc>
        <w:tc>
          <w:tcPr>
            <w:tcW w:w="2835" w:type="dxa"/>
            <w:shd w:val="clear" w:color="000000" w:fill="FF7C80"/>
            <w:noWrap/>
            <w:vAlign w:val="center"/>
            <w:hideMark/>
          </w:tcPr>
          <w:p w14:paraId="718B9D5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DERRUMBE MURO DE LLANTAS </w:t>
            </w:r>
          </w:p>
        </w:tc>
        <w:tc>
          <w:tcPr>
            <w:tcW w:w="992" w:type="dxa"/>
            <w:shd w:val="clear" w:color="000000" w:fill="FF7C80"/>
            <w:noWrap/>
            <w:vAlign w:val="center"/>
            <w:hideMark/>
          </w:tcPr>
          <w:p w14:paraId="142018F4"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7AF9BD3B" w14:textId="77777777" w:rsidTr="00BE20B2">
        <w:trPr>
          <w:trHeight w:val="444"/>
        </w:trPr>
        <w:tc>
          <w:tcPr>
            <w:tcW w:w="305" w:type="dxa"/>
            <w:shd w:val="clear" w:color="000000" w:fill="FFFF00"/>
            <w:noWrap/>
            <w:vAlign w:val="center"/>
            <w:hideMark/>
          </w:tcPr>
          <w:p w14:paraId="36E7EF4F"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14</w:t>
            </w:r>
          </w:p>
        </w:tc>
        <w:tc>
          <w:tcPr>
            <w:tcW w:w="2809" w:type="dxa"/>
            <w:shd w:val="clear" w:color="000000" w:fill="FFFF00"/>
            <w:noWrap/>
            <w:vAlign w:val="center"/>
            <w:hideMark/>
          </w:tcPr>
          <w:p w14:paraId="7AD46C28"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LIGIA GARCIA </w:t>
            </w:r>
          </w:p>
        </w:tc>
        <w:tc>
          <w:tcPr>
            <w:tcW w:w="2835" w:type="dxa"/>
            <w:gridSpan w:val="3"/>
            <w:shd w:val="clear" w:color="000000" w:fill="FFFF00"/>
            <w:noWrap/>
            <w:vAlign w:val="center"/>
            <w:hideMark/>
          </w:tcPr>
          <w:p w14:paraId="42463F28"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CAÑON DEL ABRA - RESTAURANTE </w:t>
            </w:r>
          </w:p>
        </w:tc>
        <w:tc>
          <w:tcPr>
            <w:tcW w:w="2835" w:type="dxa"/>
            <w:shd w:val="clear" w:color="000000" w:fill="FFFF00"/>
            <w:noWrap/>
            <w:vAlign w:val="center"/>
            <w:hideMark/>
          </w:tcPr>
          <w:p w14:paraId="1BF1A85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CAIDA DE PIEDRAS </w:t>
            </w:r>
          </w:p>
        </w:tc>
        <w:tc>
          <w:tcPr>
            <w:tcW w:w="992" w:type="dxa"/>
            <w:shd w:val="clear" w:color="000000" w:fill="FFFF00"/>
            <w:noWrap/>
            <w:vAlign w:val="center"/>
            <w:hideMark/>
          </w:tcPr>
          <w:p w14:paraId="20D3DE09"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7004C285" w14:textId="77777777" w:rsidTr="00BE20B2">
        <w:trPr>
          <w:trHeight w:val="444"/>
        </w:trPr>
        <w:tc>
          <w:tcPr>
            <w:tcW w:w="305" w:type="dxa"/>
            <w:shd w:val="clear" w:color="000000" w:fill="FF7C80"/>
            <w:noWrap/>
            <w:vAlign w:val="center"/>
            <w:hideMark/>
          </w:tcPr>
          <w:p w14:paraId="59DD88F4"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lastRenderedPageBreak/>
              <w:t>15</w:t>
            </w:r>
          </w:p>
        </w:tc>
        <w:tc>
          <w:tcPr>
            <w:tcW w:w="2809" w:type="dxa"/>
            <w:shd w:val="clear" w:color="000000" w:fill="FF7C80"/>
            <w:noWrap/>
            <w:vAlign w:val="center"/>
            <w:hideMark/>
          </w:tcPr>
          <w:p w14:paraId="22DBD08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JULIO CESAR MARTINEZ FONSECA</w:t>
            </w:r>
          </w:p>
        </w:tc>
        <w:tc>
          <w:tcPr>
            <w:tcW w:w="2835" w:type="dxa"/>
            <w:gridSpan w:val="3"/>
            <w:shd w:val="clear" w:color="000000" w:fill="FF7C80"/>
            <w:noWrap/>
            <w:vAlign w:val="center"/>
            <w:hideMark/>
          </w:tcPr>
          <w:p w14:paraId="65DBCDB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CAÑON DEL ABRA - FINCA SANTO DOMINGO </w:t>
            </w:r>
          </w:p>
        </w:tc>
        <w:tc>
          <w:tcPr>
            <w:tcW w:w="2835" w:type="dxa"/>
            <w:shd w:val="clear" w:color="000000" w:fill="FF7C80"/>
            <w:noWrap/>
            <w:vAlign w:val="center"/>
            <w:hideMark/>
          </w:tcPr>
          <w:p w14:paraId="3C6FDD4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SOLICITA  MURO DE CONTENCIÓN</w:t>
            </w:r>
          </w:p>
        </w:tc>
        <w:tc>
          <w:tcPr>
            <w:tcW w:w="992" w:type="dxa"/>
            <w:shd w:val="clear" w:color="000000" w:fill="FF7C80"/>
            <w:noWrap/>
            <w:vAlign w:val="center"/>
            <w:hideMark/>
          </w:tcPr>
          <w:p w14:paraId="2A894ABB"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5BA24447" w14:textId="77777777" w:rsidTr="00BE20B2">
        <w:trPr>
          <w:trHeight w:val="444"/>
        </w:trPr>
        <w:tc>
          <w:tcPr>
            <w:tcW w:w="305" w:type="dxa"/>
            <w:shd w:val="clear" w:color="000000" w:fill="FFFF00"/>
            <w:noWrap/>
            <w:vAlign w:val="center"/>
            <w:hideMark/>
          </w:tcPr>
          <w:p w14:paraId="01A75950"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16</w:t>
            </w:r>
          </w:p>
        </w:tc>
        <w:tc>
          <w:tcPr>
            <w:tcW w:w="2809" w:type="dxa"/>
            <w:shd w:val="clear" w:color="000000" w:fill="FFFF00"/>
            <w:noWrap/>
            <w:vAlign w:val="center"/>
            <w:hideMark/>
          </w:tcPr>
          <w:p w14:paraId="0C1A023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SONIA MILENA ARIAS </w:t>
            </w:r>
          </w:p>
        </w:tc>
        <w:tc>
          <w:tcPr>
            <w:tcW w:w="2835" w:type="dxa"/>
            <w:gridSpan w:val="3"/>
            <w:shd w:val="clear" w:color="000000" w:fill="FFFF00"/>
            <w:noWrap/>
            <w:vAlign w:val="center"/>
            <w:hideMark/>
          </w:tcPr>
          <w:p w14:paraId="5CD4D67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ALTO DE LA CRUZ</w:t>
            </w:r>
          </w:p>
        </w:tc>
        <w:tc>
          <w:tcPr>
            <w:tcW w:w="2835" w:type="dxa"/>
            <w:shd w:val="clear" w:color="000000" w:fill="FFFF00"/>
            <w:noWrap/>
            <w:vAlign w:val="center"/>
            <w:hideMark/>
          </w:tcPr>
          <w:p w14:paraId="6C35A08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SOLICITA (2) MUROS DE CONTENCION</w:t>
            </w:r>
          </w:p>
        </w:tc>
        <w:tc>
          <w:tcPr>
            <w:tcW w:w="992" w:type="dxa"/>
            <w:shd w:val="clear" w:color="000000" w:fill="FFFF00"/>
            <w:noWrap/>
            <w:vAlign w:val="center"/>
            <w:hideMark/>
          </w:tcPr>
          <w:p w14:paraId="605C9A8F"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2C7C9CB1" w14:textId="77777777" w:rsidTr="00BE20B2">
        <w:trPr>
          <w:trHeight w:val="444"/>
        </w:trPr>
        <w:tc>
          <w:tcPr>
            <w:tcW w:w="305" w:type="dxa"/>
            <w:shd w:val="clear" w:color="000000" w:fill="FFFF00"/>
            <w:noWrap/>
            <w:vAlign w:val="center"/>
            <w:hideMark/>
          </w:tcPr>
          <w:p w14:paraId="7B2239F2"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17</w:t>
            </w:r>
          </w:p>
        </w:tc>
        <w:tc>
          <w:tcPr>
            <w:tcW w:w="2809" w:type="dxa"/>
            <w:shd w:val="clear" w:color="000000" w:fill="FFFF00"/>
            <w:noWrap/>
            <w:vAlign w:val="center"/>
            <w:hideMark/>
          </w:tcPr>
          <w:p w14:paraId="6B15F72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IVAN  ALONSO VELANDIA PEDRAZA</w:t>
            </w:r>
          </w:p>
        </w:tc>
        <w:tc>
          <w:tcPr>
            <w:tcW w:w="2835" w:type="dxa"/>
            <w:gridSpan w:val="3"/>
            <w:shd w:val="clear" w:color="000000" w:fill="FFFF00"/>
            <w:noWrap/>
            <w:vAlign w:val="center"/>
            <w:hideMark/>
          </w:tcPr>
          <w:p w14:paraId="44B80902"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CETIME - SECTOR EL PESEBRE </w:t>
            </w:r>
          </w:p>
        </w:tc>
        <w:tc>
          <w:tcPr>
            <w:tcW w:w="2835" w:type="dxa"/>
            <w:shd w:val="clear" w:color="000000" w:fill="FFFF00"/>
            <w:noWrap/>
            <w:vAlign w:val="center"/>
            <w:hideMark/>
          </w:tcPr>
          <w:p w14:paraId="633E6A3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w:t>
            </w:r>
          </w:p>
        </w:tc>
        <w:tc>
          <w:tcPr>
            <w:tcW w:w="992" w:type="dxa"/>
            <w:shd w:val="clear" w:color="000000" w:fill="FFFF00"/>
            <w:noWrap/>
            <w:vAlign w:val="center"/>
            <w:hideMark/>
          </w:tcPr>
          <w:p w14:paraId="6C7DADAC"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0955DD2A" w14:textId="77777777" w:rsidTr="00BE20B2">
        <w:trPr>
          <w:trHeight w:val="444"/>
        </w:trPr>
        <w:tc>
          <w:tcPr>
            <w:tcW w:w="305" w:type="dxa"/>
            <w:shd w:val="clear" w:color="000000" w:fill="FFFF00"/>
            <w:noWrap/>
            <w:vAlign w:val="center"/>
            <w:hideMark/>
          </w:tcPr>
          <w:p w14:paraId="4393F9DB"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18</w:t>
            </w:r>
          </w:p>
        </w:tc>
        <w:tc>
          <w:tcPr>
            <w:tcW w:w="2809" w:type="dxa"/>
            <w:shd w:val="clear" w:color="000000" w:fill="FFFF00"/>
            <w:noWrap/>
            <w:vAlign w:val="center"/>
            <w:hideMark/>
          </w:tcPr>
          <w:p w14:paraId="1EE5324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NEFTALY GOMEZ FONSECA </w:t>
            </w:r>
          </w:p>
        </w:tc>
        <w:tc>
          <w:tcPr>
            <w:tcW w:w="2835" w:type="dxa"/>
            <w:gridSpan w:val="3"/>
            <w:shd w:val="clear" w:color="000000" w:fill="FFFF00"/>
            <w:noWrap/>
            <w:vAlign w:val="center"/>
            <w:hideMark/>
          </w:tcPr>
          <w:p w14:paraId="59C7BBD1"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EL CAÑON</w:t>
            </w:r>
          </w:p>
        </w:tc>
        <w:tc>
          <w:tcPr>
            <w:tcW w:w="2835" w:type="dxa"/>
            <w:shd w:val="clear" w:color="000000" w:fill="FFFF00"/>
            <w:noWrap/>
            <w:vAlign w:val="center"/>
            <w:hideMark/>
          </w:tcPr>
          <w:p w14:paraId="5E7D26D4"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ESTABILIZACIÓN DE TALUD</w:t>
            </w:r>
          </w:p>
        </w:tc>
        <w:tc>
          <w:tcPr>
            <w:tcW w:w="992" w:type="dxa"/>
            <w:shd w:val="clear" w:color="000000" w:fill="FFFF00"/>
            <w:noWrap/>
            <w:vAlign w:val="center"/>
            <w:hideMark/>
          </w:tcPr>
          <w:p w14:paraId="02476E0F"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66B00C6C" w14:textId="77777777" w:rsidTr="00BE20B2">
        <w:trPr>
          <w:trHeight w:val="444"/>
        </w:trPr>
        <w:tc>
          <w:tcPr>
            <w:tcW w:w="305" w:type="dxa"/>
            <w:shd w:val="clear" w:color="000000" w:fill="92D050"/>
            <w:noWrap/>
            <w:vAlign w:val="center"/>
            <w:hideMark/>
          </w:tcPr>
          <w:p w14:paraId="3E125214"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20</w:t>
            </w:r>
          </w:p>
        </w:tc>
        <w:tc>
          <w:tcPr>
            <w:tcW w:w="2809" w:type="dxa"/>
            <w:shd w:val="clear" w:color="000000" w:fill="92D050"/>
            <w:noWrap/>
            <w:vAlign w:val="center"/>
            <w:hideMark/>
          </w:tcPr>
          <w:p w14:paraId="5FE38E1D"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MARIA ANGELICA BALSERO CRUZ</w:t>
            </w:r>
          </w:p>
        </w:tc>
        <w:tc>
          <w:tcPr>
            <w:tcW w:w="2835" w:type="dxa"/>
            <w:gridSpan w:val="3"/>
            <w:shd w:val="clear" w:color="000000" w:fill="92D050"/>
            <w:noWrap/>
            <w:vAlign w:val="center"/>
            <w:hideMark/>
          </w:tcPr>
          <w:p w14:paraId="37CFDCAE"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ALTO DE LA CRUZ</w:t>
            </w:r>
          </w:p>
        </w:tc>
        <w:tc>
          <w:tcPr>
            <w:tcW w:w="2835" w:type="dxa"/>
            <w:shd w:val="clear" w:color="000000" w:fill="92D050"/>
            <w:noWrap/>
            <w:vAlign w:val="center"/>
            <w:hideMark/>
          </w:tcPr>
          <w:p w14:paraId="3C51D980"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CONTENCION SOBRE LA  VÍA   </w:t>
            </w:r>
          </w:p>
        </w:tc>
        <w:tc>
          <w:tcPr>
            <w:tcW w:w="992" w:type="dxa"/>
            <w:shd w:val="clear" w:color="000000" w:fill="92D050"/>
            <w:noWrap/>
            <w:vAlign w:val="center"/>
            <w:hideMark/>
          </w:tcPr>
          <w:p w14:paraId="2B11D89F"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BAJO</w:t>
            </w:r>
          </w:p>
        </w:tc>
      </w:tr>
      <w:tr w:rsidR="00BE7F8D" w:rsidRPr="000F4E40" w14:paraId="0759A064" w14:textId="77777777" w:rsidTr="00BE20B2">
        <w:trPr>
          <w:trHeight w:val="444"/>
        </w:trPr>
        <w:tc>
          <w:tcPr>
            <w:tcW w:w="305" w:type="dxa"/>
            <w:shd w:val="clear" w:color="000000" w:fill="FFFF00"/>
            <w:noWrap/>
            <w:vAlign w:val="center"/>
            <w:hideMark/>
          </w:tcPr>
          <w:p w14:paraId="0AD98213"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21</w:t>
            </w:r>
          </w:p>
        </w:tc>
        <w:tc>
          <w:tcPr>
            <w:tcW w:w="2809" w:type="dxa"/>
            <w:shd w:val="clear" w:color="000000" w:fill="FFFF00"/>
            <w:noWrap/>
            <w:vAlign w:val="center"/>
            <w:hideMark/>
          </w:tcPr>
          <w:p w14:paraId="555FC986"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JANETH EMILCEN ARIAS BELLO</w:t>
            </w:r>
          </w:p>
        </w:tc>
        <w:tc>
          <w:tcPr>
            <w:tcW w:w="2835" w:type="dxa"/>
            <w:gridSpan w:val="3"/>
            <w:shd w:val="clear" w:color="000000" w:fill="FFFF00"/>
            <w:noWrap/>
            <w:vAlign w:val="center"/>
            <w:hideMark/>
          </w:tcPr>
          <w:p w14:paraId="56C3037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CETIME ALTOS DEL PESEBRE</w:t>
            </w:r>
          </w:p>
        </w:tc>
        <w:tc>
          <w:tcPr>
            <w:tcW w:w="2835" w:type="dxa"/>
            <w:shd w:val="clear" w:color="000000" w:fill="FFFF00"/>
            <w:noWrap/>
            <w:vAlign w:val="center"/>
            <w:hideMark/>
          </w:tcPr>
          <w:p w14:paraId="12694B72"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SOLICITA MURO DE CONTENCIÓN </w:t>
            </w:r>
          </w:p>
        </w:tc>
        <w:tc>
          <w:tcPr>
            <w:tcW w:w="992" w:type="dxa"/>
            <w:shd w:val="clear" w:color="000000" w:fill="FFFF00"/>
            <w:noWrap/>
            <w:vAlign w:val="center"/>
            <w:hideMark/>
          </w:tcPr>
          <w:p w14:paraId="6C800C02"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21A498CA" w14:textId="77777777" w:rsidTr="00BE20B2">
        <w:trPr>
          <w:trHeight w:val="444"/>
        </w:trPr>
        <w:tc>
          <w:tcPr>
            <w:tcW w:w="305" w:type="dxa"/>
            <w:shd w:val="clear" w:color="000000" w:fill="FF7C80"/>
            <w:noWrap/>
            <w:vAlign w:val="center"/>
            <w:hideMark/>
          </w:tcPr>
          <w:p w14:paraId="146AD2F4"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22</w:t>
            </w:r>
          </w:p>
        </w:tc>
        <w:tc>
          <w:tcPr>
            <w:tcW w:w="2809" w:type="dxa"/>
            <w:shd w:val="clear" w:color="000000" w:fill="FF7C80"/>
            <w:noWrap/>
            <w:vAlign w:val="center"/>
            <w:hideMark/>
          </w:tcPr>
          <w:p w14:paraId="612B9E13"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CASA SEÑORES CANO</w:t>
            </w:r>
          </w:p>
        </w:tc>
        <w:tc>
          <w:tcPr>
            <w:tcW w:w="2835" w:type="dxa"/>
            <w:gridSpan w:val="3"/>
            <w:shd w:val="clear" w:color="000000" w:fill="FF7C80"/>
            <w:noWrap/>
            <w:vAlign w:val="center"/>
            <w:hideMark/>
          </w:tcPr>
          <w:p w14:paraId="615C2B06"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CETIME ALTOS DEL PESEBRE</w:t>
            </w:r>
          </w:p>
        </w:tc>
        <w:tc>
          <w:tcPr>
            <w:tcW w:w="2835" w:type="dxa"/>
            <w:shd w:val="clear" w:color="000000" w:fill="FF7C80"/>
            <w:noWrap/>
            <w:vAlign w:val="center"/>
            <w:hideMark/>
          </w:tcPr>
          <w:p w14:paraId="27EB6324"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MURO DE CONTENCIÓN</w:t>
            </w:r>
          </w:p>
        </w:tc>
        <w:tc>
          <w:tcPr>
            <w:tcW w:w="992" w:type="dxa"/>
            <w:shd w:val="clear" w:color="000000" w:fill="FF7C80"/>
            <w:noWrap/>
            <w:vAlign w:val="center"/>
            <w:hideMark/>
          </w:tcPr>
          <w:p w14:paraId="0C472D61"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00F01D74" w14:textId="77777777" w:rsidTr="00BE20B2">
        <w:trPr>
          <w:trHeight w:val="444"/>
        </w:trPr>
        <w:tc>
          <w:tcPr>
            <w:tcW w:w="305" w:type="dxa"/>
            <w:shd w:val="clear" w:color="000000" w:fill="FFFF00"/>
            <w:noWrap/>
            <w:vAlign w:val="center"/>
            <w:hideMark/>
          </w:tcPr>
          <w:p w14:paraId="428639DA"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23</w:t>
            </w:r>
          </w:p>
        </w:tc>
        <w:tc>
          <w:tcPr>
            <w:tcW w:w="2809" w:type="dxa"/>
            <w:shd w:val="clear" w:color="000000" w:fill="FFFF00"/>
            <w:noWrap/>
            <w:vAlign w:val="center"/>
            <w:hideMark/>
          </w:tcPr>
          <w:p w14:paraId="32662A13"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PREDIO MARTHA TIBAQUICHA</w:t>
            </w:r>
          </w:p>
        </w:tc>
        <w:tc>
          <w:tcPr>
            <w:tcW w:w="2835" w:type="dxa"/>
            <w:gridSpan w:val="3"/>
            <w:shd w:val="clear" w:color="000000" w:fill="FFFF00"/>
            <w:noWrap/>
            <w:vAlign w:val="center"/>
            <w:hideMark/>
          </w:tcPr>
          <w:p w14:paraId="1468F87E"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CETIME ALTOS DEL PESEBRE </w:t>
            </w:r>
          </w:p>
        </w:tc>
        <w:tc>
          <w:tcPr>
            <w:tcW w:w="2835" w:type="dxa"/>
            <w:shd w:val="clear" w:color="000000" w:fill="FFFF00"/>
            <w:noWrap/>
            <w:vAlign w:val="center"/>
            <w:hideMark/>
          </w:tcPr>
          <w:p w14:paraId="1A11A83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ESTABILIZACIÓN LATERAL Y MURO DE CONT.</w:t>
            </w:r>
          </w:p>
        </w:tc>
        <w:tc>
          <w:tcPr>
            <w:tcW w:w="992" w:type="dxa"/>
            <w:shd w:val="clear" w:color="000000" w:fill="FFFF00"/>
            <w:noWrap/>
            <w:vAlign w:val="center"/>
            <w:hideMark/>
          </w:tcPr>
          <w:p w14:paraId="326FAA96"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1288AC63" w14:textId="77777777" w:rsidTr="00BE20B2">
        <w:trPr>
          <w:trHeight w:val="444"/>
        </w:trPr>
        <w:tc>
          <w:tcPr>
            <w:tcW w:w="305" w:type="dxa"/>
            <w:shd w:val="clear" w:color="000000" w:fill="FF7C80"/>
            <w:noWrap/>
            <w:vAlign w:val="center"/>
            <w:hideMark/>
          </w:tcPr>
          <w:p w14:paraId="16A6A045"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24</w:t>
            </w:r>
          </w:p>
        </w:tc>
        <w:tc>
          <w:tcPr>
            <w:tcW w:w="2809" w:type="dxa"/>
            <w:shd w:val="clear" w:color="000000" w:fill="FF7C80"/>
            <w:noWrap/>
            <w:vAlign w:val="center"/>
            <w:hideMark/>
          </w:tcPr>
          <w:p w14:paraId="115F223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PREDIO MARINA CRUZ</w:t>
            </w:r>
          </w:p>
        </w:tc>
        <w:tc>
          <w:tcPr>
            <w:tcW w:w="2835" w:type="dxa"/>
            <w:gridSpan w:val="3"/>
            <w:shd w:val="clear" w:color="000000" w:fill="FF7C80"/>
            <w:noWrap/>
            <w:vAlign w:val="center"/>
            <w:hideMark/>
          </w:tcPr>
          <w:p w14:paraId="09B0E20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EL ABRA ALTO DE LA CRUZ </w:t>
            </w:r>
          </w:p>
        </w:tc>
        <w:tc>
          <w:tcPr>
            <w:tcW w:w="2835" w:type="dxa"/>
            <w:shd w:val="clear" w:color="000000" w:fill="FF7C80"/>
            <w:noWrap/>
            <w:vAlign w:val="center"/>
            <w:hideMark/>
          </w:tcPr>
          <w:p w14:paraId="61DBE54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MURO DE CONTENCIÓN</w:t>
            </w:r>
          </w:p>
        </w:tc>
        <w:tc>
          <w:tcPr>
            <w:tcW w:w="992" w:type="dxa"/>
            <w:shd w:val="clear" w:color="000000" w:fill="FF7C80"/>
            <w:noWrap/>
            <w:vAlign w:val="center"/>
            <w:hideMark/>
          </w:tcPr>
          <w:p w14:paraId="4BF86006"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7027924B" w14:textId="77777777" w:rsidTr="00BE20B2">
        <w:trPr>
          <w:trHeight w:val="444"/>
        </w:trPr>
        <w:tc>
          <w:tcPr>
            <w:tcW w:w="305" w:type="dxa"/>
            <w:shd w:val="clear" w:color="000000" w:fill="FFFF00"/>
            <w:noWrap/>
            <w:vAlign w:val="center"/>
            <w:hideMark/>
          </w:tcPr>
          <w:p w14:paraId="2049FC27"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25</w:t>
            </w:r>
          </w:p>
        </w:tc>
        <w:tc>
          <w:tcPr>
            <w:tcW w:w="2809" w:type="dxa"/>
            <w:shd w:val="clear" w:color="000000" w:fill="FFFF00"/>
            <w:noWrap/>
            <w:vAlign w:val="center"/>
            <w:hideMark/>
          </w:tcPr>
          <w:p w14:paraId="515B21C2"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PREDIO LOS PEREZ</w:t>
            </w:r>
          </w:p>
        </w:tc>
        <w:tc>
          <w:tcPr>
            <w:tcW w:w="2835" w:type="dxa"/>
            <w:gridSpan w:val="3"/>
            <w:shd w:val="clear" w:color="000000" w:fill="FFFF00"/>
            <w:noWrap/>
            <w:vAlign w:val="center"/>
            <w:hideMark/>
          </w:tcPr>
          <w:p w14:paraId="302AF528"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EL ABRA ALTO DE LA CRUZ </w:t>
            </w:r>
          </w:p>
        </w:tc>
        <w:tc>
          <w:tcPr>
            <w:tcW w:w="2835" w:type="dxa"/>
            <w:shd w:val="clear" w:color="000000" w:fill="FFFF00"/>
            <w:noWrap/>
            <w:vAlign w:val="center"/>
            <w:hideMark/>
          </w:tcPr>
          <w:p w14:paraId="7B0BC5A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MURO DE CONTENCIÓN</w:t>
            </w:r>
          </w:p>
        </w:tc>
        <w:tc>
          <w:tcPr>
            <w:tcW w:w="992" w:type="dxa"/>
            <w:shd w:val="clear" w:color="000000" w:fill="FFFF00"/>
            <w:noWrap/>
            <w:vAlign w:val="center"/>
            <w:hideMark/>
          </w:tcPr>
          <w:p w14:paraId="0DAAE533"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56952C5E" w14:textId="77777777" w:rsidTr="00BE20B2">
        <w:trPr>
          <w:trHeight w:val="444"/>
        </w:trPr>
        <w:tc>
          <w:tcPr>
            <w:tcW w:w="305" w:type="dxa"/>
            <w:shd w:val="clear" w:color="000000" w:fill="FF7C80"/>
            <w:noWrap/>
            <w:vAlign w:val="center"/>
            <w:hideMark/>
          </w:tcPr>
          <w:p w14:paraId="39242D00"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26</w:t>
            </w:r>
          </w:p>
        </w:tc>
        <w:tc>
          <w:tcPr>
            <w:tcW w:w="2809" w:type="dxa"/>
            <w:shd w:val="clear" w:color="000000" w:fill="FF7C80"/>
            <w:noWrap/>
            <w:vAlign w:val="center"/>
            <w:hideMark/>
          </w:tcPr>
          <w:p w14:paraId="3BDF261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SRA ELVIRA CHAVEZ</w:t>
            </w:r>
          </w:p>
        </w:tc>
        <w:tc>
          <w:tcPr>
            <w:tcW w:w="2835" w:type="dxa"/>
            <w:gridSpan w:val="3"/>
            <w:shd w:val="clear" w:color="000000" w:fill="FF7C80"/>
            <w:noWrap/>
            <w:vAlign w:val="center"/>
            <w:hideMark/>
          </w:tcPr>
          <w:p w14:paraId="7AC589C2"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VEREDA EL ABRA - SECTOR EL CAÑON  </w:t>
            </w:r>
          </w:p>
        </w:tc>
        <w:tc>
          <w:tcPr>
            <w:tcW w:w="2835" w:type="dxa"/>
            <w:shd w:val="clear" w:color="000000" w:fill="FF7C80"/>
            <w:noWrap/>
            <w:vAlign w:val="center"/>
            <w:hideMark/>
          </w:tcPr>
          <w:p w14:paraId="0742E146"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MURO DE CONTENCIÓN</w:t>
            </w:r>
          </w:p>
        </w:tc>
        <w:tc>
          <w:tcPr>
            <w:tcW w:w="992" w:type="dxa"/>
            <w:shd w:val="clear" w:color="000000" w:fill="FF7C80"/>
            <w:noWrap/>
            <w:vAlign w:val="center"/>
            <w:hideMark/>
          </w:tcPr>
          <w:p w14:paraId="2BC8EF68"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6C0FCBE6" w14:textId="77777777" w:rsidTr="00BE20B2">
        <w:trPr>
          <w:trHeight w:val="444"/>
        </w:trPr>
        <w:tc>
          <w:tcPr>
            <w:tcW w:w="305" w:type="dxa"/>
            <w:shd w:val="clear" w:color="000000" w:fill="FFFF00"/>
            <w:noWrap/>
            <w:vAlign w:val="center"/>
            <w:hideMark/>
          </w:tcPr>
          <w:p w14:paraId="33D3E5D8"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27</w:t>
            </w:r>
          </w:p>
        </w:tc>
        <w:tc>
          <w:tcPr>
            <w:tcW w:w="2809" w:type="dxa"/>
            <w:shd w:val="clear" w:color="000000" w:fill="FFFF00"/>
            <w:noWrap/>
            <w:vAlign w:val="center"/>
            <w:hideMark/>
          </w:tcPr>
          <w:p w14:paraId="6325652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ANA CECILIA PARRA</w:t>
            </w:r>
          </w:p>
        </w:tc>
        <w:tc>
          <w:tcPr>
            <w:tcW w:w="2835" w:type="dxa"/>
            <w:gridSpan w:val="3"/>
            <w:shd w:val="clear" w:color="000000" w:fill="FFFF00"/>
            <w:noWrap/>
            <w:vAlign w:val="center"/>
            <w:hideMark/>
          </w:tcPr>
          <w:p w14:paraId="2CA7B47C"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FF00"/>
            <w:noWrap/>
            <w:vAlign w:val="center"/>
            <w:hideMark/>
          </w:tcPr>
          <w:p w14:paraId="38C3CEE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ESTABILIZACIÓN LATERAL Y MURO DE CONT.</w:t>
            </w:r>
          </w:p>
        </w:tc>
        <w:tc>
          <w:tcPr>
            <w:tcW w:w="992" w:type="dxa"/>
            <w:shd w:val="clear" w:color="000000" w:fill="FFFF00"/>
            <w:noWrap/>
            <w:vAlign w:val="center"/>
            <w:hideMark/>
          </w:tcPr>
          <w:p w14:paraId="4AE5C6FE"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24723146" w14:textId="77777777" w:rsidTr="00BE20B2">
        <w:trPr>
          <w:trHeight w:val="444"/>
        </w:trPr>
        <w:tc>
          <w:tcPr>
            <w:tcW w:w="305" w:type="dxa"/>
            <w:shd w:val="clear" w:color="000000" w:fill="FFFF00"/>
            <w:noWrap/>
            <w:vAlign w:val="center"/>
            <w:hideMark/>
          </w:tcPr>
          <w:p w14:paraId="350E174A"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28</w:t>
            </w:r>
          </w:p>
        </w:tc>
        <w:tc>
          <w:tcPr>
            <w:tcW w:w="2809" w:type="dxa"/>
            <w:shd w:val="clear" w:color="000000" w:fill="FFFF00"/>
            <w:noWrap/>
            <w:vAlign w:val="center"/>
            <w:hideMark/>
          </w:tcPr>
          <w:p w14:paraId="78A0388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ANTONIO PARRA</w:t>
            </w:r>
          </w:p>
        </w:tc>
        <w:tc>
          <w:tcPr>
            <w:tcW w:w="2835" w:type="dxa"/>
            <w:gridSpan w:val="3"/>
            <w:shd w:val="clear" w:color="000000" w:fill="FFFF00"/>
            <w:noWrap/>
            <w:vAlign w:val="center"/>
            <w:hideMark/>
          </w:tcPr>
          <w:p w14:paraId="35A5EAFD"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FF00"/>
            <w:noWrap/>
            <w:vAlign w:val="center"/>
            <w:hideMark/>
          </w:tcPr>
          <w:p w14:paraId="3934B21E"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ESTABILIZACIÓN LATERAL Y MURO DE CONT.</w:t>
            </w:r>
          </w:p>
        </w:tc>
        <w:tc>
          <w:tcPr>
            <w:tcW w:w="992" w:type="dxa"/>
            <w:shd w:val="clear" w:color="000000" w:fill="FFFF00"/>
            <w:noWrap/>
            <w:vAlign w:val="center"/>
            <w:hideMark/>
          </w:tcPr>
          <w:p w14:paraId="35A20A4E"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7FC1F324" w14:textId="77777777" w:rsidTr="00BE20B2">
        <w:trPr>
          <w:trHeight w:val="444"/>
        </w:trPr>
        <w:tc>
          <w:tcPr>
            <w:tcW w:w="305" w:type="dxa"/>
            <w:shd w:val="clear" w:color="000000" w:fill="FFFF00"/>
            <w:noWrap/>
            <w:vAlign w:val="center"/>
            <w:hideMark/>
          </w:tcPr>
          <w:p w14:paraId="4BD9033A"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29</w:t>
            </w:r>
          </w:p>
        </w:tc>
        <w:tc>
          <w:tcPr>
            <w:tcW w:w="2809" w:type="dxa"/>
            <w:shd w:val="clear" w:color="000000" w:fill="FFFF00"/>
            <w:noWrap/>
            <w:vAlign w:val="center"/>
            <w:hideMark/>
          </w:tcPr>
          <w:p w14:paraId="5F5D95C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LAS HORTENSIAS (TERRAZA)</w:t>
            </w:r>
          </w:p>
        </w:tc>
        <w:tc>
          <w:tcPr>
            <w:tcW w:w="2835" w:type="dxa"/>
            <w:gridSpan w:val="3"/>
            <w:shd w:val="clear" w:color="000000" w:fill="FFFF00"/>
            <w:noWrap/>
            <w:vAlign w:val="center"/>
            <w:hideMark/>
          </w:tcPr>
          <w:p w14:paraId="24478E4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LA MOYA</w:t>
            </w:r>
          </w:p>
        </w:tc>
        <w:tc>
          <w:tcPr>
            <w:tcW w:w="2835" w:type="dxa"/>
            <w:shd w:val="clear" w:color="000000" w:fill="FFFF00"/>
            <w:noWrap/>
            <w:vAlign w:val="center"/>
            <w:hideMark/>
          </w:tcPr>
          <w:p w14:paraId="6829AF8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ESTABILIZACIÓN DE TALUD</w:t>
            </w:r>
          </w:p>
        </w:tc>
        <w:tc>
          <w:tcPr>
            <w:tcW w:w="992" w:type="dxa"/>
            <w:shd w:val="clear" w:color="000000" w:fill="FFFF00"/>
            <w:noWrap/>
            <w:vAlign w:val="center"/>
            <w:hideMark/>
          </w:tcPr>
          <w:p w14:paraId="223FAC4E"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3D948B69" w14:textId="77777777" w:rsidTr="00BE20B2">
        <w:trPr>
          <w:trHeight w:val="444"/>
        </w:trPr>
        <w:tc>
          <w:tcPr>
            <w:tcW w:w="305" w:type="dxa"/>
            <w:shd w:val="clear" w:color="000000" w:fill="FFFF00"/>
            <w:noWrap/>
            <w:vAlign w:val="center"/>
            <w:hideMark/>
          </w:tcPr>
          <w:p w14:paraId="4E999EDE"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30</w:t>
            </w:r>
          </w:p>
        </w:tc>
        <w:tc>
          <w:tcPr>
            <w:tcW w:w="2809" w:type="dxa"/>
            <w:shd w:val="clear" w:color="000000" w:fill="FFFF00"/>
            <w:noWrap/>
            <w:vAlign w:val="center"/>
            <w:hideMark/>
          </w:tcPr>
          <w:p w14:paraId="76708EF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CESAR FONSECA-ANANIAS TORRES</w:t>
            </w:r>
          </w:p>
        </w:tc>
        <w:tc>
          <w:tcPr>
            <w:tcW w:w="2835" w:type="dxa"/>
            <w:gridSpan w:val="3"/>
            <w:shd w:val="clear" w:color="000000" w:fill="FFFF00"/>
            <w:noWrap/>
            <w:vAlign w:val="center"/>
            <w:hideMark/>
          </w:tcPr>
          <w:p w14:paraId="5729EEF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CAÑON DEL ABRA</w:t>
            </w:r>
          </w:p>
        </w:tc>
        <w:tc>
          <w:tcPr>
            <w:tcW w:w="2835" w:type="dxa"/>
            <w:shd w:val="clear" w:color="000000" w:fill="FFFF00"/>
            <w:noWrap/>
            <w:vAlign w:val="center"/>
            <w:hideMark/>
          </w:tcPr>
          <w:p w14:paraId="7EC1C4B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ESTABILIZACIÓN DE TALUD</w:t>
            </w:r>
          </w:p>
        </w:tc>
        <w:tc>
          <w:tcPr>
            <w:tcW w:w="992" w:type="dxa"/>
            <w:shd w:val="clear" w:color="000000" w:fill="FFFF00"/>
            <w:noWrap/>
            <w:vAlign w:val="center"/>
            <w:hideMark/>
          </w:tcPr>
          <w:p w14:paraId="6AA4566D"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33D8F5F8" w14:textId="77777777" w:rsidTr="00BE20B2">
        <w:trPr>
          <w:trHeight w:val="444"/>
        </w:trPr>
        <w:tc>
          <w:tcPr>
            <w:tcW w:w="305" w:type="dxa"/>
            <w:shd w:val="clear" w:color="000000" w:fill="92D050"/>
            <w:noWrap/>
            <w:vAlign w:val="center"/>
            <w:hideMark/>
          </w:tcPr>
          <w:p w14:paraId="06B4FFA2"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31</w:t>
            </w:r>
          </w:p>
        </w:tc>
        <w:tc>
          <w:tcPr>
            <w:tcW w:w="2809" w:type="dxa"/>
            <w:shd w:val="clear" w:color="000000" w:fill="92D050"/>
            <w:noWrap/>
            <w:vAlign w:val="center"/>
            <w:hideMark/>
          </w:tcPr>
          <w:p w14:paraId="68BF9E13"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ANA GRACIELA GARZON CABRERA</w:t>
            </w:r>
          </w:p>
        </w:tc>
        <w:tc>
          <w:tcPr>
            <w:tcW w:w="2835" w:type="dxa"/>
            <w:gridSpan w:val="3"/>
            <w:shd w:val="clear" w:color="000000" w:fill="92D050"/>
            <w:noWrap/>
            <w:vAlign w:val="center"/>
            <w:hideMark/>
          </w:tcPr>
          <w:p w14:paraId="1A202FE6"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ROZO SECTOR CHONITO</w:t>
            </w:r>
          </w:p>
        </w:tc>
        <w:tc>
          <w:tcPr>
            <w:tcW w:w="2835" w:type="dxa"/>
            <w:shd w:val="clear" w:color="000000" w:fill="92D050"/>
            <w:noWrap/>
            <w:vAlign w:val="center"/>
            <w:hideMark/>
          </w:tcPr>
          <w:p w14:paraId="5FDA3AB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ESTABILIZACIÓN DE TALUD</w:t>
            </w:r>
          </w:p>
        </w:tc>
        <w:tc>
          <w:tcPr>
            <w:tcW w:w="992" w:type="dxa"/>
            <w:shd w:val="clear" w:color="000000" w:fill="92D050"/>
            <w:noWrap/>
            <w:vAlign w:val="center"/>
            <w:hideMark/>
          </w:tcPr>
          <w:p w14:paraId="520C1045"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BAJO</w:t>
            </w:r>
          </w:p>
        </w:tc>
      </w:tr>
      <w:tr w:rsidR="00BE7F8D" w:rsidRPr="000F4E40" w14:paraId="3373085A" w14:textId="77777777" w:rsidTr="00BE20B2">
        <w:trPr>
          <w:trHeight w:val="444"/>
        </w:trPr>
        <w:tc>
          <w:tcPr>
            <w:tcW w:w="305" w:type="dxa"/>
            <w:shd w:val="clear" w:color="000000" w:fill="FF7C80"/>
            <w:noWrap/>
            <w:vAlign w:val="center"/>
            <w:hideMark/>
          </w:tcPr>
          <w:p w14:paraId="2560E8D6"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33</w:t>
            </w:r>
          </w:p>
        </w:tc>
        <w:tc>
          <w:tcPr>
            <w:tcW w:w="2809" w:type="dxa"/>
            <w:shd w:val="clear" w:color="000000" w:fill="FF7C80"/>
            <w:noWrap/>
            <w:vAlign w:val="center"/>
            <w:hideMark/>
          </w:tcPr>
          <w:p w14:paraId="11D126F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ANA NATIVIDAD GÓMEZ FONSECA</w:t>
            </w:r>
          </w:p>
        </w:tc>
        <w:tc>
          <w:tcPr>
            <w:tcW w:w="2835" w:type="dxa"/>
            <w:gridSpan w:val="3"/>
            <w:shd w:val="clear" w:color="000000" w:fill="FF7C80"/>
            <w:noWrap/>
            <w:vAlign w:val="center"/>
            <w:hideMark/>
          </w:tcPr>
          <w:p w14:paraId="1FD1C288"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ROZO, SECTOR EL CHONITO</w:t>
            </w:r>
          </w:p>
        </w:tc>
        <w:tc>
          <w:tcPr>
            <w:tcW w:w="2835" w:type="dxa"/>
            <w:shd w:val="clear" w:color="000000" w:fill="FF7C80"/>
            <w:noWrap/>
            <w:vAlign w:val="center"/>
            <w:hideMark/>
          </w:tcPr>
          <w:p w14:paraId="4D20903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MURO EN PIEDRA, GRIETAS PRONUNCIADAS</w:t>
            </w:r>
          </w:p>
        </w:tc>
        <w:tc>
          <w:tcPr>
            <w:tcW w:w="992" w:type="dxa"/>
            <w:shd w:val="clear" w:color="000000" w:fill="FF7C80"/>
            <w:noWrap/>
            <w:vAlign w:val="center"/>
            <w:hideMark/>
          </w:tcPr>
          <w:p w14:paraId="754A0371"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7193BBD2" w14:textId="77777777" w:rsidTr="00BE20B2">
        <w:trPr>
          <w:trHeight w:val="444"/>
        </w:trPr>
        <w:tc>
          <w:tcPr>
            <w:tcW w:w="305" w:type="dxa"/>
            <w:shd w:val="clear" w:color="000000" w:fill="FFFF00"/>
            <w:noWrap/>
            <w:vAlign w:val="center"/>
            <w:hideMark/>
          </w:tcPr>
          <w:p w14:paraId="5F1439BD"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34</w:t>
            </w:r>
          </w:p>
        </w:tc>
        <w:tc>
          <w:tcPr>
            <w:tcW w:w="2809" w:type="dxa"/>
            <w:shd w:val="clear" w:color="000000" w:fill="FFFF00"/>
            <w:noWrap/>
            <w:vAlign w:val="center"/>
            <w:hideMark/>
          </w:tcPr>
          <w:p w14:paraId="25F7E7B8"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ANA RUTH FONSECA CAO</w:t>
            </w:r>
          </w:p>
        </w:tc>
        <w:tc>
          <w:tcPr>
            <w:tcW w:w="2835" w:type="dxa"/>
            <w:gridSpan w:val="3"/>
            <w:shd w:val="clear" w:color="000000" w:fill="FFFF00"/>
            <w:noWrap/>
            <w:vAlign w:val="center"/>
            <w:hideMark/>
          </w:tcPr>
          <w:p w14:paraId="32815270"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FF00"/>
            <w:noWrap/>
            <w:vAlign w:val="center"/>
            <w:hideMark/>
          </w:tcPr>
          <w:p w14:paraId="26446F4D"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CASA EN GUADUA, CONTENER PARTE FRONTAL </w:t>
            </w:r>
          </w:p>
        </w:tc>
        <w:tc>
          <w:tcPr>
            <w:tcW w:w="992" w:type="dxa"/>
            <w:shd w:val="clear" w:color="000000" w:fill="FFFF00"/>
            <w:noWrap/>
            <w:vAlign w:val="center"/>
            <w:hideMark/>
          </w:tcPr>
          <w:p w14:paraId="2A6EA3EE"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5AA1FB37" w14:textId="77777777" w:rsidTr="00BE20B2">
        <w:trPr>
          <w:trHeight w:val="444"/>
        </w:trPr>
        <w:tc>
          <w:tcPr>
            <w:tcW w:w="305" w:type="dxa"/>
            <w:shd w:val="clear" w:color="000000" w:fill="FFFF00"/>
            <w:noWrap/>
            <w:vAlign w:val="center"/>
            <w:hideMark/>
          </w:tcPr>
          <w:p w14:paraId="4B9969BD"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35</w:t>
            </w:r>
          </w:p>
        </w:tc>
        <w:tc>
          <w:tcPr>
            <w:tcW w:w="2809" w:type="dxa"/>
            <w:shd w:val="clear" w:color="000000" w:fill="FFFF00"/>
            <w:noWrap/>
            <w:vAlign w:val="center"/>
            <w:hideMark/>
          </w:tcPr>
          <w:p w14:paraId="577A5AA4"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MARYLUZ FONSECA </w:t>
            </w:r>
          </w:p>
        </w:tc>
        <w:tc>
          <w:tcPr>
            <w:tcW w:w="2835" w:type="dxa"/>
            <w:gridSpan w:val="3"/>
            <w:shd w:val="clear" w:color="000000" w:fill="FFFF00"/>
            <w:noWrap/>
            <w:vAlign w:val="center"/>
            <w:hideMark/>
          </w:tcPr>
          <w:p w14:paraId="0BF41D66"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ROZO, SECTOR EL CHONITO</w:t>
            </w:r>
          </w:p>
        </w:tc>
        <w:tc>
          <w:tcPr>
            <w:tcW w:w="2835" w:type="dxa"/>
            <w:shd w:val="clear" w:color="000000" w:fill="FFFF00"/>
            <w:noWrap/>
            <w:vAlign w:val="center"/>
            <w:hideMark/>
          </w:tcPr>
          <w:p w14:paraId="2F18810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MURO 12 X 2,5 M</w:t>
            </w:r>
          </w:p>
        </w:tc>
        <w:tc>
          <w:tcPr>
            <w:tcW w:w="992" w:type="dxa"/>
            <w:shd w:val="clear" w:color="000000" w:fill="FFFF00"/>
            <w:noWrap/>
            <w:vAlign w:val="center"/>
            <w:hideMark/>
          </w:tcPr>
          <w:p w14:paraId="5A1B0BD6"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6BA3A315" w14:textId="77777777" w:rsidTr="00BE20B2">
        <w:trPr>
          <w:trHeight w:val="444"/>
        </w:trPr>
        <w:tc>
          <w:tcPr>
            <w:tcW w:w="305" w:type="dxa"/>
            <w:shd w:val="clear" w:color="000000" w:fill="FFFF00"/>
            <w:noWrap/>
            <w:vAlign w:val="center"/>
            <w:hideMark/>
          </w:tcPr>
          <w:p w14:paraId="132F4B18"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36</w:t>
            </w:r>
          </w:p>
        </w:tc>
        <w:tc>
          <w:tcPr>
            <w:tcW w:w="2809" w:type="dxa"/>
            <w:shd w:val="clear" w:color="000000" w:fill="FFFF00"/>
            <w:noWrap/>
            <w:vAlign w:val="center"/>
            <w:hideMark/>
          </w:tcPr>
          <w:p w14:paraId="18609098"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LINA CANO</w:t>
            </w:r>
          </w:p>
        </w:tc>
        <w:tc>
          <w:tcPr>
            <w:tcW w:w="2835" w:type="dxa"/>
            <w:gridSpan w:val="3"/>
            <w:shd w:val="clear" w:color="000000" w:fill="FFFF00"/>
            <w:noWrap/>
            <w:vAlign w:val="center"/>
            <w:hideMark/>
          </w:tcPr>
          <w:p w14:paraId="4B97C586"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FF00"/>
            <w:noWrap/>
            <w:vAlign w:val="center"/>
            <w:hideMark/>
          </w:tcPr>
          <w:p w14:paraId="18818943"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MURO 10 X 2,20 M</w:t>
            </w:r>
          </w:p>
        </w:tc>
        <w:tc>
          <w:tcPr>
            <w:tcW w:w="992" w:type="dxa"/>
            <w:shd w:val="clear" w:color="000000" w:fill="FFFF00"/>
            <w:noWrap/>
            <w:vAlign w:val="center"/>
            <w:hideMark/>
          </w:tcPr>
          <w:p w14:paraId="3C7B922D"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6DCA30FD" w14:textId="77777777" w:rsidTr="00BE20B2">
        <w:trPr>
          <w:trHeight w:val="444"/>
        </w:trPr>
        <w:tc>
          <w:tcPr>
            <w:tcW w:w="305" w:type="dxa"/>
            <w:shd w:val="clear" w:color="000000" w:fill="FFFF00"/>
            <w:noWrap/>
            <w:vAlign w:val="center"/>
            <w:hideMark/>
          </w:tcPr>
          <w:p w14:paraId="7FB45B8E"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lastRenderedPageBreak/>
              <w:t>37</w:t>
            </w:r>
          </w:p>
        </w:tc>
        <w:tc>
          <w:tcPr>
            <w:tcW w:w="2809" w:type="dxa"/>
            <w:shd w:val="clear" w:color="000000" w:fill="FFFF00"/>
            <w:noWrap/>
            <w:vAlign w:val="center"/>
            <w:hideMark/>
          </w:tcPr>
          <w:p w14:paraId="45294B40"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RAFAEL LARA CAO</w:t>
            </w:r>
          </w:p>
        </w:tc>
        <w:tc>
          <w:tcPr>
            <w:tcW w:w="2835" w:type="dxa"/>
            <w:gridSpan w:val="3"/>
            <w:shd w:val="clear" w:color="000000" w:fill="FFFF00"/>
            <w:noWrap/>
            <w:vAlign w:val="center"/>
            <w:hideMark/>
          </w:tcPr>
          <w:p w14:paraId="5C38A90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FF00"/>
            <w:noWrap/>
            <w:vAlign w:val="center"/>
            <w:hideMark/>
          </w:tcPr>
          <w:p w14:paraId="04BA0030"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MURO DE CONTENCIÓN</w:t>
            </w:r>
          </w:p>
        </w:tc>
        <w:tc>
          <w:tcPr>
            <w:tcW w:w="992" w:type="dxa"/>
            <w:shd w:val="clear" w:color="000000" w:fill="FFFF00"/>
            <w:noWrap/>
            <w:vAlign w:val="center"/>
            <w:hideMark/>
          </w:tcPr>
          <w:p w14:paraId="6EA5E835"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639803DC" w14:textId="77777777" w:rsidTr="00BE20B2">
        <w:trPr>
          <w:trHeight w:val="444"/>
        </w:trPr>
        <w:tc>
          <w:tcPr>
            <w:tcW w:w="305" w:type="dxa"/>
            <w:shd w:val="clear" w:color="000000" w:fill="FFFF00"/>
            <w:noWrap/>
            <w:vAlign w:val="center"/>
            <w:hideMark/>
          </w:tcPr>
          <w:p w14:paraId="00C63DCB"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39</w:t>
            </w:r>
          </w:p>
        </w:tc>
        <w:tc>
          <w:tcPr>
            <w:tcW w:w="2809" w:type="dxa"/>
            <w:shd w:val="clear" w:color="000000" w:fill="FFFF00"/>
            <w:noWrap/>
            <w:vAlign w:val="center"/>
            <w:hideMark/>
          </w:tcPr>
          <w:p w14:paraId="503D4D2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CECILIA PARRA</w:t>
            </w:r>
          </w:p>
        </w:tc>
        <w:tc>
          <w:tcPr>
            <w:tcW w:w="2835" w:type="dxa"/>
            <w:gridSpan w:val="3"/>
            <w:shd w:val="clear" w:color="000000" w:fill="FFFF00"/>
            <w:noWrap/>
            <w:vAlign w:val="center"/>
            <w:hideMark/>
          </w:tcPr>
          <w:p w14:paraId="5AC63BD8"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FF00"/>
            <w:noWrap/>
            <w:vAlign w:val="center"/>
            <w:hideMark/>
          </w:tcPr>
          <w:p w14:paraId="01F2AEE1"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TALUD SEMIESTABLE, PENDIENTE EXAGERADA</w:t>
            </w:r>
          </w:p>
        </w:tc>
        <w:tc>
          <w:tcPr>
            <w:tcW w:w="992" w:type="dxa"/>
            <w:shd w:val="clear" w:color="000000" w:fill="FFFF00"/>
            <w:noWrap/>
            <w:vAlign w:val="center"/>
            <w:hideMark/>
          </w:tcPr>
          <w:p w14:paraId="562BA64F"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0F936AD7" w14:textId="77777777" w:rsidTr="00BE20B2">
        <w:trPr>
          <w:trHeight w:val="444"/>
        </w:trPr>
        <w:tc>
          <w:tcPr>
            <w:tcW w:w="305" w:type="dxa"/>
            <w:shd w:val="clear" w:color="000000" w:fill="FFFF00"/>
            <w:noWrap/>
            <w:vAlign w:val="center"/>
            <w:hideMark/>
          </w:tcPr>
          <w:p w14:paraId="59D8F3A0"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40</w:t>
            </w:r>
          </w:p>
        </w:tc>
        <w:tc>
          <w:tcPr>
            <w:tcW w:w="2809" w:type="dxa"/>
            <w:shd w:val="clear" w:color="000000" w:fill="FFFF00"/>
            <w:noWrap/>
            <w:vAlign w:val="center"/>
            <w:hideMark/>
          </w:tcPr>
          <w:p w14:paraId="73071FC2"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FABIAN DELGADO</w:t>
            </w:r>
          </w:p>
        </w:tc>
        <w:tc>
          <w:tcPr>
            <w:tcW w:w="2835" w:type="dxa"/>
            <w:gridSpan w:val="3"/>
            <w:shd w:val="clear" w:color="000000" w:fill="FFFF00"/>
            <w:noWrap/>
            <w:vAlign w:val="center"/>
            <w:hideMark/>
          </w:tcPr>
          <w:p w14:paraId="735A3F1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ROZO, SECTOR EL CHONITO</w:t>
            </w:r>
          </w:p>
        </w:tc>
        <w:tc>
          <w:tcPr>
            <w:tcW w:w="2835" w:type="dxa"/>
            <w:shd w:val="clear" w:color="000000" w:fill="FFFF00"/>
            <w:noWrap/>
            <w:vAlign w:val="center"/>
            <w:hideMark/>
          </w:tcPr>
          <w:p w14:paraId="68348CC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xml:space="preserve">TALUD ESTABLE, PERO CON PROBABILIDAD </w:t>
            </w:r>
          </w:p>
        </w:tc>
        <w:tc>
          <w:tcPr>
            <w:tcW w:w="992" w:type="dxa"/>
            <w:shd w:val="clear" w:color="000000" w:fill="FFFF00"/>
            <w:noWrap/>
            <w:vAlign w:val="center"/>
            <w:hideMark/>
          </w:tcPr>
          <w:p w14:paraId="430AC77A"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74B3BC89" w14:textId="77777777" w:rsidTr="00BE20B2">
        <w:trPr>
          <w:trHeight w:val="444"/>
        </w:trPr>
        <w:tc>
          <w:tcPr>
            <w:tcW w:w="305" w:type="dxa"/>
            <w:shd w:val="clear" w:color="000000" w:fill="FF7C80"/>
            <w:noWrap/>
            <w:vAlign w:val="center"/>
            <w:hideMark/>
          </w:tcPr>
          <w:p w14:paraId="25767394"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41</w:t>
            </w:r>
          </w:p>
        </w:tc>
        <w:tc>
          <w:tcPr>
            <w:tcW w:w="2809" w:type="dxa"/>
            <w:shd w:val="clear" w:color="000000" w:fill="FF7C80"/>
            <w:noWrap/>
            <w:vAlign w:val="center"/>
            <w:hideMark/>
          </w:tcPr>
          <w:p w14:paraId="4C3CB474"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JOSÉ ANTONIO PARRA</w:t>
            </w:r>
          </w:p>
        </w:tc>
        <w:tc>
          <w:tcPr>
            <w:tcW w:w="2835" w:type="dxa"/>
            <w:gridSpan w:val="3"/>
            <w:shd w:val="clear" w:color="000000" w:fill="FF7C80"/>
            <w:noWrap/>
            <w:vAlign w:val="center"/>
            <w:hideMark/>
          </w:tcPr>
          <w:p w14:paraId="4FE3AF1D"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7C80"/>
            <w:noWrap/>
            <w:vAlign w:val="center"/>
            <w:hideMark/>
          </w:tcPr>
          <w:p w14:paraId="6CC1D7BB"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TALUD CONTENIO CON MURO PIEDRA, RIESGO</w:t>
            </w:r>
          </w:p>
        </w:tc>
        <w:tc>
          <w:tcPr>
            <w:tcW w:w="992" w:type="dxa"/>
            <w:shd w:val="clear" w:color="000000" w:fill="FF7C80"/>
            <w:noWrap/>
            <w:vAlign w:val="center"/>
            <w:hideMark/>
          </w:tcPr>
          <w:p w14:paraId="637E05DC"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60400AB8" w14:textId="77777777" w:rsidTr="00BE20B2">
        <w:trPr>
          <w:trHeight w:val="444"/>
        </w:trPr>
        <w:tc>
          <w:tcPr>
            <w:tcW w:w="305" w:type="dxa"/>
            <w:shd w:val="clear" w:color="000000" w:fill="FF7C80"/>
            <w:noWrap/>
            <w:vAlign w:val="center"/>
            <w:hideMark/>
          </w:tcPr>
          <w:p w14:paraId="2E54B806"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43</w:t>
            </w:r>
          </w:p>
        </w:tc>
        <w:tc>
          <w:tcPr>
            <w:tcW w:w="2809" w:type="dxa"/>
            <w:shd w:val="clear" w:color="000000" w:fill="FF7C80"/>
            <w:noWrap/>
            <w:vAlign w:val="center"/>
            <w:hideMark/>
          </w:tcPr>
          <w:p w14:paraId="0324995F"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ANTONIO PARRA CANO</w:t>
            </w:r>
          </w:p>
        </w:tc>
        <w:tc>
          <w:tcPr>
            <w:tcW w:w="2835" w:type="dxa"/>
            <w:gridSpan w:val="3"/>
            <w:shd w:val="clear" w:color="000000" w:fill="FF7C80"/>
            <w:noWrap/>
            <w:vAlign w:val="center"/>
            <w:hideMark/>
          </w:tcPr>
          <w:p w14:paraId="2E1C872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7C80"/>
            <w:noWrap/>
            <w:vAlign w:val="center"/>
            <w:hideMark/>
          </w:tcPr>
          <w:p w14:paraId="177A0BD6"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TABLESTACADO, H=3,0 M X 10 M MUY INESTABLE</w:t>
            </w:r>
          </w:p>
        </w:tc>
        <w:tc>
          <w:tcPr>
            <w:tcW w:w="992" w:type="dxa"/>
            <w:shd w:val="clear" w:color="000000" w:fill="FF7C80"/>
            <w:noWrap/>
            <w:vAlign w:val="center"/>
            <w:hideMark/>
          </w:tcPr>
          <w:p w14:paraId="4024D65A"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7E530563" w14:textId="77777777" w:rsidTr="00BE20B2">
        <w:trPr>
          <w:trHeight w:val="444"/>
        </w:trPr>
        <w:tc>
          <w:tcPr>
            <w:tcW w:w="305" w:type="dxa"/>
            <w:shd w:val="clear" w:color="000000" w:fill="FFFF00"/>
            <w:noWrap/>
            <w:vAlign w:val="center"/>
            <w:hideMark/>
          </w:tcPr>
          <w:p w14:paraId="13E80E63"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44</w:t>
            </w:r>
          </w:p>
        </w:tc>
        <w:tc>
          <w:tcPr>
            <w:tcW w:w="2809" w:type="dxa"/>
            <w:shd w:val="clear" w:color="000000" w:fill="FFFF00"/>
            <w:noWrap/>
            <w:vAlign w:val="center"/>
            <w:hideMark/>
          </w:tcPr>
          <w:p w14:paraId="487CA1C3"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LEONOR CAO QUIROGA</w:t>
            </w:r>
          </w:p>
        </w:tc>
        <w:tc>
          <w:tcPr>
            <w:tcW w:w="2835" w:type="dxa"/>
            <w:gridSpan w:val="3"/>
            <w:shd w:val="clear" w:color="000000" w:fill="FFFF00"/>
            <w:noWrap/>
            <w:vAlign w:val="center"/>
            <w:hideMark/>
          </w:tcPr>
          <w:p w14:paraId="70569FB6"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FF00"/>
            <w:noWrap/>
            <w:vAlign w:val="center"/>
            <w:hideMark/>
          </w:tcPr>
          <w:p w14:paraId="4639FC3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ROCAS EXPUESTAS Y FRACTURADAS, RIESGO ALTO</w:t>
            </w:r>
          </w:p>
        </w:tc>
        <w:tc>
          <w:tcPr>
            <w:tcW w:w="992" w:type="dxa"/>
            <w:shd w:val="clear" w:color="000000" w:fill="FFFF00"/>
            <w:noWrap/>
            <w:vAlign w:val="center"/>
            <w:hideMark/>
          </w:tcPr>
          <w:p w14:paraId="398D5718"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MEDIO</w:t>
            </w:r>
          </w:p>
        </w:tc>
      </w:tr>
      <w:tr w:rsidR="00BE7F8D" w:rsidRPr="000F4E40" w14:paraId="1B0991BF" w14:textId="77777777" w:rsidTr="00BE20B2">
        <w:trPr>
          <w:trHeight w:val="444"/>
        </w:trPr>
        <w:tc>
          <w:tcPr>
            <w:tcW w:w="305" w:type="dxa"/>
            <w:shd w:val="clear" w:color="000000" w:fill="FF7C80"/>
            <w:noWrap/>
            <w:vAlign w:val="center"/>
            <w:hideMark/>
          </w:tcPr>
          <w:p w14:paraId="5202A6B8"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45</w:t>
            </w:r>
          </w:p>
        </w:tc>
        <w:tc>
          <w:tcPr>
            <w:tcW w:w="2809" w:type="dxa"/>
            <w:shd w:val="clear" w:color="000000" w:fill="FF7C80"/>
            <w:noWrap/>
            <w:vAlign w:val="center"/>
            <w:hideMark/>
          </w:tcPr>
          <w:p w14:paraId="4AC2AF25"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LUISA BALCERO HERNANDEZ</w:t>
            </w:r>
          </w:p>
        </w:tc>
        <w:tc>
          <w:tcPr>
            <w:tcW w:w="2835" w:type="dxa"/>
            <w:gridSpan w:val="3"/>
            <w:shd w:val="clear" w:color="000000" w:fill="FF7C80"/>
            <w:noWrap/>
            <w:vAlign w:val="center"/>
            <w:hideMark/>
          </w:tcPr>
          <w:p w14:paraId="29C5F12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VEREDA EL ABRA, SECTOR ZUNAGUANZA</w:t>
            </w:r>
          </w:p>
        </w:tc>
        <w:tc>
          <w:tcPr>
            <w:tcW w:w="2835" w:type="dxa"/>
            <w:shd w:val="clear" w:color="000000" w:fill="FF7C80"/>
            <w:noWrap/>
            <w:vAlign w:val="center"/>
            <w:hideMark/>
          </w:tcPr>
          <w:p w14:paraId="29C1A01E"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MURO DE CONTENCIÓN</w:t>
            </w:r>
          </w:p>
        </w:tc>
        <w:tc>
          <w:tcPr>
            <w:tcW w:w="992" w:type="dxa"/>
            <w:shd w:val="clear" w:color="000000" w:fill="FF7C80"/>
            <w:noWrap/>
            <w:vAlign w:val="center"/>
            <w:hideMark/>
          </w:tcPr>
          <w:p w14:paraId="042859CC" w14:textId="77777777" w:rsidR="00BE7F8D" w:rsidRPr="000F4E40" w:rsidRDefault="00BE7F8D" w:rsidP="000F4E40">
            <w:pPr>
              <w:spacing w:line="276" w:lineRule="auto"/>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ALTO</w:t>
            </w:r>
          </w:p>
        </w:tc>
      </w:tr>
      <w:tr w:rsidR="00BE7F8D" w:rsidRPr="000F4E40" w14:paraId="2FFA979E" w14:textId="77777777" w:rsidTr="00BE20B2">
        <w:trPr>
          <w:trHeight w:val="300"/>
        </w:trPr>
        <w:tc>
          <w:tcPr>
            <w:tcW w:w="5949" w:type="dxa"/>
            <w:gridSpan w:val="5"/>
            <w:noWrap/>
            <w:vAlign w:val="center"/>
            <w:hideMark/>
          </w:tcPr>
          <w:p w14:paraId="59290D6C"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b/>
                <w:bCs/>
                <w:szCs w:val="20"/>
              </w:rPr>
              <w:t>ELABORÓ</w:t>
            </w:r>
            <w:r w:rsidRPr="000F4E40">
              <w:rPr>
                <w:rFonts w:asciiTheme="majorHAnsi" w:eastAsia="Times New Roman" w:hAnsiTheme="majorHAnsi" w:cstheme="majorHAnsi"/>
                <w:szCs w:val="20"/>
              </w:rPr>
              <w:t xml:space="preserve">: ORLANDO ROMERO R. Apoyo Técnico </w:t>
            </w:r>
            <w:proofErr w:type="spellStart"/>
            <w:r w:rsidRPr="000F4E40">
              <w:rPr>
                <w:rFonts w:asciiTheme="majorHAnsi" w:eastAsia="Times New Roman" w:hAnsiTheme="majorHAnsi" w:cstheme="majorHAnsi"/>
                <w:szCs w:val="20"/>
              </w:rPr>
              <w:t>Sec.Tecnica</w:t>
            </w:r>
            <w:proofErr w:type="spellEnd"/>
            <w:r w:rsidRPr="000F4E40">
              <w:rPr>
                <w:rFonts w:asciiTheme="majorHAnsi" w:eastAsia="Times New Roman" w:hAnsiTheme="majorHAnsi" w:cstheme="majorHAnsi"/>
                <w:szCs w:val="20"/>
              </w:rPr>
              <w:t>. CMGRD.</w:t>
            </w:r>
          </w:p>
        </w:tc>
        <w:tc>
          <w:tcPr>
            <w:tcW w:w="2835" w:type="dxa"/>
            <w:noWrap/>
            <w:vAlign w:val="center"/>
            <w:hideMark/>
          </w:tcPr>
          <w:p w14:paraId="16F4DB8D" w14:textId="77777777" w:rsidR="00BE7F8D" w:rsidRPr="000F4E40" w:rsidRDefault="00BE7F8D" w:rsidP="000F4E40">
            <w:pPr>
              <w:spacing w:line="276" w:lineRule="auto"/>
              <w:ind w:right="-93"/>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DETALLE:</w:t>
            </w:r>
            <w:r w:rsidRPr="000F4E40">
              <w:rPr>
                <w:rFonts w:asciiTheme="majorHAnsi" w:eastAsia="Times New Roman" w:hAnsiTheme="majorHAnsi" w:cstheme="majorHAnsi"/>
                <w:szCs w:val="20"/>
              </w:rPr>
              <w:t>ACTAS DE INSPECCIÓN.</w:t>
            </w:r>
          </w:p>
        </w:tc>
        <w:tc>
          <w:tcPr>
            <w:tcW w:w="992" w:type="dxa"/>
            <w:shd w:val="clear" w:color="000000" w:fill="FFFFFF"/>
            <w:noWrap/>
            <w:vAlign w:val="center"/>
            <w:hideMark/>
          </w:tcPr>
          <w:p w14:paraId="4A97789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w:t>
            </w:r>
          </w:p>
        </w:tc>
      </w:tr>
      <w:tr w:rsidR="00BE7F8D" w:rsidRPr="000F4E40" w14:paraId="39BA6EAB" w14:textId="77777777" w:rsidTr="00BE20B2">
        <w:trPr>
          <w:trHeight w:val="300"/>
        </w:trPr>
        <w:tc>
          <w:tcPr>
            <w:tcW w:w="9776" w:type="dxa"/>
            <w:gridSpan w:val="7"/>
            <w:noWrap/>
            <w:vAlign w:val="center"/>
            <w:hideMark/>
          </w:tcPr>
          <w:p w14:paraId="3B9762EA"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b/>
                <w:bCs/>
                <w:szCs w:val="20"/>
              </w:rPr>
              <w:t>VISITA DE INSPECCIÓN</w:t>
            </w:r>
            <w:r w:rsidRPr="000F4E40">
              <w:rPr>
                <w:rFonts w:asciiTheme="majorHAnsi" w:eastAsia="Times New Roman" w:hAnsiTheme="majorHAnsi" w:cstheme="majorHAnsi"/>
                <w:szCs w:val="20"/>
              </w:rPr>
              <w:t xml:space="preserve"> :ORLANDO ROMERO R. Apoyo Técnico </w:t>
            </w:r>
            <w:proofErr w:type="spellStart"/>
            <w:r w:rsidRPr="000F4E40">
              <w:rPr>
                <w:rFonts w:asciiTheme="majorHAnsi" w:eastAsia="Times New Roman" w:hAnsiTheme="majorHAnsi" w:cstheme="majorHAnsi"/>
                <w:szCs w:val="20"/>
              </w:rPr>
              <w:t>Sec.Tecnica</w:t>
            </w:r>
            <w:proofErr w:type="spellEnd"/>
            <w:r w:rsidRPr="000F4E40">
              <w:rPr>
                <w:rFonts w:asciiTheme="majorHAnsi" w:eastAsia="Times New Roman" w:hAnsiTheme="majorHAnsi" w:cstheme="majorHAnsi"/>
                <w:szCs w:val="20"/>
              </w:rPr>
              <w:t xml:space="preserve">. CMGRD. </w:t>
            </w:r>
          </w:p>
        </w:tc>
      </w:tr>
      <w:tr w:rsidR="00BE7F8D" w:rsidRPr="000F4E40" w14:paraId="36D7A09E" w14:textId="77777777" w:rsidTr="00BE20B2">
        <w:trPr>
          <w:trHeight w:val="300"/>
        </w:trPr>
        <w:tc>
          <w:tcPr>
            <w:tcW w:w="9776" w:type="dxa"/>
            <w:gridSpan w:val="7"/>
            <w:noWrap/>
            <w:vAlign w:val="center"/>
            <w:hideMark/>
          </w:tcPr>
          <w:p w14:paraId="403470C9"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ING. MARIO ALBERTO FIQUITIVA. Profesional Secretaría de Planeación.</w:t>
            </w:r>
          </w:p>
        </w:tc>
      </w:tr>
      <w:tr w:rsidR="00BE7F8D" w:rsidRPr="000F4E40" w14:paraId="02B50DA4" w14:textId="77777777" w:rsidTr="00BE20B2">
        <w:trPr>
          <w:trHeight w:val="300"/>
        </w:trPr>
        <w:tc>
          <w:tcPr>
            <w:tcW w:w="9776" w:type="dxa"/>
            <w:gridSpan w:val="7"/>
            <w:noWrap/>
            <w:vAlign w:val="center"/>
            <w:hideMark/>
          </w:tcPr>
          <w:p w14:paraId="09399FD3"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b/>
                <w:bCs/>
                <w:szCs w:val="20"/>
              </w:rPr>
              <w:t>CONCEPTO TÉCNICO:</w:t>
            </w:r>
            <w:r w:rsidRPr="000F4E40">
              <w:rPr>
                <w:rFonts w:asciiTheme="majorHAnsi" w:eastAsia="Times New Roman" w:hAnsiTheme="majorHAnsi" w:cstheme="majorHAnsi"/>
                <w:szCs w:val="20"/>
              </w:rPr>
              <w:t xml:space="preserve"> ING. MARIO ALBERTO FIQUITIVA. Profesional Secretaría de Planeación.</w:t>
            </w:r>
          </w:p>
        </w:tc>
      </w:tr>
      <w:tr w:rsidR="00BE7F8D" w:rsidRPr="000F4E40" w14:paraId="7BB923B7" w14:textId="77777777" w:rsidTr="00BE20B2">
        <w:trPr>
          <w:trHeight w:val="300"/>
        </w:trPr>
        <w:tc>
          <w:tcPr>
            <w:tcW w:w="9776" w:type="dxa"/>
            <w:gridSpan w:val="7"/>
            <w:noWrap/>
            <w:vAlign w:val="center"/>
            <w:hideMark/>
          </w:tcPr>
          <w:p w14:paraId="76D8F197" w14:textId="77777777" w:rsidR="00BE7F8D" w:rsidRPr="000F4E40" w:rsidRDefault="00BE7F8D" w:rsidP="000F4E40">
            <w:pPr>
              <w:spacing w:line="276" w:lineRule="auto"/>
              <w:ind w:right="-93"/>
              <w:rPr>
                <w:rFonts w:asciiTheme="majorHAnsi" w:eastAsia="Times New Roman" w:hAnsiTheme="majorHAnsi" w:cstheme="majorHAnsi"/>
                <w:szCs w:val="20"/>
              </w:rPr>
            </w:pPr>
            <w:r w:rsidRPr="000F4E40">
              <w:rPr>
                <w:rFonts w:asciiTheme="majorHAnsi" w:eastAsia="Times New Roman" w:hAnsiTheme="majorHAnsi" w:cstheme="majorHAnsi"/>
                <w:b/>
                <w:bCs/>
                <w:szCs w:val="20"/>
              </w:rPr>
              <w:t>REVISÓ:</w:t>
            </w:r>
            <w:r w:rsidRPr="000F4E40">
              <w:rPr>
                <w:rFonts w:asciiTheme="majorHAnsi" w:eastAsia="Times New Roman" w:hAnsiTheme="majorHAnsi" w:cstheme="majorHAnsi"/>
                <w:szCs w:val="20"/>
              </w:rPr>
              <w:t xml:space="preserve"> ING. LUISA FERNANDA BECERRA. Coordinación Sec. Técnica. CMGRD.</w:t>
            </w:r>
          </w:p>
        </w:tc>
      </w:tr>
      <w:tr w:rsidR="00BE7F8D" w:rsidRPr="000F4E40" w14:paraId="6AE92D1C" w14:textId="77777777" w:rsidTr="00BE20B2">
        <w:trPr>
          <w:trHeight w:val="300"/>
        </w:trPr>
        <w:tc>
          <w:tcPr>
            <w:tcW w:w="9776" w:type="dxa"/>
            <w:gridSpan w:val="7"/>
            <w:noWrap/>
            <w:vAlign w:val="center"/>
            <w:hideMark/>
          </w:tcPr>
          <w:p w14:paraId="089C2FFA" w14:textId="77777777" w:rsidR="00BE7F8D" w:rsidRPr="000F4E40" w:rsidRDefault="00BE7F8D" w:rsidP="000F4E40">
            <w:pPr>
              <w:spacing w:line="276" w:lineRule="auto"/>
              <w:ind w:right="-93"/>
              <w:rPr>
                <w:rFonts w:asciiTheme="majorHAnsi" w:eastAsia="Times New Roman" w:hAnsiTheme="majorHAnsi" w:cstheme="majorHAnsi"/>
                <w:szCs w:val="20"/>
                <w:lang w:val="en-US"/>
              </w:rPr>
            </w:pPr>
            <w:r w:rsidRPr="000F4E40">
              <w:rPr>
                <w:rFonts w:asciiTheme="majorHAnsi" w:eastAsia="Times New Roman" w:hAnsiTheme="majorHAnsi" w:cstheme="majorHAnsi"/>
                <w:b/>
                <w:bCs/>
                <w:szCs w:val="20"/>
                <w:lang w:val="en-US"/>
              </w:rPr>
              <w:t>APROBÓ:</w:t>
            </w:r>
            <w:r w:rsidRPr="000F4E40">
              <w:rPr>
                <w:rFonts w:asciiTheme="majorHAnsi" w:eastAsia="Times New Roman" w:hAnsiTheme="majorHAnsi" w:cstheme="majorHAnsi"/>
                <w:szCs w:val="20"/>
                <w:lang w:val="en-US"/>
              </w:rPr>
              <w:t xml:space="preserve"> ING. WILLIAM HENRY ARISTIZABAL CARDONA.</w:t>
            </w:r>
          </w:p>
        </w:tc>
      </w:tr>
      <w:tr w:rsidR="00BE7F8D" w:rsidRPr="000F4E40" w14:paraId="71DF2249" w14:textId="77777777" w:rsidTr="00BE2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3"/>
          <w:wAfter w:w="5812" w:type="dxa"/>
          <w:trHeight w:val="339"/>
        </w:trPr>
        <w:tc>
          <w:tcPr>
            <w:tcW w:w="3500" w:type="dxa"/>
            <w:gridSpan w:val="3"/>
            <w:tcBorders>
              <w:top w:val="single" w:sz="4" w:space="0" w:color="auto"/>
              <w:left w:val="single" w:sz="4" w:space="0" w:color="auto"/>
              <w:bottom w:val="single" w:sz="4" w:space="0" w:color="auto"/>
              <w:right w:val="single" w:sz="4" w:space="0" w:color="auto"/>
            </w:tcBorders>
            <w:shd w:val="clear" w:color="000000" w:fill="FF7C80"/>
            <w:noWrap/>
            <w:vAlign w:val="center"/>
            <w:hideMark/>
          </w:tcPr>
          <w:p w14:paraId="0E747A38" w14:textId="77777777" w:rsidR="00BE7F8D" w:rsidRPr="000F4E40" w:rsidRDefault="00BE7F8D" w:rsidP="000F4E40">
            <w:pPr>
              <w:spacing w:line="276" w:lineRule="auto"/>
              <w:ind w:right="-93"/>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MUROS EN RIESGO ALTO</w:t>
            </w:r>
          </w:p>
        </w:tc>
        <w:tc>
          <w:tcPr>
            <w:tcW w:w="464" w:type="dxa"/>
            <w:tcBorders>
              <w:top w:val="single" w:sz="4" w:space="0" w:color="auto"/>
              <w:left w:val="nil"/>
              <w:bottom w:val="single" w:sz="4" w:space="0" w:color="auto"/>
              <w:right w:val="single" w:sz="4" w:space="0" w:color="auto"/>
            </w:tcBorders>
            <w:noWrap/>
            <w:vAlign w:val="center"/>
            <w:hideMark/>
          </w:tcPr>
          <w:p w14:paraId="2581712A" w14:textId="77777777" w:rsidR="00BE7F8D" w:rsidRPr="000F4E40" w:rsidRDefault="00BE7F8D" w:rsidP="000F4E40">
            <w:pPr>
              <w:spacing w:line="276" w:lineRule="auto"/>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10</w:t>
            </w:r>
          </w:p>
        </w:tc>
      </w:tr>
      <w:tr w:rsidR="00BE7F8D" w:rsidRPr="000F4E40" w14:paraId="2D64832D" w14:textId="77777777" w:rsidTr="00BE2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3"/>
          <w:wAfter w:w="5812" w:type="dxa"/>
          <w:trHeight w:val="286"/>
        </w:trPr>
        <w:tc>
          <w:tcPr>
            <w:tcW w:w="3500" w:type="dxa"/>
            <w:gridSpan w:val="3"/>
            <w:tcBorders>
              <w:top w:val="nil"/>
              <w:left w:val="single" w:sz="4" w:space="0" w:color="auto"/>
              <w:bottom w:val="single" w:sz="4" w:space="0" w:color="auto"/>
              <w:right w:val="single" w:sz="4" w:space="0" w:color="auto"/>
            </w:tcBorders>
            <w:shd w:val="clear" w:color="000000" w:fill="FFFF00"/>
            <w:noWrap/>
            <w:vAlign w:val="center"/>
            <w:hideMark/>
          </w:tcPr>
          <w:p w14:paraId="1833360B" w14:textId="77777777" w:rsidR="00BE7F8D" w:rsidRPr="000F4E40" w:rsidRDefault="00BE7F8D" w:rsidP="000F4E40">
            <w:pPr>
              <w:spacing w:line="276" w:lineRule="auto"/>
              <w:ind w:right="-93"/>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MUROS EN RIESGO MEDIO</w:t>
            </w:r>
          </w:p>
        </w:tc>
        <w:tc>
          <w:tcPr>
            <w:tcW w:w="464" w:type="dxa"/>
            <w:tcBorders>
              <w:top w:val="nil"/>
              <w:left w:val="nil"/>
              <w:bottom w:val="single" w:sz="4" w:space="0" w:color="auto"/>
              <w:right w:val="single" w:sz="4" w:space="0" w:color="auto"/>
            </w:tcBorders>
            <w:noWrap/>
            <w:vAlign w:val="center"/>
            <w:hideMark/>
          </w:tcPr>
          <w:p w14:paraId="7FAD10A5" w14:textId="77777777" w:rsidR="00BE7F8D" w:rsidRPr="000F4E40" w:rsidRDefault="00BE7F8D" w:rsidP="000F4E40">
            <w:pPr>
              <w:spacing w:line="276" w:lineRule="auto"/>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26</w:t>
            </w:r>
          </w:p>
        </w:tc>
      </w:tr>
      <w:tr w:rsidR="00BE7F8D" w:rsidRPr="000F4E40" w14:paraId="2AD6B378" w14:textId="77777777" w:rsidTr="00BE20B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3"/>
          <w:wAfter w:w="5812" w:type="dxa"/>
          <w:trHeight w:val="263"/>
        </w:trPr>
        <w:tc>
          <w:tcPr>
            <w:tcW w:w="3500" w:type="dxa"/>
            <w:gridSpan w:val="3"/>
            <w:tcBorders>
              <w:top w:val="nil"/>
              <w:left w:val="single" w:sz="4" w:space="0" w:color="auto"/>
              <w:bottom w:val="single" w:sz="4" w:space="0" w:color="auto"/>
              <w:right w:val="single" w:sz="4" w:space="0" w:color="auto"/>
            </w:tcBorders>
            <w:shd w:val="clear" w:color="000000" w:fill="92D050"/>
            <w:noWrap/>
            <w:vAlign w:val="center"/>
            <w:hideMark/>
          </w:tcPr>
          <w:p w14:paraId="04092B25" w14:textId="77777777" w:rsidR="00BE7F8D" w:rsidRPr="000F4E40" w:rsidRDefault="00BE7F8D" w:rsidP="000F4E40">
            <w:pPr>
              <w:spacing w:line="276" w:lineRule="auto"/>
              <w:ind w:right="-93"/>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MUROS EN RIESGO BAJO</w:t>
            </w:r>
          </w:p>
        </w:tc>
        <w:tc>
          <w:tcPr>
            <w:tcW w:w="464" w:type="dxa"/>
            <w:tcBorders>
              <w:top w:val="nil"/>
              <w:left w:val="nil"/>
              <w:bottom w:val="single" w:sz="4" w:space="0" w:color="auto"/>
              <w:right w:val="single" w:sz="4" w:space="0" w:color="auto"/>
            </w:tcBorders>
            <w:noWrap/>
            <w:vAlign w:val="center"/>
            <w:hideMark/>
          </w:tcPr>
          <w:p w14:paraId="6EC8DD17" w14:textId="77777777" w:rsidR="00BE7F8D" w:rsidRPr="000F4E40" w:rsidRDefault="00BE7F8D" w:rsidP="000F4E40">
            <w:pPr>
              <w:spacing w:line="276" w:lineRule="auto"/>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4</w:t>
            </w:r>
          </w:p>
        </w:tc>
      </w:tr>
    </w:tbl>
    <w:p w14:paraId="09AFBCAB" w14:textId="77777777" w:rsidR="00BE7F8D" w:rsidRPr="000F4E40" w:rsidRDefault="00BE7F8D" w:rsidP="000F4E40">
      <w:pPr>
        <w:spacing w:line="276" w:lineRule="auto"/>
        <w:ind w:right="-93"/>
        <w:rPr>
          <w:rFonts w:asciiTheme="majorHAnsi" w:hAnsiTheme="majorHAnsi" w:cstheme="majorHAnsi"/>
          <w:szCs w:val="20"/>
        </w:rPr>
      </w:pPr>
    </w:p>
    <w:p w14:paraId="35E596D5"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El presente proyecto tiene como objetivo principal la atención integral a la población rural y semi-rural asentada en zonas de ladera sobre el cerro </w:t>
      </w:r>
      <w:proofErr w:type="spellStart"/>
      <w:r w:rsidRPr="000F4E40">
        <w:rPr>
          <w:rFonts w:asciiTheme="majorHAnsi" w:hAnsiTheme="majorHAnsi" w:cstheme="majorHAnsi"/>
          <w:szCs w:val="20"/>
        </w:rPr>
        <w:t>Majuy</w:t>
      </w:r>
      <w:proofErr w:type="spellEnd"/>
      <w:r w:rsidRPr="000F4E40">
        <w:rPr>
          <w:rFonts w:asciiTheme="majorHAnsi" w:hAnsiTheme="majorHAnsi" w:cstheme="majorHAnsi"/>
          <w:szCs w:val="20"/>
        </w:rPr>
        <w:t>, especialmente aquellas ubicadas en inmediaciones de taludes con evidentes condiciones de inestabilidad, cuya seguridad estructural y habitacional se encuentra comprometida como resultado de procesos de inestabilidad geotécnica inducidos por factores hidrometeorológicos y topográficos.</w:t>
      </w:r>
    </w:p>
    <w:p w14:paraId="43D83163" w14:textId="77777777" w:rsidR="00BE7F8D" w:rsidRPr="000F4E40" w:rsidRDefault="00BE7F8D" w:rsidP="000F4E40">
      <w:pPr>
        <w:spacing w:line="276" w:lineRule="auto"/>
        <w:ind w:right="-93"/>
        <w:rPr>
          <w:rFonts w:asciiTheme="majorHAnsi" w:hAnsiTheme="majorHAnsi" w:cstheme="majorHAnsi"/>
          <w:szCs w:val="20"/>
        </w:rPr>
      </w:pPr>
    </w:p>
    <w:p w14:paraId="57EB6BCB"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Las precipitaciones estacionales intensas, sumadas al flujo superficial no controlado que discurre por las pendientes, han incrementado progresivamente los niveles de escorrentía, afectando negativamente la estabilidad de los taludes naturales y generando fenómenos de remoción en masa de significativa magnitud. Esta situación configura un riesgo latente e inminente para las viviendas ubicadas en zonas aledañas.</w:t>
      </w:r>
    </w:p>
    <w:p w14:paraId="7D9339DC" w14:textId="77777777" w:rsidR="00BE7F8D" w:rsidRPr="000F4E40" w:rsidRDefault="00BE7F8D" w:rsidP="000F4E40">
      <w:pPr>
        <w:spacing w:line="276" w:lineRule="auto"/>
        <w:ind w:right="-93"/>
        <w:rPr>
          <w:rFonts w:asciiTheme="majorHAnsi" w:hAnsiTheme="majorHAnsi" w:cstheme="majorHAnsi"/>
          <w:szCs w:val="20"/>
        </w:rPr>
      </w:pPr>
    </w:p>
    <w:p w14:paraId="141FBB70"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Desde una perspectiva ambiental y de gestión del riesgo, esta situación representa una amenaza directa tanto para la integridad estructural de la vivienda y la seguridad de sus ocupantes, como para la estabilidad del entorno natural, en la medida en que se compromete el equilibrio ecosistémico del </w:t>
      </w:r>
      <w:r w:rsidRPr="000F4E40">
        <w:rPr>
          <w:rFonts w:asciiTheme="majorHAnsi" w:hAnsiTheme="majorHAnsi" w:cstheme="majorHAnsi"/>
          <w:szCs w:val="20"/>
        </w:rPr>
        <w:lastRenderedPageBreak/>
        <w:t>suelo y se incrementa la susceptibilidad a eventos de remoción en masa, especialmente ante precipitaciones extremas o movimientos sísmicos.</w:t>
      </w:r>
    </w:p>
    <w:p w14:paraId="20667D99" w14:textId="77777777" w:rsidR="00BE7F8D" w:rsidRPr="000F4E40" w:rsidRDefault="00BE7F8D" w:rsidP="000F4E40">
      <w:pPr>
        <w:spacing w:line="276" w:lineRule="auto"/>
        <w:ind w:right="-93"/>
        <w:rPr>
          <w:rFonts w:asciiTheme="majorHAnsi" w:hAnsiTheme="majorHAnsi" w:cstheme="majorHAnsi"/>
          <w:szCs w:val="20"/>
        </w:rPr>
      </w:pPr>
    </w:p>
    <w:p w14:paraId="16ED1C1E"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Adicionalmente, se identificó una pérdida significativa de cobertura vegetal en la zona del talud, lo cual agrava la debilidad estructural del mismo y contribuye a su degradación progresiva.</w:t>
      </w:r>
    </w:p>
    <w:p w14:paraId="215C73F5" w14:textId="77777777" w:rsidR="00BE7F8D" w:rsidRPr="000F4E40" w:rsidRDefault="00BE7F8D" w:rsidP="000F4E40">
      <w:pPr>
        <w:spacing w:line="276" w:lineRule="auto"/>
        <w:ind w:right="-93"/>
        <w:rPr>
          <w:rFonts w:asciiTheme="majorHAnsi" w:hAnsiTheme="majorHAnsi" w:cstheme="majorHAnsi"/>
          <w:szCs w:val="20"/>
        </w:rPr>
      </w:pPr>
    </w:p>
    <w:p w14:paraId="72D9354C"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El impacto directo del proyecto se refleja en el mejoramiento de la seguridad física de las diferentes familias que habitan en la zona crítica de intervención. Pues, no solo representa una solución técnica a una problemática estructural, sino que también fortalece la capacidad institucional del municipio, promueve la confianza ciudadana y reafirma el compromiso de la Administración Municipal con la gestión integral del riesgo, el cumplimiento de la Política Nacional de Gestión del Riesgo de Desastres (Ley 1523 de 2012) y la garantía del derecho a una vivienda segura y digna.</w:t>
      </w:r>
    </w:p>
    <w:p w14:paraId="11DEA6C3" w14:textId="77777777" w:rsidR="00BE7F8D" w:rsidRPr="000F4E40" w:rsidRDefault="00BE7F8D" w:rsidP="000F4E40">
      <w:pPr>
        <w:spacing w:line="276" w:lineRule="auto"/>
        <w:ind w:right="-93"/>
        <w:rPr>
          <w:rFonts w:asciiTheme="majorHAnsi" w:hAnsiTheme="majorHAnsi" w:cstheme="majorHAnsi"/>
          <w:szCs w:val="20"/>
        </w:rPr>
      </w:pPr>
    </w:p>
    <w:p w14:paraId="25B04DF3"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El Municipio de Cota (Cundinamarca), ubicado a 26 km al </w:t>
      </w:r>
      <w:proofErr w:type="spellStart"/>
      <w:r w:rsidRPr="000F4E40">
        <w:rPr>
          <w:rFonts w:asciiTheme="majorHAnsi" w:hAnsiTheme="majorHAnsi" w:cstheme="majorHAnsi"/>
          <w:szCs w:val="20"/>
        </w:rPr>
        <w:t>nor-occidnte</w:t>
      </w:r>
      <w:proofErr w:type="spellEnd"/>
      <w:r w:rsidRPr="000F4E40">
        <w:rPr>
          <w:rFonts w:asciiTheme="majorHAnsi" w:hAnsiTheme="majorHAnsi" w:cstheme="majorHAnsi"/>
          <w:szCs w:val="20"/>
        </w:rPr>
        <w:t xml:space="preserve"> de la Capital Bogotá, dispuesto en el piedemonte del Cerro </w:t>
      </w:r>
      <w:proofErr w:type="spellStart"/>
      <w:r w:rsidRPr="000F4E40">
        <w:rPr>
          <w:rFonts w:asciiTheme="majorHAnsi" w:hAnsiTheme="majorHAnsi" w:cstheme="majorHAnsi"/>
          <w:szCs w:val="20"/>
        </w:rPr>
        <w:t>Majuy</w:t>
      </w:r>
      <w:proofErr w:type="spellEnd"/>
      <w:r w:rsidRPr="000F4E40">
        <w:rPr>
          <w:rFonts w:asciiTheme="majorHAnsi" w:hAnsiTheme="majorHAnsi" w:cstheme="majorHAnsi"/>
          <w:szCs w:val="20"/>
        </w:rPr>
        <w:t>, cuenta con una población aproximada de 42.000 habitantes y una extensión territorial de 55 km², de los cuales 1.3 km² corresponden al área urbana y 53.7 km² al área rural. La Altitud de la cabecera municipal está en la cota 2.566 msnm​, su Temperatura media está en 14 º C.</w:t>
      </w:r>
    </w:p>
    <w:p w14:paraId="77AB2536" w14:textId="77777777" w:rsidR="00BE7F8D" w:rsidRPr="000F4E40" w:rsidRDefault="00BE7F8D" w:rsidP="000F4E40">
      <w:pPr>
        <w:spacing w:line="276" w:lineRule="auto"/>
        <w:ind w:right="-93"/>
        <w:rPr>
          <w:rFonts w:asciiTheme="majorHAnsi" w:hAnsiTheme="majorHAnsi" w:cstheme="majorHAnsi"/>
          <w:szCs w:val="20"/>
        </w:rPr>
      </w:pPr>
    </w:p>
    <w:p w14:paraId="7BBF82D2"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Dentro de su configuración geográfica, el municipio presenta una importante franja de relieve montañoso, El municipio está rodeado del Cerro </w:t>
      </w:r>
      <w:proofErr w:type="spellStart"/>
      <w:r w:rsidRPr="000F4E40">
        <w:rPr>
          <w:rFonts w:asciiTheme="majorHAnsi" w:hAnsiTheme="majorHAnsi" w:cstheme="majorHAnsi"/>
          <w:szCs w:val="20"/>
        </w:rPr>
        <w:t>Majuy</w:t>
      </w:r>
      <w:proofErr w:type="spellEnd"/>
      <w:r w:rsidRPr="000F4E40">
        <w:rPr>
          <w:rFonts w:asciiTheme="majorHAnsi" w:hAnsiTheme="majorHAnsi" w:cstheme="majorHAnsi"/>
          <w:szCs w:val="20"/>
        </w:rPr>
        <w:t xml:space="preserve"> y cuenta con varios cuerpos de agua, incluyendo el río Bogotá, que atraviesa su territorio. La economía de Cota se basa principalmente en la agricultura, destacándose el cultivo de flores, hortalizas y frutas.</w:t>
      </w:r>
    </w:p>
    <w:p w14:paraId="7D0ABC61" w14:textId="77777777" w:rsidR="00BE7F8D" w:rsidRPr="000F4E40" w:rsidRDefault="00BE7F8D" w:rsidP="000F4E40">
      <w:pPr>
        <w:spacing w:line="276" w:lineRule="auto"/>
        <w:ind w:right="-93"/>
        <w:rPr>
          <w:rFonts w:asciiTheme="majorHAnsi" w:hAnsiTheme="majorHAnsi" w:cstheme="majorHAnsi"/>
          <w:szCs w:val="20"/>
        </w:rPr>
      </w:pPr>
    </w:p>
    <w:p w14:paraId="1FE9CC74"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A medida que Cota ha experimentado un proceso de expansión urbana y rural, se ha intensificado la ocupación de terrenos en zonas de ladera con características geomorfológicas sensibles. La construcción de nuevas viviendas, muchas de ellas ubicadas al borde de vías angostas y sin adecuadas bermas o franjas de protección, ha favorecido un aumento en la escorrentía superficial, especialmente durante temporadas de lluvias intensas. Estas condiciones, combinadas con una deficiente infraestructura de drenaje y con la compactación limitada del suelo, han generado progresiva inestabilidad en los taludes, agrietamientos en superficie y, en algunos sectores, eventos incipientes de remoción en masa que comprometen la integridad estructural de las edificaciones colindantes.</w:t>
      </w:r>
    </w:p>
    <w:p w14:paraId="67553151" w14:textId="77777777" w:rsidR="00BE7F8D" w:rsidRPr="000F4E40" w:rsidRDefault="00BE7F8D" w:rsidP="000F4E40">
      <w:pPr>
        <w:spacing w:line="276" w:lineRule="auto"/>
        <w:ind w:right="-93"/>
        <w:rPr>
          <w:rFonts w:asciiTheme="majorHAnsi" w:hAnsiTheme="majorHAnsi" w:cstheme="majorHAnsi"/>
          <w:szCs w:val="20"/>
        </w:rPr>
      </w:pPr>
    </w:p>
    <w:p w14:paraId="4A51CC96"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Fenómeno de expansión urbana sin control es un asunto que se incrementa a diario, particularmente en el área del Resguardo Indígena, caracterizando un suelo que se va maltratando con diversos asentamientos. El cerro </w:t>
      </w:r>
      <w:proofErr w:type="spellStart"/>
      <w:r w:rsidRPr="000F4E40">
        <w:rPr>
          <w:rFonts w:asciiTheme="majorHAnsi" w:hAnsiTheme="majorHAnsi" w:cstheme="majorHAnsi"/>
          <w:szCs w:val="20"/>
        </w:rPr>
        <w:t>Majuy</w:t>
      </w:r>
      <w:proofErr w:type="spellEnd"/>
      <w:r w:rsidRPr="000F4E40">
        <w:rPr>
          <w:rFonts w:asciiTheme="majorHAnsi" w:hAnsiTheme="majorHAnsi" w:cstheme="majorHAnsi"/>
          <w:szCs w:val="20"/>
        </w:rPr>
        <w:t xml:space="preserve"> está constituido por una capa vegetal seguido en algunos sectores de un conglomerado tipo granular y en otros un limo café, bastante inestable, continuando con arcillas de compresibilidad intermedia y de baja plasticidad, sin evidenciar nivel freático subsuperficial; haciendo que el suelo se comporte de manera incierta, con alta posibilidad de absorber caudales superficiales que estriban en un suelo licuado y muy inestable.</w:t>
      </w:r>
    </w:p>
    <w:p w14:paraId="3F22805E" w14:textId="77777777" w:rsidR="00BE7F8D" w:rsidRPr="000F4E40" w:rsidRDefault="00BE7F8D" w:rsidP="000F4E40">
      <w:pPr>
        <w:spacing w:line="276" w:lineRule="auto"/>
        <w:ind w:right="-93"/>
        <w:rPr>
          <w:rFonts w:asciiTheme="majorHAnsi" w:hAnsiTheme="majorHAnsi" w:cstheme="majorHAnsi"/>
          <w:szCs w:val="20"/>
        </w:rPr>
      </w:pPr>
    </w:p>
    <w:p w14:paraId="29A362E0"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lastRenderedPageBreak/>
        <w:t xml:space="preserve">Si a la anterior condición le sumamos el asentamiento progresivo de las comunidades sin un control adecuado, las cuales generan cargas adicionales a los componentes geo mecánicos del suelo, se genera una ecuación que precipita una condición aún más desfavorable para las edificaciones, así como también para las dotaciones de carreteables y para todos los componentes de construcción adyacentes a éstas áreas. </w:t>
      </w:r>
    </w:p>
    <w:p w14:paraId="7C150536" w14:textId="77777777" w:rsidR="00BE7F8D" w:rsidRPr="000F4E40" w:rsidRDefault="00BE7F8D" w:rsidP="000F4E40">
      <w:pPr>
        <w:spacing w:line="276" w:lineRule="auto"/>
        <w:ind w:right="-93"/>
        <w:rPr>
          <w:rFonts w:asciiTheme="majorHAnsi" w:hAnsiTheme="majorHAnsi" w:cstheme="majorHAnsi"/>
          <w:szCs w:val="20"/>
        </w:rPr>
      </w:pPr>
    </w:p>
    <w:p w14:paraId="4D75E0A7"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Ahora bien, cuando sobre estas mismas superficies se presenten lluvias como lo que sucede en la actualidad, se suma una condición más favorable para la inestabilidad de los taludes, de las laderas del cerro, así como un importante incremento de la masa por la acumulación de agua, promoviendo un movimiento por gravedad de todo el volumen de suelo afectado.</w:t>
      </w:r>
    </w:p>
    <w:p w14:paraId="3E38400F" w14:textId="77777777" w:rsidR="00BE7F8D" w:rsidRPr="000F4E40" w:rsidRDefault="00BE7F8D" w:rsidP="000F4E40">
      <w:pPr>
        <w:spacing w:line="276" w:lineRule="auto"/>
        <w:ind w:right="-93"/>
        <w:rPr>
          <w:rFonts w:asciiTheme="majorHAnsi" w:hAnsiTheme="majorHAnsi" w:cstheme="majorHAnsi"/>
          <w:szCs w:val="20"/>
        </w:rPr>
      </w:pPr>
    </w:p>
    <w:p w14:paraId="0EFE4DAD"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Con base en la mecánica de suelos, este tipo de limos y arcillas son susceptibles de modificar su estructura interna, por factores como las cargas impuestas por pesos adicionales debidos al asentamiento humano desmedido sobre la ladera, las inclementes lluvias que se han presentado en todo el País en el primer semestre de 2025 y la misma interacción de la comunidad con el ecosistema, por cuanto estos asentamientos a medida que pasa el tiempo, van alterando los componentes ecológicos, masas de agua, cunetas o valles por donde discurren los caudales de las lluvias, estribando en áreas ecológicas alteradas.</w:t>
      </w:r>
    </w:p>
    <w:p w14:paraId="4CF6B19A" w14:textId="77777777" w:rsidR="00BE7F8D" w:rsidRPr="000F4E40" w:rsidRDefault="00BE7F8D" w:rsidP="000F4E40">
      <w:pPr>
        <w:spacing w:line="276" w:lineRule="auto"/>
        <w:ind w:right="-93"/>
        <w:rPr>
          <w:rFonts w:asciiTheme="majorHAnsi" w:hAnsiTheme="majorHAnsi" w:cstheme="majorHAnsi"/>
          <w:szCs w:val="20"/>
        </w:rPr>
      </w:pPr>
    </w:p>
    <w:p w14:paraId="2F082CED"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Por todas estas razones que determinan condiciones adversas para la estabilidad en taludes en el Cerro </w:t>
      </w:r>
      <w:proofErr w:type="spellStart"/>
      <w:r w:rsidRPr="000F4E40">
        <w:rPr>
          <w:rFonts w:asciiTheme="majorHAnsi" w:hAnsiTheme="majorHAnsi" w:cstheme="majorHAnsi"/>
          <w:szCs w:val="20"/>
        </w:rPr>
        <w:t>Majuy</w:t>
      </w:r>
      <w:proofErr w:type="spellEnd"/>
      <w:r w:rsidRPr="000F4E40">
        <w:rPr>
          <w:rFonts w:asciiTheme="majorHAnsi" w:hAnsiTheme="majorHAnsi" w:cstheme="majorHAnsi"/>
          <w:szCs w:val="20"/>
        </w:rPr>
        <w:t>, se hace necesario la construcción de estructuras de contención en aquellos sitios que se identificaron como prioritarios, dadas las avanzadas condiciones de inestabilidad y remoción en masa, movimientos que son peligrosos para la estabilidad y seguridad de algunas viviendas y por consiguiente de la vida de los seres humanos que allí habitan.</w:t>
      </w:r>
    </w:p>
    <w:p w14:paraId="67B03A9D" w14:textId="77777777" w:rsidR="00BE7F8D" w:rsidRPr="000F4E40" w:rsidRDefault="00BE7F8D" w:rsidP="000F4E40">
      <w:pPr>
        <w:spacing w:line="276" w:lineRule="auto"/>
        <w:ind w:right="-93"/>
        <w:rPr>
          <w:rFonts w:asciiTheme="majorHAnsi" w:hAnsiTheme="majorHAnsi" w:cstheme="majorHAnsi"/>
          <w:szCs w:val="20"/>
        </w:rPr>
      </w:pPr>
    </w:p>
    <w:p w14:paraId="6EC593EA"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Desde el enfoque técnico de la gestión del riesgo de desastres, tal como lo establece la Ley 1523 de 2012, este tipo de situaciones corresponde a un riesgo no mitigado que requiere intervención correctiva urgente. En efecto, el Sistema Nacional de Gestión del Riesgo de Desastres (SNGRD) define como medidas prioritarias la reducción de la vulnerabilidad de las comunidades expuestas y el control de condiciones de amenaza mediante obras estructurales, como los muros de contención, que permitan estabilizar los taludes y reducir significativamente el riesgo asociado a la remoción en masa.</w:t>
      </w:r>
    </w:p>
    <w:p w14:paraId="2CC87404" w14:textId="77777777" w:rsidR="00BE7F8D" w:rsidRPr="000F4E40" w:rsidRDefault="00BE7F8D" w:rsidP="000F4E40">
      <w:pPr>
        <w:spacing w:line="276" w:lineRule="auto"/>
        <w:ind w:right="-93"/>
        <w:rPr>
          <w:rFonts w:asciiTheme="majorHAnsi" w:hAnsiTheme="majorHAnsi" w:cstheme="majorHAnsi"/>
          <w:szCs w:val="20"/>
        </w:rPr>
      </w:pPr>
    </w:p>
    <w:p w14:paraId="2117889C"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De acuerdo con el concepto técnico establecido en el marco del análisis de riesgo:</w:t>
      </w:r>
    </w:p>
    <w:p w14:paraId="1EE08345"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El análisis y evaluación del riesgo implica identificar la amenaza (deslizamientos), su probabilidad de ocurrencia y los elementos expuestos (viviendas, población), con el fin de estimar las posibles consecuencias económicas, sociales y ambientales, y así determinar los tipos de intervención requeridos.</w:t>
      </w:r>
    </w:p>
    <w:p w14:paraId="2618A331" w14:textId="77777777" w:rsidR="00BE7F8D" w:rsidRPr="000F4E40" w:rsidRDefault="00BE7F8D" w:rsidP="000F4E40">
      <w:pPr>
        <w:spacing w:line="276" w:lineRule="auto"/>
        <w:ind w:right="-93"/>
        <w:rPr>
          <w:rFonts w:asciiTheme="majorHAnsi" w:hAnsiTheme="majorHAnsi" w:cstheme="majorHAnsi"/>
          <w:szCs w:val="20"/>
        </w:rPr>
      </w:pPr>
    </w:p>
    <w:p w14:paraId="1A396053"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La intervención correctiva, definida en la misma normativa, se refiere a las acciones estructurales y no estructurales necesarias para reducir el riesgo existente, en este caso, mediante la construcción de muros de contención con diseño geotécnico especializado, orientados a brindar soporte a los taludes inestables y controlar el flujo de agua superficial.</w:t>
      </w:r>
    </w:p>
    <w:p w14:paraId="26311B9B" w14:textId="77777777" w:rsidR="00BE7F8D" w:rsidRPr="000F4E40" w:rsidRDefault="00BE7F8D" w:rsidP="000F4E40">
      <w:pPr>
        <w:spacing w:line="276" w:lineRule="auto"/>
        <w:ind w:right="-93"/>
        <w:rPr>
          <w:rFonts w:asciiTheme="majorHAnsi" w:hAnsiTheme="majorHAnsi" w:cstheme="majorHAnsi"/>
          <w:szCs w:val="20"/>
        </w:rPr>
      </w:pPr>
    </w:p>
    <w:p w14:paraId="44FCDFC7"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lastRenderedPageBreak/>
        <w:t>Frente a este escenario, las dependencias técnicas municipales —la Secretaría de Infraestructura y Obras Públicas, como ejecutora de las soluciones ingenieriles, y la Secretaría de Planeación, en su calidad de coordinadora del Comité Municipal de Gestión del Riesgo de Desastres (CMGRD)— han advertido que no actuar frente a las zonas priorizadas podría derivar en la afectación directa de viviendas, comercios y edificaciones comunitarias, comprometiendo la vida de los habitantes y ocasionando pérdidas materiales irreparables.</w:t>
      </w:r>
    </w:p>
    <w:p w14:paraId="3421A04C" w14:textId="77777777" w:rsidR="00BE7F8D" w:rsidRPr="000F4E40" w:rsidRDefault="00BE7F8D" w:rsidP="000F4E40">
      <w:pPr>
        <w:spacing w:line="276" w:lineRule="auto"/>
        <w:ind w:right="-93"/>
        <w:rPr>
          <w:rFonts w:asciiTheme="majorHAnsi" w:hAnsiTheme="majorHAnsi" w:cstheme="majorHAnsi"/>
          <w:szCs w:val="20"/>
        </w:rPr>
      </w:pPr>
    </w:p>
    <w:p w14:paraId="090F56A2" w14:textId="77777777" w:rsidR="00BE7F8D" w:rsidRPr="000F4E40" w:rsidRDefault="00BE7F8D"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La realización de los estudios geotécnicos y estructurales ha permitido definir puntos críticos donde se requiere la construcción de muros de contención con cimentación profunda, estructuras diseñadas para resistir cargas laterales de suelo y agua, evitar deslizamientos y brindar estabilidad permanente al terreno intervenido. Estas estructuras no solo permiten la contención física de los suelos inestables, sino que también hacen parte de una solución integral que incluye el manejo técnico de aguas lluvias, minimizando la erosión y mejorando la seguridad de las vías aledañas.</w:t>
      </w:r>
    </w:p>
    <w:p w14:paraId="51205BE9" w14:textId="77777777" w:rsidR="00374952" w:rsidRPr="000F4E40" w:rsidRDefault="00374952" w:rsidP="000F4E40">
      <w:pPr>
        <w:ind w:right="-93"/>
        <w:rPr>
          <w:rFonts w:asciiTheme="majorHAnsi" w:hAnsiTheme="majorHAnsi" w:cstheme="majorHAnsi"/>
          <w:szCs w:val="20"/>
        </w:rPr>
      </w:pPr>
    </w:p>
    <w:p w14:paraId="04EC53B9"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De acuerdo con los informes técnicos emitidos por la Secretaría de Obras Públicas del Municipio de Cota y la UMGRD y con base en las visitas de inspección realizadas en cada uno de los puntos relacionados, se han identificado las siguientes situaciones:</w:t>
      </w:r>
    </w:p>
    <w:p w14:paraId="7954934E" w14:textId="77777777" w:rsidR="00B54208" w:rsidRPr="000F4E40" w:rsidRDefault="00B54208" w:rsidP="000F4E40">
      <w:pPr>
        <w:spacing w:line="276" w:lineRule="auto"/>
        <w:ind w:right="-93"/>
        <w:rPr>
          <w:rFonts w:asciiTheme="majorHAnsi" w:hAnsiTheme="majorHAnsi" w:cstheme="majorHAnsi"/>
          <w:szCs w:val="20"/>
        </w:rPr>
      </w:pPr>
    </w:p>
    <w:p w14:paraId="3CA412E5"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La localización de los puntos más inestables tienen las siguientes coordenadas (Sector </w:t>
      </w:r>
      <w:proofErr w:type="spellStart"/>
      <w:r w:rsidRPr="000F4E40">
        <w:rPr>
          <w:rFonts w:asciiTheme="majorHAnsi" w:hAnsiTheme="majorHAnsi" w:cstheme="majorHAnsi"/>
          <w:szCs w:val="20"/>
        </w:rPr>
        <w:t>Zunaguanza</w:t>
      </w:r>
      <w:proofErr w:type="spellEnd"/>
      <w:r w:rsidRPr="000F4E40">
        <w:rPr>
          <w:rFonts w:asciiTheme="majorHAnsi" w:hAnsiTheme="majorHAnsi" w:cstheme="majorHAnsi"/>
          <w:szCs w:val="20"/>
        </w:rPr>
        <w:t xml:space="preserve"> y Cañón del Abra):</w:t>
      </w:r>
    </w:p>
    <w:p w14:paraId="7D75A2E5" w14:textId="77777777" w:rsidR="00B54208" w:rsidRPr="000F4E40" w:rsidRDefault="00B54208" w:rsidP="000F4E40">
      <w:pPr>
        <w:spacing w:line="276" w:lineRule="auto"/>
        <w:ind w:right="-93"/>
        <w:rPr>
          <w:rFonts w:asciiTheme="majorHAnsi" w:hAnsiTheme="majorHAnsi" w:cstheme="majorHAnsi"/>
          <w:szCs w:val="20"/>
        </w:rPr>
      </w:pPr>
    </w:p>
    <w:tbl>
      <w:tblPr>
        <w:tblpPr w:leftFromText="141" w:rightFromText="141" w:vertAnchor="text" w:tblpXSpec="center" w:tblpY="1"/>
        <w:tblOverlap w:val="never"/>
        <w:tblW w:w="6232" w:type="dxa"/>
        <w:tblLayout w:type="fixed"/>
        <w:tblLook w:val="0400" w:firstRow="0" w:lastRow="0" w:firstColumn="0" w:lastColumn="0" w:noHBand="0" w:noVBand="1"/>
      </w:tblPr>
      <w:tblGrid>
        <w:gridCol w:w="1240"/>
        <w:gridCol w:w="1840"/>
        <w:gridCol w:w="1593"/>
        <w:gridCol w:w="1559"/>
      </w:tblGrid>
      <w:tr w:rsidR="00B54208" w:rsidRPr="000F4E40" w14:paraId="170B2E0E" w14:textId="77777777" w:rsidTr="00BE20B2">
        <w:trPr>
          <w:trHeight w:val="432"/>
        </w:trPr>
        <w:tc>
          <w:tcPr>
            <w:tcW w:w="1240" w:type="dxa"/>
            <w:tcBorders>
              <w:top w:val="single" w:sz="4" w:space="0" w:color="000000"/>
              <w:left w:val="single" w:sz="4" w:space="0" w:color="000000"/>
              <w:bottom w:val="single" w:sz="4" w:space="0" w:color="auto"/>
              <w:right w:val="single" w:sz="4" w:space="0" w:color="000000"/>
            </w:tcBorders>
            <w:vAlign w:val="center"/>
          </w:tcPr>
          <w:p w14:paraId="24F724E0" w14:textId="77777777" w:rsidR="00B54208" w:rsidRPr="000F4E40" w:rsidRDefault="00B54208" w:rsidP="000F4E40">
            <w:pPr>
              <w:spacing w:line="276" w:lineRule="auto"/>
              <w:ind w:right="-93"/>
              <w:jc w:val="center"/>
              <w:rPr>
                <w:rFonts w:asciiTheme="majorHAnsi" w:hAnsiTheme="majorHAnsi" w:cstheme="majorHAnsi"/>
                <w:b/>
                <w:szCs w:val="20"/>
              </w:rPr>
            </w:pPr>
            <w:r w:rsidRPr="000F4E40">
              <w:rPr>
                <w:rFonts w:asciiTheme="majorHAnsi" w:hAnsiTheme="majorHAnsi" w:cstheme="majorHAnsi"/>
                <w:b/>
                <w:szCs w:val="20"/>
              </w:rPr>
              <w:t xml:space="preserve">MURO No. </w:t>
            </w:r>
          </w:p>
        </w:tc>
        <w:tc>
          <w:tcPr>
            <w:tcW w:w="1840" w:type="dxa"/>
            <w:tcBorders>
              <w:top w:val="single" w:sz="4" w:space="0" w:color="000000"/>
              <w:left w:val="nil"/>
              <w:bottom w:val="single" w:sz="4" w:space="0" w:color="auto"/>
              <w:right w:val="single" w:sz="4" w:space="0" w:color="000000"/>
            </w:tcBorders>
            <w:vAlign w:val="center"/>
          </w:tcPr>
          <w:p w14:paraId="384E7E9E" w14:textId="77777777" w:rsidR="00B54208" w:rsidRPr="000F4E40" w:rsidRDefault="00B54208" w:rsidP="000F4E40">
            <w:pPr>
              <w:spacing w:line="276" w:lineRule="auto"/>
              <w:ind w:right="-93"/>
              <w:jc w:val="center"/>
              <w:rPr>
                <w:rFonts w:asciiTheme="majorHAnsi" w:hAnsiTheme="majorHAnsi" w:cstheme="majorHAnsi"/>
                <w:b/>
                <w:szCs w:val="20"/>
              </w:rPr>
            </w:pPr>
            <w:r w:rsidRPr="000F4E40">
              <w:rPr>
                <w:rFonts w:asciiTheme="majorHAnsi" w:hAnsiTheme="majorHAnsi" w:cstheme="majorHAnsi"/>
                <w:b/>
                <w:szCs w:val="20"/>
              </w:rPr>
              <w:t>N</w:t>
            </w:r>
          </w:p>
        </w:tc>
        <w:tc>
          <w:tcPr>
            <w:tcW w:w="1593" w:type="dxa"/>
            <w:tcBorders>
              <w:top w:val="single" w:sz="4" w:space="0" w:color="000000"/>
              <w:left w:val="nil"/>
              <w:bottom w:val="single" w:sz="4" w:space="0" w:color="auto"/>
              <w:right w:val="single" w:sz="4" w:space="0" w:color="000000"/>
            </w:tcBorders>
            <w:vAlign w:val="center"/>
          </w:tcPr>
          <w:p w14:paraId="365C33B0" w14:textId="77777777" w:rsidR="00B54208" w:rsidRPr="000F4E40" w:rsidRDefault="00B54208" w:rsidP="000F4E40">
            <w:pPr>
              <w:spacing w:line="276" w:lineRule="auto"/>
              <w:ind w:right="-93"/>
              <w:jc w:val="center"/>
              <w:rPr>
                <w:rFonts w:asciiTheme="majorHAnsi" w:hAnsiTheme="majorHAnsi" w:cstheme="majorHAnsi"/>
                <w:b/>
                <w:szCs w:val="20"/>
              </w:rPr>
            </w:pPr>
            <w:r w:rsidRPr="000F4E40">
              <w:rPr>
                <w:rFonts w:asciiTheme="majorHAnsi" w:hAnsiTheme="majorHAnsi" w:cstheme="majorHAnsi"/>
                <w:b/>
                <w:szCs w:val="20"/>
              </w:rPr>
              <w:t>O</w:t>
            </w:r>
          </w:p>
        </w:tc>
        <w:tc>
          <w:tcPr>
            <w:tcW w:w="1559" w:type="dxa"/>
            <w:tcBorders>
              <w:top w:val="single" w:sz="4" w:space="0" w:color="000000"/>
              <w:left w:val="nil"/>
              <w:bottom w:val="single" w:sz="4" w:space="0" w:color="auto"/>
              <w:right w:val="single" w:sz="4" w:space="0" w:color="000000"/>
            </w:tcBorders>
            <w:vAlign w:val="center"/>
          </w:tcPr>
          <w:p w14:paraId="0A37BAF0" w14:textId="77777777" w:rsidR="00B54208" w:rsidRPr="000F4E40" w:rsidRDefault="00B54208" w:rsidP="000F4E40">
            <w:pPr>
              <w:spacing w:line="276" w:lineRule="auto"/>
              <w:ind w:right="-93"/>
              <w:jc w:val="center"/>
              <w:rPr>
                <w:rFonts w:asciiTheme="majorHAnsi" w:hAnsiTheme="majorHAnsi" w:cstheme="majorHAnsi"/>
                <w:b/>
                <w:szCs w:val="20"/>
              </w:rPr>
            </w:pPr>
            <w:r w:rsidRPr="000F4E40">
              <w:rPr>
                <w:rFonts w:asciiTheme="majorHAnsi" w:hAnsiTheme="majorHAnsi" w:cstheme="majorHAnsi"/>
                <w:b/>
                <w:szCs w:val="20"/>
              </w:rPr>
              <w:t>ELEVACIÓN (</w:t>
            </w:r>
            <w:proofErr w:type="spellStart"/>
            <w:r w:rsidRPr="000F4E40">
              <w:rPr>
                <w:rFonts w:asciiTheme="majorHAnsi" w:hAnsiTheme="majorHAnsi" w:cstheme="majorHAnsi"/>
                <w:b/>
                <w:szCs w:val="20"/>
              </w:rPr>
              <w:t>ms.n.m</w:t>
            </w:r>
            <w:proofErr w:type="spellEnd"/>
            <w:r w:rsidRPr="000F4E40">
              <w:rPr>
                <w:rFonts w:asciiTheme="majorHAnsi" w:hAnsiTheme="majorHAnsi" w:cstheme="majorHAnsi"/>
                <w:b/>
                <w:szCs w:val="20"/>
              </w:rPr>
              <w:t>.)</w:t>
            </w:r>
          </w:p>
        </w:tc>
      </w:tr>
      <w:tr w:rsidR="00B54208" w:rsidRPr="000F4E40" w14:paraId="32F6FFA2" w14:textId="77777777" w:rsidTr="00BE20B2">
        <w:trPr>
          <w:trHeight w:val="288"/>
        </w:trPr>
        <w:tc>
          <w:tcPr>
            <w:tcW w:w="1240" w:type="dxa"/>
            <w:tcBorders>
              <w:top w:val="single" w:sz="4" w:space="0" w:color="auto"/>
              <w:left w:val="single" w:sz="4" w:space="0" w:color="auto"/>
              <w:bottom w:val="single" w:sz="4" w:space="0" w:color="auto"/>
              <w:right w:val="single" w:sz="4" w:space="0" w:color="auto"/>
            </w:tcBorders>
            <w:vAlign w:val="center"/>
          </w:tcPr>
          <w:p w14:paraId="22F290A6"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1</w:t>
            </w:r>
          </w:p>
        </w:tc>
        <w:tc>
          <w:tcPr>
            <w:tcW w:w="1840" w:type="dxa"/>
            <w:tcBorders>
              <w:top w:val="single" w:sz="4" w:space="0" w:color="auto"/>
              <w:left w:val="single" w:sz="4" w:space="0" w:color="auto"/>
              <w:bottom w:val="single" w:sz="4" w:space="0" w:color="auto"/>
              <w:right w:val="single" w:sz="4" w:space="0" w:color="auto"/>
            </w:tcBorders>
            <w:vAlign w:val="center"/>
          </w:tcPr>
          <w:p w14:paraId="4EA407AC"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4°48’.19,39” </w:t>
            </w:r>
          </w:p>
        </w:tc>
        <w:tc>
          <w:tcPr>
            <w:tcW w:w="1593" w:type="dxa"/>
            <w:tcBorders>
              <w:top w:val="single" w:sz="4" w:space="0" w:color="auto"/>
              <w:left w:val="single" w:sz="4" w:space="0" w:color="auto"/>
              <w:bottom w:val="single" w:sz="4" w:space="0" w:color="auto"/>
              <w:right w:val="single" w:sz="4" w:space="0" w:color="auto"/>
            </w:tcBorders>
            <w:vAlign w:val="center"/>
          </w:tcPr>
          <w:p w14:paraId="05C72363"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74°07’1.21” </w:t>
            </w:r>
          </w:p>
        </w:tc>
        <w:tc>
          <w:tcPr>
            <w:tcW w:w="1559" w:type="dxa"/>
            <w:tcBorders>
              <w:top w:val="single" w:sz="4" w:space="0" w:color="auto"/>
              <w:left w:val="single" w:sz="4" w:space="0" w:color="auto"/>
              <w:bottom w:val="single" w:sz="4" w:space="0" w:color="auto"/>
              <w:right w:val="single" w:sz="4" w:space="0" w:color="auto"/>
            </w:tcBorders>
            <w:vAlign w:val="center"/>
          </w:tcPr>
          <w:p w14:paraId="43A52E88"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2624</w:t>
            </w:r>
          </w:p>
        </w:tc>
      </w:tr>
      <w:tr w:rsidR="00B54208" w:rsidRPr="000F4E40" w14:paraId="29A7BE5E" w14:textId="77777777" w:rsidTr="00BE20B2">
        <w:trPr>
          <w:trHeight w:val="288"/>
        </w:trPr>
        <w:tc>
          <w:tcPr>
            <w:tcW w:w="1240" w:type="dxa"/>
            <w:tcBorders>
              <w:top w:val="single" w:sz="4" w:space="0" w:color="auto"/>
              <w:left w:val="single" w:sz="4" w:space="0" w:color="auto"/>
              <w:bottom w:val="single" w:sz="4" w:space="0" w:color="auto"/>
              <w:right w:val="single" w:sz="4" w:space="0" w:color="auto"/>
            </w:tcBorders>
            <w:vAlign w:val="center"/>
          </w:tcPr>
          <w:p w14:paraId="48B9B6BA"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2</w:t>
            </w:r>
          </w:p>
        </w:tc>
        <w:tc>
          <w:tcPr>
            <w:tcW w:w="1840" w:type="dxa"/>
            <w:tcBorders>
              <w:top w:val="single" w:sz="4" w:space="0" w:color="auto"/>
              <w:left w:val="single" w:sz="4" w:space="0" w:color="auto"/>
              <w:bottom w:val="single" w:sz="4" w:space="0" w:color="auto"/>
              <w:right w:val="single" w:sz="4" w:space="0" w:color="auto"/>
            </w:tcBorders>
            <w:vAlign w:val="center"/>
          </w:tcPr>
          <w:p w14:paraId="17A3E559"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4°48’.18.65” </w:t>
            </w:r>
          </w:p>
        </w:tc>
        <w:tc>
          <w:tcPr>
            <w:tcW w:w="1593" w:type="dxa"/>
            <w:tcBorders>
              <w:top w:val="single" w:sz="4" w:space="0" w:color="auto"/>
              <w:left w:val="single" w:sz="4" w:space="0" w:color="auto"/>
              <w:bottom w:val="single" w:sz="4" w:space="0" w:color="auto"/>
              <w:right w:val="single" w:sz="4" w:space="0" w:color="auto"/>
            </w:tcBorders>
            <w:vAlign w:val="center"/>
          </w:tcPr>
          <w:p w14:paraId="05A250C4"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74°07’0.91” </w:t>
            </w:r>
          </w:p>
        </w:tc>
        <w:tc>
          <w:tcPr>
            <w:tcW w:w="1559" w:type="dxa"/>
            <w:tcBorders>
              <w:top w:val="single" w:sz="4" w:space="0" w:color="auto"/>
              <w:left w:val="single" w:sz="4" w:space="0" w:color="auto"/>
              <w:bottom w:val="single" w:sz="4" w:space="0" w:color="auto"/>
              <w:right w:val="single" w:sz="4" w:space="0" w:color="auto"/>
            </w:tcBorders>
            <w:vAlign w:val="center"/>
          </w:tcPr>
          <w:p w14:paraId="3F0122FB"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2623</w:t>
            </w:r>
          </w:p>
        </w:tc>
      </w:tr>
      <w:tr w:rsidR="00B54208" w:rsidRPr="000F4E40" w14:paraId="57D5CBDB" w14:textId="77777777" w:rsidTr="00BE20B2">
        <w:trPr>
          <w:trHeight w:val="288"/>
        </w:trPr>
        <w:tc>
          <w:tcPr>
            <w:tcW w:w="1240" w:type="dxa"/>
            <w:tcBorders>
              <w:top w:val="single" w:sz="4" w:space="0" w:color="auto"/>
              <w:left w:val="single" w:sz="4" w:space="0" w:color="auto"/>
              <w:bottom w:val="single" w:sz="4" w:space="0" w:color="auto"/>
              <w:right w:val="single" w:sz="4" w:space="0" w:color="auto"/>
            </w:tcBorders>
            <w:vAlign w:val="center"/>
          </w:tcPr>
          <w:p w14:paraId="233EE50E"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3</w:t>
            </w:r>
          </w:p>
        </w:tc>
        <w:tc>
          <w:tcPr>
            <w:tcW w:w="1840" w:type="dxa"/>
            <w:tcBorders>
              <w:top w:val="single" w:sz="4" w:space="0" w:color="auto"/>
              <w:left w:val="single" w:sz="4" w:space="0" w:color="auto"/>
              <w:bottom w:val="single" w:sz="4" w:space="0" w:color="auto"/>
              <w:right w:val="single" w:sz="4" w:space="0" w:color="auto"/>
            </w:tcBorders>
            <w:vAlign w:val="center"/>
          </w:tcPr>
          <w:p w14:paraId="3EE619CF"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4°48’.30.44” </w:t>
            </w:r>
          </w:p>
        </w:tc>
        <w:tc>
          <w:tcPr>
            <w:tcW w:w="1593" w:type="dxa"/>
            <w:tcBorders>
              <w:top w:val="single" w:sz="4" w:space="0" w:color="auto"/>
              <w:left w:val="single" w:sz="4" w:space="0" w:color="auto"/>
              <w:bottom w:val="single" w:sz="4" w:space="0" w:color="auto"/>
              <w:right w:val="single" w:sz="4" w:space="0" w:color="auto"/>
            </w:tcBorders>
            <w:vAlign w:val="center"/>
          </w:tcPr>
          <w:p w14:paraId="1C78FE3B"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74°07’06.33” </w:t>
            </w:r>
          </w:p>
        </w:tc>
        <w:tc>
          <w:tcPr>
            <w:tcW w:w="1559" w:type="dxa"/>
            <w:tcBorders>
              <w:top w:val="single" w:sz="4" w:space="0" w:color="auto"/>
              <w:left w:val="single" w:sz="4" w:space="0" w:color="auto"/>
              <w:bottom w:val="single" w:sz="4" w:space="0" w:color="auto"/>
              <w:right w:val="single" w:sz="4" w:space="0" w:color="auto"/>
            </w:tcBorders>
            <w:vAlign w:val="center"/>
          </w:tcPr>
          <w:p w14:paraId="68BDE3B7"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2635</w:t>
            </w:r>
          </w:p>
        </w:tc>
      </w:tr>
      <w:tr w:rsidR="00B54208" w:rsidRPr="000F4E40" w14:paraId="027F25D9" w14:textId="77777777" w:rsidTr="00BE20B2">
        <w:trPr>
          <w:trHeight w:val="288"/>
        </w:trPr>
        <w:tc>
          <w:tcPr>
            <w:tcW w:w="1240" w:type="dxa"/>
            <w:tcBorders>
              <w:top w:val="single" w:sz="4" w:space="0" w:color="auto"/>
              <w:left w:val="single" w:sz="4" w:space="0" w:color="auto"/>
              <w:bottom w:val="single" w:sz="4" w:space="0" w:color="auto"/>
              <w:right w:val="single" w:sz="4" w:space="0" w:color="auto"/>
            </w:tcBorders>
            <w:vAlign w:val="center"/>
          </w:tcPr>
          <w:p w14:paraId="3FFA6B5F"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4</w:t>
            </w:r>
          </w:p>
        </w:tc>
        <w:tc>
          <w:tcPr>
            <w:tcW w:w="1840" w:type="dxa"/>
            <w:tcBorders>
              <w:top w:val="single" w:sz="4" w:space="0" w:color="auto"/>
              <w:left w:val="single" w:sz="4" w:space="0" w:color="auto"/>
              <w:bottom w:val="single" w:sz="4" w:space="0" w:color="auto"/>
              <w:right w:val="single" w:sz="4" w:space="0" w:color="auto"/>
            </w:tcBorders>
            <w:vAlign w:val="center"/>
          </w:tcPr>
          <w:p w14:paraId="04F5FB0D"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4°48’.29.14” </w:t>
            </w:r>
          </w:p>
        </w:tc>
        <w:tc>
          <w:tcPr>
            <w:tcW w:w="1593" w:type="dxa"/>
            <w:tcBorders>
              <w:top w:val="single" w:sz="4" w:space="0" w:color="auto"/>
              <w:left w:val="single" w:sz="4" w:space="0" w:color="auto"/>
              <w:bottom w:val="single" w:sz="4" w:space="0" w:color="auto"/>
              <w:right w:val="single" w:sz="4" w:space="0" w:color="auto"/>
            </w:tcBorders>
            <w:vAlign w:val="center"/>
          </w:tcPr>
          <w:p w14:paraId="6BACC589"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74°07’10.60” </w:t>
            </w:r>
          </w:p>
        </w:tc>
        <w:tc>
          <w:tcPr>
            <w:tcW w:w="1559" w:type="dxa"/>
            <w:tcBorders>
              <w:top w:val="single" w:sz="4" w:space="0" w:color="auto"/>
              <w:left w:val="single" w:sz="4" w:space="0" w:color="auto"/>
              <w:bottom w:val="single" w:sz="4" w:space="0" w:color="auto"/>
              <w:right w:val="single" w:sz="4" w:space="0" w:color="auto"/>
            </w:tcBorders>
            <w:vAlign w:val="center"/>
          </w:tcPr>
          <w:p w14:paraId="5E23123A"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2662</w:t>
            </w:r>
          </w:p>
        </w:tc>
      </w:tr>
    </w:tbl>
    <w:p w14:paraId="62DBA316"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br w:type="textWrapping" w:clear="all"/>
        <w:t>TABLA No. 1 DATOS GOOGLE 2025</w:t>
      </w:r>
    </w:p>
    <w:p w14:paraId="1F0C781C" w14:textId="77777777" w:rsidR="00B54208" w:rsidRPr="000F4E40" w:rsidRDefault="00B54208" w:rsidP="000F4E40">
      <w:pPr>
        <w:spacing w:line="276" w:lineRule="auto"/>
        <w:ind w:right="-93"/>
        <w:jc w:val="center"/>
        <w:rPr>
          <w:rFonts w:asciiTheme="majorHAnsi" w:hAnsiTheme="majorHAnsi" w:cstheme="majorHAnsi"/>
          <w:szCs w:val="20"/>
        </w:rPr>
      </w:pPr>
    </w:p>
    <w:p w14:paraId="3C6890FB"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noProof/>
          <w:szCs w:val="20"/>
        </w:rPr>
        <w:lastRenderedPageBreak/>
        <mc:AlternateContent>
          <mc:Choice Requires="wps">
            <w:drawing>
              <wp:anchor distT="0" distB="0" distL="114300" distR="114300" simplePos="0" relativeHeight="251673600" behindDoc="0" locked="0" layoutInCell="1" hidden="0" allowOverlap="1" wp14:anchorId="21AFBF02" wp14:editId="6E3F800C">
                <wp:simplePos x="0" y="0"/>
                <wp:positionH relativeFrom="column">
                  <wp:posOffset>1726565</wp:posOffset>
                </wp:positionH>
                <wp:positionV relativeFrom="paragraph">
                  <wp:posOffset>22860</wp:posOffset>
                </wp:positionV>
                <wp:extent cx="477520" cy="454660"/>
                <wp:effectExtent l="0" t="0" r="0" b="0"/>
                <wp:wrapNone/>
                <wp:docPr id="2100727232" name="Elipse 2100727232"/>
                <wp:cNvGraphicFramePr/>
                <a:graphic xmlns:a="http://schemas.openxmlformats.org/drawingml/2006/main">
                  <a:graphicData uri="http://schemas.microsoft.com/office/word/2010/wordprocessingShape">
                    <wps:wsp>
                      <wps:cNvSpPr/>
                      <wps:spPr>
                        <a:xfrm>
                          <a:off x="0" y="0"/>
                          <a:ext cx="477520" cy="454660"/>
                        </a:xfrm>
                        <a:prstGeom prst="ellipse">
                          <a:avLst/>
                        </a:prstGeom>
                        <a:noFill/>
                        <a:ln w="12700" cap="flat" cmpd="sng">
                          <a:solidFill>
                            <a:srgbClr val="FFFF00"/>
                          </a:solidFill>
                          <a:prstDash val="solid"/>
                          <a:miter lim="800000"/>
                          <a:headEnd type="none" w="sm" len="sm"/>
                          <a:tailEnd type="none" w="sm" len="sm"/>
                        </a:ln>
                      </wps:spPr>
                      <wps:txbx>
                        <w:txbxContent>
                          <w:p w14:paraId="0913AA1F" w14:textId="77777777" w:rsidR="00B54208" w:rsidRDefault="00B54208" w:rsidP="00B54208">
                            <w:pPr>
                              <w:textDirection w:val="btLr"/>
                            </w:pPr>
                          </w:p>
                        </w:txbxContent>
                      </wps:txbx>
                      <wps:bodyPr spcFirstLastPara="1" wrap="square" lIns="91425" tIns="91425" rIns="91425" bIns="91425" anchor="ctr" anchorCtr="0">
                        <a:noAutofit/>
                      </wps:bodyPr>
                    </wps:wsp>
                  </a:graphicData>
                </a:graphic>
              </wp:anchor>
            </w:drawing>
          </mc:Choice>
          <mc:Fallback>
            <w:pict>
              <v:oval w14:anchorId="21AFBF02" id="Elipse 2100727232" o:spid="_x0000_s1026" style="position:absolute;left:0;text-align:left;margin-left:135.95pt;margin-top:1.8pt;width:37.6pt;height:35.8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" filled="f" strokecolor="yellow" strokeweight="1pt">
                <v:stroke startarrowwidth="narrow" startarrowlength="short" endarrowwidth="narrow" endarrowlength="short" joinstyle="miter"/>
                <v:textbox inset="2.53958mm,2.53958mm,2.53958mm,2.53958mm">
                  <w:txbxContent>
                    <w:p w14:paraId="0913AA1F" w14:textId="77777777" w:rsidR="00B54208" w:rsidRDefault="00B54208" w:rsidP="00B54208">
                      <w:pPr>
                        <w:textDirection w:val="btLr"/>
                      </w:pPr>
                    </w:p>
                  </w:txbxContent>
                </v:textbox>
              </v:oval>
            </w:pict>
          </mc:Fallback>
        </mc:AlternateContent>
      </w:r>
      <w:r w:rsidRPr="000F4E40">
        <w:rPr>
          <w:rFonts w:asciiTheme="majorHAnsi" w:hAnsiTheme="majorHAnsi" w:cstheme="majorHAnsi"/>
          <w:noProof/>
          <w:szCs w:val="20"/>
        </w:rPr>
        <mc:AlternateContent>
          <mc:Choice Requires="wps">
            <w:drawing>
              <wp:anchor distT="0" distB="0" distL="114300" distR="114300" simplePos="0" relativeHeight="251672576" behindDoc="0" locked="0" layoutInCell="1" hidden="0" allowOverlap="1" wp14:anchorId="152041C6" wp14:editId="118814AF">
                <wp:simplePos x="0" y="0"/>
                <wp:positionH relativeFrom="column">
                  <wp:posOffset>370205</wp:posOffset>
                </wp:positionH>
                <wp:positionV relativeFrom="paragraph">
                  <wp:posOffset>284480</wp:posOffset>
                </wp:positionV>
                <wp:extent cx="477520" cy="454660"/>
                <wp:effectExtent l="0" t="0" r="0" b="0"/>
                <wp:wrapNone/>
                <wp:docPr id="719421434" name="Elipse 719421434"/>
                <wp:cNvGraphicFramePr/>
                <a:graphic xmlns:a="http://schemas.openxmlformats.org/drawingml/2006/main">
                  <a:graphicData uri="http://schemas.microsoft.com/office/word/2010/wordprocessingShape">
                    <wps:wsp>
                      <wps:cNvSpPr/>
                      <wps:spPr>
                        <a:xfrm>
                          <a:off x="0" y="0"/>
                          <a:ext cx="477520" cy="454660"/>
                        </a:xfrm>
                        <a:prstGeom prst="ellipse">
                          <a:avLst/>
                        </a:prstGeom>
                        <a:noFill/>
                        <a:ln w="12700" cap="flat" cmpd="sng">
                          <a:solidFill>
                            <a:srgbClr val="FFFF00"/>
                          </a:solidFill>
                          <a:prstDash val="solid"/>
                          <a:miter lim="800000"/>
                          <a:headEnd type="none" w="sm" len="sm"/>
                          <a:tailEnd type="none" w="sm" len="sm"/>
                        </a:ln>
                      </wps:spPr>
                      <wps:txbx>
                        <w:txbxContent>
                          <w:p w14:paraId="012D572B" w14:textId="77777777" w:rsidR="00B54208" w:rsidRDefault="00B54208" w:rsidP="00B54208">
                            <w:pPr>
                              <w:textDirection w:val="btLr"/>
                            </w:pPr>
                          </w:p>
                        </w:txbxContent>
                      </wps:txbx>
                      <wps:bodyPr spcFirstLastPara="1" wrap="square" lIns="91425" tIns="91425" rIns="91425" bIns="91425" anchor="ctr" anchorCtr="0">
                        <a:noAutofit/>
                      </wps:bodyPr>
                    </wps:wsp>
                  </a:graphicData>
                </a:graphic>
              </wp:anchor>
            </w:drawing>
          </mc:Choice>
          <mc:Fallback>
            <w:pict>
              <v:oval w14:anchorId="152041C6" id="Elipse 719421434" o:spid="_x0000_s1027" style="position:absolute;left:0;text-align:left;margin-left:29.15pt;margin-top:22.4pt;width:37.6pt;height:35.8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" filled="f" strokecolor="yellow" strokeweight="1pt">
                <v:stroke startarrowwidth="narrow" startarrowlength="short" endarrowwidth="narrow" endarrowlength="short" joinstyle="miter"/>
                <v:textbox inset="2.53958mm,2.53958mm,2.53958mm,2.53958mm">
                  <w:txbxContent>
                    <w:p w14:paraId="012D572B" w14:textId="77777777" w:rsidR="00B54208" w:rsidRDefault="00B54208" w:rsidP="00B54208">
                      <w:pPr>
                        <w:textDirection w:val="btLr"/>
                      </w:pPr>
                    </w:p>
                  </w:txbxContent>
                </v:textbox>
              </v:oval>
            </w:pict>
          </mc:Fallback>
        </mc:AlternateContent>
      </w:r>
      <w:r w:rsidRPr="000F4E40">
        <w:rPr>
          <w:rFonts w:asciiTheme="majorHAnsi" w:hAnsiTheme="majorHAnsi" w:cstheme="majorHAnsi"/>
          <w:noProof/>
          <w:szCs w:val="20"/>
        </w:rPr>
        <mc:AlternateContent>
          <mc:Choice Requires="wps">
            <w:drawing>
              <wp:anchor distT="0" distB="0" distL="114300" distR="114300" simplePos="0" relativeHeight="251659264" behindDoc="0" locked="0" layoutInCell="1" hidden="0" allowOverlap="1" wp14:anchorId="2C8E498E" wp14:editId="69A8871A">
                <wp:simplePos x="0" y="0"/>
                <wp:positionH relativeFrom="column">
                  <wp:posOffset>3242310</wp:posOffset>
                </wp:positionH>
                <wp:positionV relativeFrom="paragraph">
                  <wp:posOffset>3303270</wp:posOffset>
                </wp:positionV>
                <wp:extent cx="477520" cy="454660"/>
                <wp:effectExtent l="0" t="0" r="0" b="0"/>
                <wp:wrapNone/>
                <wp:docPr id="2125659117" name="Elipse 2125659117"/>
                <wp:cNvGraphicFramePr/>
                <a:graphic xmlns:a="http://schemas.openxmlformats.org/drawingml/2006/main">
                  <a:graphicData uri="http://schemas.microsoft.com/office/word/2010/wordprocessingShape">
                    <wps:wsp>
                      <wps:cNvSpPr/>
                      <wps:spPr>
                        <a:xfrm>
                          <a:off x="0" y="0"/>
                          <a:ext cx="477520" cy="454660"/>
                        </a:xfrm>
                        <a:prstGeom prst="ellipse">
                          <a:avLst/>
                        </a:prstGeom>
                        <a:noFill/>
                        <a:ln w="12700" cap="flat" cmpd="sng">
                          <a:solidFill>
                            <a:srgbClr val="FFFF00"/>
                          </a:solidFill>
                          <a:prstDash val="solid"/>
                          <a:miter lim="800000"/>
                          <a:headEnd type="none" w="sm" len="sm"/>
                          <a:tailEnd type="none" w="sm" len="sm"/>
                        </a:ln>
                      </wps:spPr>
                      <wps:txbx>
                        <w:txbxContent>
                          <w:p w14:paraId="17E9EA2A" w14:textId="77777777" w:rsidR="00B54208" w:rsidRDefault="00B54208" w:rsidP="00B54208">
                            <w:pPr>
                              <w:textDirection w:val="btLr"/>
                            </w:pPr>
                          </w:p>
                        </w:txbxContent>
                      </wps:txbx>
                      <wps:bodyPr spcFirstLastPara="1" wrap="square" lIns="91425" tIns="91425" rIns="91425" bIns="91425" anchor="ctr" anchorCtr="0">
                        <a:noAutofit/>
                      </wps:bodyPr>
                    </wps:wsp>
                  </a:graphicData>
                </a:graphic>
              </wp:anchor>
            </w:drawing>
          </mc:Choice>
          <mc:Fallback>
            <w:pict>
              <v:oval w14:anchorId="2C8E498E" id="Elipse 2125659117" o:spid="_x0000_s1028" style="position:absolute;left:0;text-align:left;margin-left:255.3pt;margin-top:260.1pt;width:37.6pt;height:35.8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" filled="f" strokecolor="yellow" strokeweight="1pt">
                <v:stroke startarrowwidth="narrow" startarrowlength="short" endarrowwidth="narrow" endarrowlength="short" joinstyle="miter"/>
                <v:textbox inset="2.53958mm,2.53958mm,2.53958mm,2.53958mm">
                  <w:txbxContent>
                    <w:p w14:paraId="17E9EA2A" w14:textId="77777777" w:rsidR="00B54208" w:rsidRDefault="00B54208" w:rsidP="00B54208">
                      <w:pPr>
                        <w:textDirection w:val="btLr"/>
                      </w:pPr>
                    </w:p>
                  </w:txbxContent>
                </v:textbox>
              </v:oval>
            </w:pict>
          </mc:Fallback>
        </mc:AlternateContent>
      </w:r>
      <w:r w:rsidRPr="000F4E40">
        <w:rPr>
          <w:rFonts w:asciiTheme="majorHAnsi" w:hAnsiTheme="majorHAnsi" w:cstheme="majorHAnsi"/>
          <w:noProof/>
          <w:szCs w:val="20"/>
        </w:rPr>
        <w:drawing>
          <wp:inline distT="0" distB="0" distL="0" distR="0" wp14:anchorId="0153EB55" wp14:editId="0B77CB2A">
            <wp:extent cx="6043930" cy="4151630"/>
            <wp:effectExtent l="0" t="0" r="0" b="1270"/>
            <wp:docPr id="15858216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821612" name=""/>
                    <pic:cNvPicPr/>
                  </pic:nvPicPr>
                  <pic:blipFill>
                    <a:blip r:embed="rId11"/>
                    <a:stretch>
                      <a:fillRect/>
                    </a:stretch>
                  </pic:blipFill>
                  <pic:spPr>
                    <a:xfrm>
                      <a:off x="0" y="0"/>
                      <a:ext cx="6043930" cy="4151630"/>
                    </a:xfrm>
                    <a:prstGeom prst="rect">
                      <a:avLst/>
                    </a:prstGeom>
                  </pic:spPr>
                </pic:pic>
              </a:graphicData>
            </a:graphic>
          </wp:inline>
        </w:drawing>
      </w:r>
    </w:p>
    <w:p w14:paraId="128EB99D" w14:textId="77777777" w:rsidR="00B54208" w:rsidRPr="000F4E40" w:rsidRDefault="00B54208" w:rsidP="000F4E40">
      <w:pPr>
        <w:pStyle w:val="Ttulo2"/>
        <w:spacing w:line="276" w:lineRule="auto"/>
        <w:ind w:right="-93"/>
        <w:rPr>
          <w:rFonts w:cstheme="majorHAnsi"/>
          <w:szCs w:val="20"/>
        </w:rPr>
      </w:pPr>
    </w:p>
    <w:p w14:paraId="08737A01" w14:textId="77777777" w:rsidR="00B54208" w:rsidRPr="000F4E40" w:rsidRDefault="00B54208" w:rsidP="000F4E40">
      <w:pPr>
        <w:pStyle w:val="Ttulo2"/>
        <w:spacing w:line="276" w:lineRule="auto"/>
        <w:ind w:right="-93"/>
        <w:rPr>
          <w:rFonts w:cstheme="majorHAnsi"/>
          <w:szCs w:val="20"/>
          <w:u w:val="single"/>
        </w:rPr>
      </w:pPr>
      <w:bookmarkStart w:id="0" w:name="_Toc227100810"/>
      <w:r w:rsidRPr="000F4E40">
        <w:rPr>
          <w:rFonts w:cstheme="majorHAnsi"/>
          <w:szCs w:val="20"/>
          <w:u w:val="single"/>
        </w:rPr>
        <w:t>Inspección a los predios de los señores Richard Fonseca y Esteban Fonseca:</w:t>
      </w:r>
      <w:bookmarkEnd w:id="0"/>
    </w:p>
    <w:p w14:paraId="511C3428"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Durante la inspección técnica efectuada en el área donde se encuentra ubicada la vivienda, se constató la existencia de una condición de riesgo geotécnico y ambiental significativa, debido a que la vivienda se encuentra sobre un talud que viene presentando remoción en masa y el desplazamiento (dirección y velocidad) ha progresado de manera importante, circunstancias que requiere una intervención de inmediato. </w:t>
      </w:r>
    </w:p>
    <w:p w14:paraId="4209BA6C" w14:textId="77777777" w:rsidR="00B54208" w:rsidRPr="000F4E40" w:rsidRDefault="00B54208" w:rsidP="000F4E40">
      <w:pPr>
        <w:spacing w:line="276" w:lineRule="auto"/>
        <w:ind w:right="-93"/>
        <w:rPr>
          <w:rFonts w:asciiTheme="majorHAnsi" w:hAnsiTheme="majorHAnsi" w:cstheme="majorHAnsi"/>
          <w:szCs w:val="20"/>
        </w:rPr>
      </w:pPr>
    </w:p>
    <w:p w14:paraId="0A419D8D"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Se presentan diversas grietas longitudinales a lo largo de la vivienda, las cuales están en condición de actividad dinámica y de seguir así, sumando al caudal por escorrentía, se puede acelerar el movimiento hidromecánico, aumentando considerablemente la posibilidad de un colapso de la vivienda.</w:t>
      </w:r>
    </w:p>
    <w:p w14:paraId="1245D54F" w14:textId="77777777" w:rsidR="00B54208" w:rsidRPr="000F4E40" w:rsidRDefault="00B54208" w:rsidP="000F4E40">
      <w:pPr>
        <w:spacing w:line="276" w:lineRule="auto"/>
        <w:ind w:right="-93"/>
        <w:rPr>
          <w:rFonts w:asciiTheme="majorHAnsi" w:hAnsiTheme="majorHAnsi" w:cstheme="majorHAnsi"/>
          <w:szCs w:val="20"/>
        </w:rPr>
      </w:pPr>
    </w:p>
    <w:p w14:paraId="1C14FC30"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De acuerdo con el informe técnico de Mayo 22 de 2025, emitido por la SIOP del Municipio, se tienen las siguientes características del predio en mención, que demuestran su condición de riesgo máximo: </w:t>
      </w:r>
    </w:p>
    <w:tbl>
      <w:tblPr>
        <w:tblStyle w:val="Tablaconcuadrcula"/>
        <w:tblW w:w="0" w:type="auto"/>
        <w:jc w:val="center"/>
        <w:tblLayout w:type="fixed"/>
        <w:tblLook w:val="04A0" w:firstRow="1" w:lastRow="0" w:firstColumn="1" w:lastColumn="0" w:noHBand="0" w:noVBand="1"/>
      </w:tblPr>
      <w:tblGrid>
        <w:gridCol w:w="4754"/>
        <w:gridCol w:w="4754"/>
      </w:tblGrid>
      <w:tr w:rsidR="00B54208" w:rsidRPr="000F4E40" w14:paraId="19131982" w14:textId="77777777" w:rsidTr="00BE20B2">
        <w:trPr>
          <w:jc w:val="center"/>
        </w:trPr>
        <w:tc>
          <w:tcPr>
            <w:tcW w:w="4754" w:type="dxa"/>
            <w:vAlign w:val="center"/>
          </w:tcPr>
          <w:p w14:paraId="6C1B71A9" w14:textId="77777777" w:rsidR="00B54208" w:rsidRPr="000F4E40" w:rsidRDefault="00B54208" w:rsidP="000F4E40">
            <w:pPr>
              <w:spacing w:line="276" w:lineRule="auto"/>
              <w:ind w:right="-93"/>
              <w:rPr>
                <w:rFonts w:asciiTheme="majorHAnsi" w:hAnsiTheme="majorHAnsi" w:cstheme="majorHAnsi"/>
                <w:szCs w:val="20"/>
                <w:highlight w:val="yellow"/>
              </w:rPr>
            </w:pPr>
            <w:r w:rsidRPr="000F4E40">
              <w:rPr>
                <w:rFonts w:asciiTheme="majorHAnsi" w:hAnsiTheme="majorHAnsi" w:cstheme="majorHAnsi"/>
                <w:noProof/>
                <w:szCs w:val="20"/>
              </w:rPr>
              <w:lastRenderedPageBreak/>
              <w:drawing>
                <wp:inline distT="0" distB="0" distL="0" distR="0" wp14:anchorId="0DB9AEFA" wp14:editId="277A6BF3">
                  <wp:extent cx="2889207" cy="1665514"/>
                  <wp:effectExtent l="0" t="0" r="6985" b="0"/>
                  <wp:docPr id="21125273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527355" name=""/>
                          <pic:cNvPicPr/>
                        </pic:nvPicPr>
                        <pic:blipFill>
                          <a:blip r:embed="rId12"/>
                          <a:stretch>
                            <a:fillRect/>
                          </a:stretch>
                        </pic:blipFill>
                        <pic:spPr>
                          <a:xfrm>
                            <a:off x="0" y="0"/>
                            <a:ext cx="2941264" cy="1695523"/>
                          </a:xfrm>
                          <a:prstGeom prst="rect">
                            <a:avLst/>
                          </a:prstGeom>
                        </pic:spPr>
                      </pic:pic>
                    </a:graphicData>
                  </a:graphic>
                </wp:inline>
              </w:drawing>
            </w:r>
          </w:p>
        </w:tc>
        <w:tc>
          <w:tcPr>
            <w:tcW w:w="4754" w:type="dxa"/>
            <w:vAlign w:val="center"/>
          </w:tcPr>
          <w:p w14:paraId="73E45162" w14:textId="77777777" w:rsidR="00B54208" w:rsidRPr="000F4E40" w:rsidRDefault="00B54208" w:rsidP="000F4E40">
            <w:pPr>
              <w:spacing w:line="276" w:lineRule="auto"/>
              <w:ind w:right="-93"/>
              <w:rPr>
                <w:rFonts w:asciiTheme="majorHAnsi" w:hAnsiTheme="majorHAnsi" w:cstheme="majorHAnsi"/>
                <w:szCs w:val="20"/>
                <w:highlight w:val="yellow"/>
              </w:rPr>
            </w:pPr>
            <w:r w:rsidRPr="000F4E40">
              <w:rPr>
                <w:rFonts w:asciiTheme="majorHAnsi" w:hAnsiTheme="majorHAnsi" w:cstheme="majorHAnsi"/>
                <w:noProof/>
                <w:szCs w:val="20"/>
              </w:rPr>
              <w:drawing>
                <wp:inline distT="0" distB="0" distL="0" distR="0" wp14:anchorId="1E8C112C" wp14:editId="7E7B968A">
                  <wp:extent cx="2927985" cy="1664970"/>
                  <wp:effectExtent l="0" t="0" r="5715" b="0"/>
                  <wp:docPr id="1547018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018485" name=""/>
                          <pic:cNvPicPr/>
                        </pic:nvPicPr>
                        <pic:blipFill>
                          <a:blip r:embed="rId13"/>
                          <a:stretch>
                            <a:fillRect/>
                          </a:stretch>
                        </pic:blipFill>
                        <pic:spPr>
                          <a:xfrm>
                            <a:off x="0" y="0"/>
                            <a:ext cx="2954819" cy="1680229"/>
                          </a:xfrm>
                          <a:prstGeom prst="rect">
                            <a:avLst/>
                          </a:prstGeom>
                        </pic:spPr>
                      </pic:pic>
                    </a:graphicData>
                  </a:graphic>
                </wp:inline>
              </w:drawing>
            </w:r>
          </w:p>
        </w:tc>
      </w:tr>
      <w:tr w:rsidR="00B54208" w:rsidRPr="000F4E40" w14:paraId="31B4ED4C" w14:textId="77777777" w:rsidTr="00BE20B2">
        <w:trPr>
          <w:jc w:val="center"/>
        </w:trPr>
        <w:tc>
          <w:tcPr>
            <w:tcW w:w="9508" w:type="dxa"/>
            <w:gridSpan w:val="2"/>
            <w:vAlign w:val="center"/>
          </w:tcPr>
          <w:p w14:paraId="0CC66247"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La vivienda se encuentra construida sobre un muro elaborado en piedra media zonga, unida mediante mortero simple, con algunas columnetas irregulares, discontinuas y sin enlaces mediante vigas. </w:t>
            </w:r>
          </w:p>
        </w:tc>
      </w:tr>
      <w:tr w:rsidR="00B54208" w:rsidRPr="000F4E40" w14:paraId="14463F34" w14:textId="77777777" w:rsidTr="00BE20B2">
        <w:trPr>
          <w:jc w:val="center"/>
        </w:trPr>
        <w:tc>
          <w:tcPr>
            <w:tcW w:w="4754" w:type="dxa"/>
            <w:vAlign w:val="center"/>
          </w:tcPr>
          <w:p w14:paraId="05005C99" w14:textId="77777777" w:rsidR="00B54208" w:rsidRPr="000F4E40" w:rsidRDefault="00B54208" w:rsidP="000F4E40">
            <w:pPr>
              <w:spacing w:line="276" w:lineRule="auto"/>
              <w:ind w:right="-93"/>
              <w:rPr>
                <w:rFonts w:asciiTheme="majorHAnsi" w:hAnsiTheme="majorHAnsi" w:cstheme="majorHAnsi"/>
                <w:szCs w:val="20"/>
                <w:highlight w:val="yellow"/>
              </w:rPr>
            </w:pPr>
            <w:r w:rsidRPr="000F4E40">
              <w:rPr>
                <w:rFonts w:asciiTheme="majorHAnsi" w:hAnsiTheme="majorHAnsi" w:cstheme="majorHAnsi"/>
                <w:noProof/>
                <w:szCs w:val="20"/>
              </w:rPr>
              <w:drawing>
                <wp:inline distT="0" distB="0" distL="0" distR="0" wp14:anchorId="664B349D" wp14:editId="6E2E52A9">
                  <wp:extent cx="2933700" cy="1753870"/>
                  <wp:effectExtent l="0" t="0" r="0" b="0"/>
                  <wp:docPr id="4294412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441267" name=""/>
                          <pic:cNvPicPr/>
                        </pic:nvPicPr>
                        <pic:blipFill>
                          <a:blip r:embed="rId14"/>
                          <a:stretch>
                            <a:fillRect/>
                          </a:stretch>
                        </pic:blipFill>
                        <pic:spPr>
                          <a:xfrm>
                            <a:off x="0" y="0"/>
                            <a:ext cx="2951748" cy="1764660"/>
                          </a:xfrm>
                          <a:prstGeom prst="rect">
                            <a:avLst/>
                          </a:prstGeom>
                        </pic:spPr>
                      </pic:pic>
                    </a:graphicData>
                  </a:graphic>
                </wp:inline>
              </w:drawing>
            </w:r>
          </w:p>
        </w:tc>
        <w:tc>
          <w:tcPr>
            <w:tcW w:w="4754" w:type="dxa"/>
            <w:vAlign w:val="center"/>
          </w:tcPr>
          <w:p w14:paraId="79ED00D7" w14:textId="77777777" w:rsidR="00B54208" w:rsidRPr="000F4E40" w:rsidRDefault="00B54208" w:rsidP="000F4E40">
            <w:pPr>
              <w:spacing w:line="276" w:lineRule="auto"/>
              <w:ind w:right="-93"/>
              <w:rPr>
                <w:rFonts w:asciiTheme="majorHAnsi" w:hAnsiTheme="majorHAnsi" w:cstheme="majorHAnsi"/>
                <w:szCs w:val="20"/>
                <w:highlight w:val="yellow"/>
              </w:rPr>
            </w:pPr>
            <w:r w:rsidRPr="000F4E40">
              <w:rPr>
                <w:rFonts w:asciiTheme="majorHAnsi" w:hAnsiTheme="majorHAnsi" w:cstheme="majorHAnsi"/>
                <w:noProof/>
                <w:szCs w:val="20"/>
              </w:rPr>
              <w:drawing>
                <wp:inline distT="0" distB="0" distL="0" distR="0" wp14:anchorId="0225FF41" wp14:editId="06BE1CA2">
                  <wp:extent cx="2927985" cy="1753546"/>
                  <wp:effectExtent l="0" t="0" r="5715" b="0"/>
                  <wp:docPr id="21099111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911155" name=""/>
                          <pic:cNvPicPr/>
                        </pic:nvPicPr>
                        <pic:blipFill>
                          <a:blip r:embed="rId15"/>
                          <a:stretch>
                            <a:fillRect/>
                          </a:stretch>
                        </pic:blipFill>
                        <pic:spPr>
                          <a:xfrm>
                            <a:off x="0" y="0"/>
                            <a:ext cx="2953624" cy="1768901"/>
                          </a:xfrm>
                          <a:prstGeom prst="rect">
                            <a:avLst/>
                          </a:prstGeom>
                        </pic:spPr>
                      </pic:pic>
                    </a:graphicData>
                  </a:graphic>
                </wp:inline>
              </w:drawing>
            </w:r>
          </w:p>
        </w:tc>
      </w:tr>
      <w:tr w:rsidR="00B54208" w:rsidRPr="000F4E40" w14:paraId="47CB03B6" w14:textId="77777777" w:rsidTr="00BE20B2">
        <w:trPr>
          <w:jc w:val="center"/>
        </w:trPr>
        <w:tc>
          <w:tcPr>
            <w:tcW w:w="9508" w:type="dxa"/>
            <w:gridSpan w:val="2"/>
            <w:vAlign w:val="center"/>
          </w:tcPr>
          <w:p w14:paraId="65F3748C"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En estas ilustraciones se aprecia cómo se intentó construir un pórtico estructural dispuesto sobre el muro en piedra. Estas estructuras antes que aporten seguridad estructural, determinan más carga muerta sobre el muro irregular en piedra. Más grave aún, el hecho de anclar el soporte estructural de la vivienda a esta estructura de contención.</w:t>
            </w:r>
          </w:p>
        </w:tc>
      </w:tr>
      <w:tr w:rsidR="00B54208" w:rsidRPr="000F4E40" w14:paraId="13CAFCE8" w14:textId="77777777" w:rsidTr="00BE20B2">
        <w:trPr>
          <w:jc w:val="center"/>
        </w:trPr>
        <w:tc>
          <w:tcPr>
            <w:tcW w:w="4754" w:type="dxa"/>
            <w:vAlign w:val="center"/>
          </w:tcPr>
          <w:p w14:paraId="525A49B0" w14:textId="77777777" w:rsidR="00B54208" w:rsidRPr="000F4E40" w:rsidRDefault="00B54208" w:rsidP="000F4E40">
            <w:pPr>
              <w:spacing w:line="276" w:lineRule="auto"/>
              <w:ind w:right="-93"/>
              <w:rPr>
                <w:rFonts w:asciiTheme="majorHAnsi" w:hAnsiTheme="majorHAnsi" w:cstheme="majorHAnsi"/>
                <w:szCs w:val="20"/>
                <w:highlight w:val="yellow"/>
              </w:rPr>
            </w:pPr>
            <w:r w:rsidRPr="000F4E40">
              <w:rPr>
                <w:rFonts w:asciiTheme="majorHAnsi" w:hAnsiTheme="majorHAnsi" w:cstheme="majorHAnsi"/>
                <w:noProof/>
                <w:szCs w:val="20"/>
              </w:rPr>
              <w:drawing>
                <wp:inline distT="0" distB="0" distL="0" distR="0" wp14:anchorId="465D3949" wp14:editId="016B8C77">
                  <wp:extent cx="2933253" cy="1991995"/>
                  <wp:effectExtent l="0" t="0" r="635" b="8255"/>
                  <wp:docPr id="37938588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85882" name=""/>
                          <pic:cNvPicPr/>
                        </pic:nvPicPr>
                        <pic:blipFill>
                          <a:blip r:embed="rId16"/>
                          <a:stretch>
                            <a:fillRect/>
                          </a:stretch>
                        </pic:blipFill>
                        <pic:spPr>
                          <a:xfrm>
                            <a:off x="0" y="0"/>
                            <a:ext cx="2968267" cy="2015773"/>
                          </a:xfrm>
                          <a:prstGeom prst="rect">
                            <a:avLst/>
                          </a:prstGeom>
                        </pic:spPr>
                      </pic:pic>
                    </a:graphicData>
                  </a:graphic>
                </wp:inline>
              </w:drawing>
            </w:r>
          </w:p>
        </w:tc>
        <w:tc>
          <w:tcPr>
            <w:tcW w:w="4754" w:type="dxa"/>
            <w:vAlign w:val="center"/>
          </w:tcPr>
          <w:p w14:paraId="6CC9C658" w14:textId="77777777" w:rsidR="00B54208" w:rsidRPr="000F4E40" w:rsidRDefault="00B54208" w:rsidP="000F4E40">
            <w:pPr>
              <w:spacing w:line="276" w:lineRule="auto"/>
              <w:ind w:right="-93"/>
              <w:rPr>
                <w:rFonts w:asciiTheme="majorHAnsi" w:hAnsiTheme="majorHAnsi" w:cstheme="majorHAnsi"/>
                <w:szCs w:val="20"/>
                <w:highlight w:val="yellow"/>
              </w:rPr>
            </w:pPr>
            <w:r w:rsidRPr="000F4E40">
              <w:rPr>
                <w:rFonts w:asciiTheme="majorHAnsi" w:hAnsiTheme="majorHAnsi" w:cstheme="majorHAnsi"/>
                <w:noProof/>
                <w:szCs w:val="20"/>
              </w:rPr>
              <w:drawing>
                <wp:inline distT="0" distB="0" distL="0" distR="0" wp14:anchorId="15F86B74" wp14:editId="763EF9C9">
                  <wp:extent cx="2927985" cy="1992086"/>
                  <wp:effectExtent l="0" t="0" r="5715" b="8255"/>
                  <wp:docPr id="13968515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851546" name=""/>
                          <pic:cNvPicPr/>
                        </pic:nvPicPr>
                        <pic:blipFill>
                          <a:blip r:embed="rId17"/>
                          <a:stretch>
                            <a:fillRect/>
                          </a:stretch>
                        </pic:blipFill>
                        <pic:spPr>
                          <a:xfrm>
                            <a:off x="0" y="0"/>
                            <a:ext cx="2970860" cy="2021256"/>
                          </a:xfrm>
                          <a:prstGeom prst="rect">
                            <a:avLst/>
                          </a:prstGeom>
                        </pic:spPr>
                      </pic:pic>
                    </a:graphicData>
                  </a:graphic>
                </wp:inline>
              </w:drawing>
            </w:r>
          </w:p>
        </w:tc>
      </w:tr>
      <w:tr w:rsidR="00B54208" w:rsidRPr="000F4E40" w14:paraId="724CF1D6" w14:textId="77777777" w:rsidTr="00BE20B2">
        <w:trPr>
          <w:jc w:val="center"/>
        </w:trPr>
        <w:tc>
          <w:tcPr>
            <w:tcW w:w="9508" w:type="dxa"/>
            <w:gridSpan w:val="2"/>
            <w:vAlign w:val="center"/>
          </w:tcPr>
          <w:p w14:paraId="6D550926"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Las ilustraciones evidencian las fisuras en muros y grietas en pisos, resultado del movimiento dinámico del subsuelo de soporte de la estructura de la vivienda.</w:t>
            </w:r>
          </w:p>
        </w:tc>
      </w:tr>
      <w:tr w:rsidR="00B54208" w:rsidRPr="000F4E40" w14:paraId="02226D11" w14:textId="77777777" w:rsidTr="00BE20B2">
        <w:trPr>
          <w:jc w:val="center"/>
        </w:trPr>
        <w:tc>
          <w:tcPr>
            <w:tcW w:w="9508" w:type="dxa"/>
            <w:gridSpan w:val="2"/>
            <w:vAlign w:val="center"/>
          </w:tcPr>
          <w:p w14:paraId="0CE68253"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rPr>
              <w:lastRenderedPageBreak/>
              <w:drawing>
                <wp:inline distT="0" distB="0" distL="0" distR="0" wp14:anchorId="690185A5" wp14:editId="7A71097E">
                  <wp:extent cx="3135086" cy="1692050"/>
                  <wp:effectExtent l="0" t="0" r="8255" b="3810"/>
                  <wp:docPr id="66844646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446469" name=""/>
                          <pic:cNvPicPr/>
                        </pic:nvPicPr>
                        <pic:blipFill>
                          <a:blip r:embed="rId18"/>
                          <a:stretch>
                            <a:fillRect/>
                          </a:stretch>
                        </pic:blipFill>
                        <pic:spPr>
                          <a:xfrm>
                            <a:off x="0" y="0"/>
                            <a:ext cx="3158619" cy="1704751"/>
                          </a:xfrm>
                          <a:prstGeom prst="rect">
                            <a:avLst/>
                          </a:prstGeom>
                        </pic:spPr>
                      </pic:pic>
                    </a:graphicData>
                  </a:graphic>
                </wp:inline>
              </w:drawing>
            </w:r>
          </w:p>
        </w:tc>
      </w:tr>
      <w:tr w:rsidR="00B54208" w:rsidRPr="000F4E40" w14:paraId="1EB822C4" w14:textId="77777777" w:rsidTr="00BE20B2">
        <w:trPr>
          <w:jc w:val="center"/>
        </w:trPr>
        <w:tc>
          <w:tcPr>
            <w:tcW w:w="9508" w:type="dxa"/>
            <w:gridSpan w:val="2"/>
            <w:vAlign w:val="center"/>
          </w:tcPr>
          <w:p w14:paraId="7DBEE084"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Fisuras progresivas en dirección y velocidad de las mismas, debido al movimiento por remoción en masa del suelo de soporte de la vivienda, sumado al mal estado del muro irregular de contención y a la gran incidencia de la remoción en masa de todo el conjunto asociado y al aporte que generan los caudales por escorrentía.</w:t>
            </w:r>
          </w:p>
        </w:tc>
      </w:tr>
    </w:tbl>
    <w:p w14:paraId="191A7885" w14:textId="77777777" w:rsidR="00B54208" w:rsidRPr="000F4E40" w:rsidRDefault="00B54208" w:rsidP="000F4E40">
      <w:pPr>
        <w:pStyle w:val="Ttulo2"/>
        <w:spacing w:line="276" w:lineRule="auto"/>
        <w:ind w:right="-93"/>
        <w:rPr>
          <w:rFonts w:cstheme="majorHAnsi"/>
          <w:szCs w:val="20"/>
        </w:rPr>
      </w:pPr>
      <w:bookmarkStart w:id="1" w:name="_Toc205884486"/>
    </w:p>
    <w:p w14:paraId="278E4C73" w14:textId="77777777" w:rsidR="00B54208" w:rsidRPr="000F4E40" w:rsidRDefault="00B54208" w:rsidP="000F4E40">
      <w:pPr>
        <w:pStyle w:val="Ttulo2"/>
        <w:spacing w:line="276" w:lineRule="auto"/>
        <w:ind w:right="-93"/>
        <w:rPr>
          <w:rFonts w:cstheme="majorHAnsi"/>
          <w:szCs w:val="20"/>
          <w:u w:val="single"/>
        </w:rPr>
      </w:pPr>
      <w:bookmarkStart w:id="2" w:name="_Toc227100811"/>
      <w:r w:rsidRPr="000F4E40">
        <w:rPr>
          <w:rFonts w:cstheme="majorHAnsi"/>
          <w:szCs w:val="20"/>
          <w:u w:val="single"/>
        </w:rPr>
        <w:t>Inspección predios de José Custodio Segura</w:t>
      </w:r>
      <w:bookmarkEnd w:id="1"/>
      <w:bookmarkEnd w:id="2"/>
    </w:p>
    <w:p w14:paraId="1917B238"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El día 30 de junio del presente se realizó visita técnica en compañía del Ingeniero Alejandro Muñoz de gestión del riesgo del municipio, al sitio indicado en la referencia con el fin de realizar una inspección visual.</w:t>
      </w:r>
    </w:p>
    <w:p w14:paraId="3D1CCB09" w14:textId="77777777" w:rsidR="00B54208" w:rsidRPr="000F4E40" w:rsidRDefault="00B54208" w:rsidP="000F4E40">
      <w:pPr>
        <w:pStyle w:val="Ttulo1"/>
        <w:spacing w:line="276" w:lineRule="auto"/>
        <w:ind w:left="851" w:right="-93" w:hanging="425"/>
        <w:rPr>
          <w:rFonts w:cstheme="majorHAnsi"/>
          <w:szCs w:val="20"/>
        </w:rPr>
      </w:pPr>
      <w:bookmarkStart w:id="3" w:name="_Toc205884487"/>
    </w:p>
    <w:p w14:paraId="14A5F70F" w14:textId="77777777" w:rsidR="00B54208" w:rsidRPr="000F4E40" w:rsidRDefault="00B54208" w:rsidP="000F4E40">
      <w:pPr>
        <w:pStyle w:val="Ttulo1"/>
        <w:spacing w:line="276" w:lineRule="auto"/>
        <w:ind w:left="851" w:right="-93" w:hanging="425"/>
        <w:rPr>
          <w:rFonts w:cstheme="majorHAnsi"/>
          <w:szCs w:val="20"/>
        </w:rPr>
      </w:pPr>
      <w:bookmarkStart w:id="4" w:name="_Toc227100812"/>
      <w:r w:rsidRPr="000F4E40">
        <w:rPr>
          <w:rFonts w:cstheme="majorHAnsi"/>
          <w:szCs w:val="20"/>
        </w:rPr>
        <w:t>En el sitio se realizó la inspección visual en donde se pudo observar los siguiente:</w:t>
      </w:r>
      <w:bookmarkEnd w:id="3"/>
      <w:bookmarkEnd w:id="4"/>
      <w:r w:rsidRPr="000F4E40">
        <w:rPr>
          <w:rFonts w:cstheme="majorHAnsi"/>
          <w:szCs w:val="20"/>
        </w:rPr>
        <w:t xml:space="preserve"> </w:t>
      </w:r>
    </w:p>
    <w:p w14:paraId="3E03A54F" w14:textId="77777777" w:rsidR="00B54208" w:rsidRPr="000F4E40" w:rsidRDefault="00B54208" w:rsidP="000F4E40">
      <w:pPr>
        <w:spacing w:line="276" w:lineRule="auto"/>
        <w:ind w:left="851" w:right="-93" w:hanging="425"/>
        <w:rPr>
          <w:rFonts w:asciiTheme="majorHAnsi" w:eastAsiaTheme="majorEastAsia" w:hAnsiTheme="majorHAnsi" w:cstheme="majorHAnsi"/>
          <w:b/>
          <w:bCs/>
          <w:szCs w:val="20"/>
        </w:rPr>
      </w:pPr>
      <w:r w:rsidRPr="000F4E40">
        <w:rPr>
          <w:rFonts w:asciiTheme="majorHAnsi" w:eastAsiaTheme="majorEastAsia" w:hAnsiTheme="majorHAnsi" w:cstheme="majorHAnsi"/>
          <w:b/>
          <w:bCs/>
          <w:szCs w:val="20"/>
        </w:rPr>
        <w:t>1.  Antecedentes</w:t>
      </w:r>
    </w:p>
    <w:p w14:paraId="2CE99DA5" w14:textId="77777777" w:rsidR="00B54208" w:rsidRPr="000F4E40" w:rsidRDefault="00B54208" w:rsidP="000F4E40">
      <w:pPr>
        <w:spacing w:line="276" w:lineRule="auto"/>
        <w:ind w:left="851" w:right="-93" w:hanging="131"/>
        <w:rPr>
          <w:rFonts w:asciiTheme="majorHAnsi" w:hAnsiTheme="majorHAnsi" w:cstheme="majorHAnsi"/>
          <w:szCs w:val="20"/>
        </w:rPr>
      </w:pPr>
      <w:r w:rsidRPr="000F4E40">
        <w:rPr>
          <w:rFonts w:asciiTheme="majorHAnsi" w:hAnsiTheme="majorHAnsi" w:cstheme="majorHAnsi"/>
          <w:szCs w:val="20"/>
        </w:rPr>
        <w:t>Durante la inspección visual realizada en el sitio, se identificó un talud con signos significativos de erosión superficial, con potencial riesgo de inestabilidad.</w:t>
      </w:r>
    </w:p>
    <w:p w14:paraId="19518388" w14:textId="77777777" w:rsidR="00B54208" w:rsidRPr="000F4E40" w:rsidRDefault="00B54208" w:rsidP="000F4E40">
      <w:pPr>
        <w:spacing w:line="276" w:lineRule="auto"/>
        <w:ind w:left="851" w:right="-93" w:hanging="131"/>
        <w:rPr>
          <w:rFonts w:asciiTheme="majorHAnsi" w:hAnsiTheme="majorHAnsi" w:cstheme="majorHAnsi"/>
          <w:szCs w:val="20"/>
        </w:rPr>
      </w:pPr>
      <w:r w:rsidRPr="000F4E40">
        <w:rPr>
          <w:rFonts w:asciiTheme="majorHAnsi" w:hAnsiTheme="majorHAnsi" w:cstheme="majorHAnsi"/>
          <w:szCs w:val="20"/>
        </w:rPr>
        <w:t>Esta inestabilidad es ocasionada por las continuas lluvias presentadas en la temporada invernal, adicionalmente por el mal manejo de las aguas lluvias, por deficiencia de la recolección de las aguas lluvias en el tejado y por la carencia de canales y bajantes, lo ocasiona la caída directa de las aguas lluvias  sobre el talud, ocasionando carga hidráulica sobre este.</w:t>
      </w:r>
    </w:p>
    <w:p w14:paraId="672FC1E9" w14:textId="77777777" w:rsidR="00B54208" w:rsidRPr="000F4E40" w:rsidRDefault="00B54208" w:rsidP="000F4E40">
      <w:pPr>
        <w:spacing w:line="276" w:lineRule="auto"/>
        <w:ind w:left="851" w:right="-93" w:hanging="425"/>
        <w:rPr>
          <w:rFonts w:asciiTheme="majorHAnsi" w:eastAsiaTheme="majorEastAsia" w:hAnsiTheme="majorHAnsi" w:cstheme="majorHAnsi"/>
          <w:b/>
          <w:bCs/>
          <w:szCs w:val="20"/>
        </w:rPr>
      </w:pPr>
      <w:r w:rsidRPr="000F4E40">
        <w:rPr>
          <w:rFonts w:asciiTheme="majorHAnsi" w:eastAsiaTheme="majorEastAsia" w:hAnsiTheme="majorHAnsi" w:cstheme="majorHAnsi"/>
          <w:b/>
          <w:bCs/>
          <w:szCs w:val="20"/>
        </w:rPr>
        <w:t>2. Descripción del Talud y Observaciones Visuales</w:t>
      </w:r>
    </w:p>
    <w:p w14:paraId="2E2EE8C1"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Pendiente de alta inclinación, sin estructuras de contención.</w:t>
      </w:r>
    </w:p>
    <w:p w14:paraId="58A3F72C"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Presencia de surcos por escorrentía, erosión hídrica activa.</w:t>
      </w:r>
    </w:p>
    <w:p w14:paraId="254E42A1"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Vegetación escasa, sin cobertura continua.</w:t>
      </w:r>
    </w:p>
    <w:p w14:paraId="465EE6B1"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Materiales expuestos con diversas granulometrías, limo arenoso y suelo arcilloso.</w:t>
      </w:r>
    </w:p>
    <w:p w14:paraId="41C4E3BA"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Zonas con desprendimiento de masas de suelo y acumulación en pie de talud.</w:t>
      </w:r>
    </w:p>
    <w:p w14:paraId="39611EBA"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Proximidad con edificaciones (potencial afectación estructural en caso de movimiento de masa).</w:t>
      </w:r>
    </w:p>
    <w:p w14:paraId="5DE49C56" w14:textId="77777777" w:rsidR="00B54208" w:rsidRPr="000F4E40" w:rsidRDefault="00B54208" w:rsidP="000F4E40">
      <w:pPr>
        <w:spacing w:line="276" w:lineRule="auto"/>
        <w:ind w:left="851" w:right="-93"/>
        <w:rPr>
          <w:rFonts w:asciiTheme="majorHAnsi" w:hAnsiTheme="majorHAnsi" w:cstheme="majorHAnsi"/>
          <w:szCs w:val="20"/>
        </w:rPr>
      </w:pPr>
    </w:p>
    <w:p w14:paraId="264E761F" w14:textId="77777777" w:rsidR="00B54208" w:rsidRPr="000F4E40" w:rsidRDefault="00B54208" w:rsidP="000F4E40">
      <w:pPr>
        <w:spacing w:line="276" w:lineRule="auto"/>
        <w:ind w:left="851" w:right="-93" w:hanging="425"/>
        <w:rPr>
          <w:rFonts w:asciiTheme="majorHAnsi" w:eastAsiaTheme="majorEastAsia" w:hAnsiTheme="majorHAnsi" w:cstheme="majorHAnsi"/>
          <w:b/>
          <w:bCs/>
          <w:szCs w:val="20"/>
        </w:rPr>
      </w:pPr>
      <w:r w:rsidRPr="000F4E40">
        <w:rPr>
          <w:rFonts w:asciiTheme="majorHAnsi" w:eastAsiaTheme="majorEastAsia" w:hAnsiTheme="majorHAnsi" w:cstheme="majorHAnsi"/>
          <w:b/>
          <w:bCs/>
          <w:szCs w:val="20"/>
        </w:rPr>
        <w:t>3.  Evaluación Preliminar del Suelo</w:t>
      </w:r>
    </w:p>
    <w:p w14:paraId="2B1645CD"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Textura aparente: Suelos finos, susceptibles a erosión.</w:t>
      </w:r>
    </w:p>
    <w:p w14:paraId="10808857"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lastRenderedPageBreak/>
        <w:t>Color: Marrón claro con tonos grisáceos.</w:t>
      </w:r>
    </w:p>
    <w:p w14:paraId="2DFB344B"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Compactación: Irregular; zonas blandas identificadas.</w:t>
      </w:r>
    </w:p>
    <w:p w14:paraId="1911EE0D"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Estratificación: No homogénea, con variación de capas superficiales.</w:t>
      </w:r>
    </w:p>
    <w:p w14:paraId="5FE6232A" w14:textId="77777777" w:rsidR="00B54208" w:rsidRPr="000F4E40" w:rsidRDefault="00B54208" w:rsidP="000F4E40">
      <w:pPr>
        <w:spacing w:line="276" w:lineRule="auto"/>
        <w:ind w:left="851" w:right="-93"/>
        <w:rPr>
          <w:rFonts w:asciiTheme="majorHAnsi" w:hAnsiTheme="majorHAnsi" w:cstheme="majorHAnsi"/>
          <w:szCs w:val="20"/>
        </w:rPr>
      </w:pPr>
    </w:p>
    <w:p w14:paraId="1ADFF62D" w14:textId="77777777" w:rsidR="00B54208" w:rsidRPr="000F4E40" w:rsidRDefault="00B54208" w:rsidP="000F4E40">
      <w:pPr>
        <w:spacing w:line="276" w:lineRule="auto"/>
        <w:ind w:left="851" w:right="-93" w:hanging="425"/>
        <w:rPr>
          <w:rFonts w:asciiTheme="majorHAnsi" w:eastAsiaTheme="majorEastAsia" w:hAnsiTheme="majorHAnsi" w:cstheme="majorHAnsi"/>
          <w:b/>
          <w:bCs/>
          <w:szCs w:val="20"/>
        </w:rPr>
      </w:pPr>
      <w:r w:rsidRPr="000F4E40">
        <w:rPr>
          <w:rFonts w:asciiTheme="majorHAnsi" w:eastAsiaTheme="majorEastAsia" w:hAnsiTheme="majorHAnsi" w:cstheme="majorHAnsi"/>
          <w:b/>
          <w:bCs/>
          <w:szCs w:val="20"/>
        </w:rPr>
        <w:t>4.  Análisis de Riesgos</w:t>
      </w:r>
    </w:p>
    <w:p w14:paraId="1CF3CFC0"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Inestabilidad por erosión pluvial.</w:t>
      </w:r>
    </w:p>
    <w:p w14:paraId="5075C374"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Infiltración de agua desde niveles superiores.</w:t>
      </w:r>
    </w:p>
    <w:p w14:paraId="50D816A7"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Ausencia de drenaje superficial o profundo.</w:t>
      </w:r>
    </w:p>
    <w:p w14:paraId="0CE9D286"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Ausencia del manejo de aguas lluvias.</w:t>
      </w:r>
    </w:p>
    <w:p w14:paraId="013E0798" w14:textId="77777777" w:rsidR="00B54208" w:rsidRPr="000F4E40" w:rsidRDefault="00B54208" w:rsidP="000F4E40">
      <w:pPr>
        <w:spacing w:line="276" w:lineRule="auto"/>
        <w:ind w:left="851" w:right="-93"/>
        <w:rPr>
          <w:rFonts w:asciiTheme="majorHAnsi" w:hAnsiTheme="majorHAnsi" w:cstheme="majorHAnsi"/>
          <w:szCs w:val="20"/>
        </w:rPr>
      </w:pPr>
    </w:p>
    <w:p w14:paraId="43B60C70" w14:textId="77777777" w:rsidR="00B54208" w:rsidRPr="000F4E40" w:rsidRDefault="00B54208" w:rsidP="000F4E40">
      <w:pPr>
        <w:spacing w:line="276" w:lineRule="auto"/>
        <w:ind w:left="851" w:right="-93" w:hanging="425"/>
        <w:rPr>
          <w:rFonts w:asciiTheme="majorHAnsi" w:eastAsiaTheme="majorEastAsia" w:hAnsiTheme="majorHAnsi" w:cstheme="majorHAnsi"/>
          <w:b/>
          <w:bCs/>
          <w:szCs w:val="20"/>
        </w:rPr>
      </w:pPr>
      <w:r w:rsidRPr="000F4E40">
        <w:rPr>
          <w:rFonts w:asciiTheme="majorHAnsi" w:eastAsiaTheme="majorEastAsia" w:hAnsiTheme="majorHAnsi" w:cstheme="majorHAnsi"/>
          <w:b/>
          <w:bCs/>
          <w:szCs w:val="20"/>
        </w:rPr>
        <w:t>5.  Recomendaciones Técnicas</w:t>
      </w:r>
    </w:p>
    <w:p w14:paraId="3A0803B3"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Realizar estudio geotécnico completo (ensayos de laboratorio, sondeos, análisis estructural del talud).</w:t>
      </w:r>
    </w:p>
    <w:p w14:paraId="6082B541"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Instalar drenaje superficial y profundo para controlar escorrentía.</w:t>
      </w:r>
    </w:p>
    <w:p w14:paraId="1170668B"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Diseñar e implementar estructura de estabilización (muros de contención, geomallas, gaviones según recomendaciones que arroje el estudio geotécnico y análisis estructural).</w:t>
      </w:r>
    </w:p>
    <w:p w14:paraId="201A9380"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Ejecutar revegetación técnica para minimizar erosión futura.</w:t>
      </w:r>
    </w:p>
    <w:p w14:paraId="36996766" w14:textId="77777777" w:rsidR="00B54208" w:rsidRPr="000F4E40" w:rsidRDefault="00B54208" w:rsidP="000F4E40">
      <w:pPr>
        <w:numPr>
          <w:ilvl w:val="0"/>
          <w:numId w:val="165"/>
        </w:numPr>
        <w:spacing w:line="276" w:lineRule="auto"/>
        <w:ind w:left="851" w:right="-93" w:hanging="425"/>
        <w:rPr>
          <w:rFonts w:asciiTheme="majorHAnsi" w:hAnsiTheme="majorHAnsi" w:cstheme="majorHAnsi"/>
          <w:szCs w:val="20"/>
        </w:rPr>
      </w:pPr>
      <w:r w:rsidRPr="000F4E40">
        <w:rPr>
          <w:rFonts w:asciiTheme="majorHAnsi" w:hAnsiTheme="majorHAnsi" w:cstheme="majorHAnsi"/>
          <w:szCs w:val="20"/>
        </w:rPr>
        <w:t>Realizar seguimiento periódico durante temporada de lluvias y ante eventos climáticos extremos.</w:t>
      </w:r>
    </w:p>
    <w:p w14:paraId="36207BFD" w14:textId="77777777" w:rsidR="00B54208" w:rsidRPr="000F4E40" w:rsidRDefault="00B54208" w:rsidP="000F4E40">
      <w:pPr>
        <w:spacing w:before="240" w:after="240" w:line="276" w:lineRule="auto"/>
        <w:ind w:right="-93"/>
        <w:rPr>
          <w:rFonts w:asciiTheme="majorHAnsi" w:hAnsiTheme="majorHAnsi" w:cstheme="majorHAnsi"/>
          <w:szCs w:val="20"/>
        </w:rPr>
      </w:pPr>
    </w:p>
    <w:tbl>
      <w:tblPr>
        <w:tblStyle w:val="Tablaconcuadrcula"/>
        <w:tblW w:w="0" w:type="auto"/>
        <w:tblLayout w:type="fixed"/>
        <w:tblLook w:val="04A0" w:firstRow="1" w:lastRow="0" w:firstColumn="1" w:lastColumn="0" w:noHBand="0" w:noVBand="1"/>
      </w:tblPr>
      <w:tblGrid>
        <w:gridCol w:w="4754"/>
        <w:gridCol w:w="4754"/>
      </w:tblGrid>
      <w:tr w:rsidR="00B54208" w:rsidRPr="000F4E40" w14:paraId="6F2B089C" w14:textId="77777777" w:rsidTr="00BE20B2">
        <w:tc>
          <w:tcPr>
            <w:tcW w:w="4754" w:type="dxa"/>
          </w:tcPr>
          <w:p w14:paraId="17415AC6"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highlight w:val="yellow"/>
              </w:rPr>
              <w:drawing>
                <wp:inline distT="0" distB="0" distL="0" distR="0" wp14:anchorId="5D861EF5" wp14:editId="7D5E8454">
                  <wp:extent cx="2853055" cy="2392680"/>
                  <wp:effectExtent l="0" t="0" r="4445" b="7620"/>
                  <wp:docPr id="33322911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3055" cy="2392680"/>
                          </a:xfrm>
                          <a:prstGeom prst="rect">
                            <a:avLst/>
                          </a:prstGeom>
                          <a:noFill/>
                        </pic:spPr>
                      </pic:pic>
                    </a:graphicData>
                  </a:graphic>
                </wp:inline>
              </w:drawing>
            </w:r>
          </w:p>
        </w:tc>
        <w:tc>
          <w:tcPr>
            <w:tcW w:w="4754" w:type="dxa"/>
          </w:tcPr>
          <w:p w14:paraId="41442ACE"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highlight w:val="yellow"/>
              </w:rPr>
              <w:drawing>
                <wp:inline distT="0" distB="0" distL="0" distR="0" wp14:anchorId="2E0776DD" wp14:editId="6F67C8C9">
                  <wp:extent cx="2118360" cy="2438400"/>
                  <wp:effectExtent l="0" t="0" r="0" b="0"/>
                  <wp:docPr id="198952135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18360" cy="2438400"/>
                          </a:xfrm>
                          <a:prstGeom prst="rect">
                            <a:avLst/>
                          </a:prstGeom>
                          <a:noFill/>
                        </pic:spPr>
                      </pic:pic>
                    </a:graphicData>
                  </a:graphic>
                </wp:inline>
              </w:drawing>
            </w:r>
          </w:p>
        </w:tc>
      </w:tr>
      <w:tr w:rsidR="00B54208" w:rsidRPr="000F4E40" w14:paraId="60E1075E" w14:textId="77777777" w:rsidTr="00BE20B2">
        <w:tc>
          <w:tcPr>
            <w:tcW w:w="9508" w:type="dxa"/>
            <w:gridSpan w:val="2"/>
          </w:tcPr>
          <w:p w14:paraId="60F63877" w14:textId="77777777" w:rsidR="00B54208" w:rsidRPr="000F4E40" w:rsidRDefault="00B54208" w:rsidP="000F4E40">
            <w:pPr>
              <w:spacing w:line="276" w:lineRule="auto"/>
              <w:ind w:right="-93"/>
              <w:jc w:val="center"/>
              <w:rPr>
                <w:rFonts w:asciiTheme="majorHAnsi" w:hAnsiTheme="majorHAnsi" w:cstheme="majorHAnsi"/>
                <w:noProof/>
                <w:szCs w:val="20"/>
              </w:rPr>
            </w:pPr>
            <w:r w:rsidRPr="000F4E40">
              <w:rPr>
                <w:rFonts w:asciiTheme="majorHAnsi" w:hAnsiTheme="majorHAnsi" w:cstheme="majorHAnsi"/>
                <w:noProof/>
                <w:szCs w:val="20"/>
              </w:rPr>
              <w:t>Ilustración del talud y su cercanía al vivienda. Se detalla la composición del suelo, corroborando un suelo orgánico que es susceptible de pasaar a estado erodable por saturación excesiva.</w:t>
            </w:r>
          </w:p>
        </w:tc>
      </w:tr>
      <w:tr w:rsidR="00B54208" w:rsidRPr="000F4E40" w14:paraId="411FAFC3" w14:textId="77777777" w:rsidTr="00BE20B2">
        <w:tc>
          <w:tcPr>
            <w:tcW w:w="4754" w:type="dxa"/>
          </w:tcPr>
          <w:p w14:paraId="33E48EB2"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highlight w:val="yellow"/>
              </w:rPr>
              <w:lastRenderedPageBreak/>
              <w:drawing>
                <wp:inline distT="0" distB="0" distL="0" distR="0" wp14:anchorId="7B8EB250" wp14:editId="2C5BAB76">
                  <wp:extent cx="2065020" cy="2484120"/>
                  <wp:effectExtent l="0" t="0" r="0" b="0"/>
                  <wp:docPr id="149421701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65020" cy="2484120"/>
                          </a:xfrm>
                          <a:prstGeom prst="rect">
                            <a:avLst/>
                          </a:prstGeom>
                          <a:noFill/>
                        </pic:spPr>
                      </pic:pic>
                    </a:graphicData>
                  </a:graphic>
                </wp:inline>
              </w:drawing>
            </w:r>
          </w:p>
        </w:tc>
        <w:tc>
          <w:tcPr>
            <w:tcW w:w="4754" w:type="dxa"/>
          </w:tcPr>
          <w:p w14:paraId="62430B91"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highlight w:val="yellow"/>
              </w:rPr>
              <w:drawing>
                <wp:inline distT="0" distB="0" distL="0" distR="0" wp14:anchorId="53CDA635" wp14:editId="136E1F04">
                  <wp:extent cx="2125980" cy="2484120"/>
                  <wp:effectExtent l="0" t="0" r="7620" b="0"/>
                  <wp:docPr id="73992681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25980" cy="2484120"/>
                          </a:xfrm>
                          <a:prstGeom prst="rect">
                            <a:avLst/>
                          </a:prstGeom>
                          <a:noFill/>
                        </pic:spPr>
                      </pic:pic>
                    </a:graphicData>
                  </a:graphic>
                </wp:inline>
              </w:drawing>
            </w:r>
          </w:p>
        </w:tc>
      </w:tr>
      <w:tr w:rsidR="00B54208" w:rsidRPr="000F4E40" w14:paraId="50B5C44B" w14:textId="77777777" w:rsidTr="00BE20B2">
        <w:tc>
          <w:tcPr>
            <w:tcW w:w="9508" w:type="dxa"/>
            <w:gridSpan w:val="2"/>
          </w:tcPr>
          <w:p w14:paraId="77A6AFDE"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Debido a la mala conducción del agua lluvia que aporta la cubierta de la vivienda, el talud se ve más comprometido en su estabilidad, particularmente en épocas de lluvia.</w:t>
            </w:r>
          </w:p>
        </w:tc>
      </w:tr>
    </w:tbl>
    <w:p w14:paraId="6838599E" w14:textId="77777777" w:rsidR="00B54208" w:rsidRPr="000F4E40" w:rsidRDefault="00B54208" w:rsidP="000F4E40">
      <w:pPr>
        <w:pStyle w:val="Prrafodelista"/>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   </w:t>
      </w:r>
    </w:p>
    <w:p w14:paraId="54D30393" w14:textId="77777777" w:rsidR="00B54208" w:rsidRPr="000F4E40" w:rsidRDefault="00B54208" w:rsidP="000F4E40">
      <w:pPr>
        <w:pStyle w:val="Ttulo2"/>
        <w:spacing w:line="276" w:lineRule="auto"/>
        <w:ind w:right="-93"/>
        <w:rPr>
          <w:rFonts w:cstheme="majorHAnsi"/>
          <w:szCs w:val="20"/>
          <w:u w:val="single"/>
        </w:rPr>
      </w:pPr>
      <w:bookmarkStart w:id="5" w:name="_Toc227100813"/>
      <w:r w:rsidRPr="000F4E40">
        <w:rPr>
          <w:rFonts w:cstheme="majorHAnsi"/>
          <w:szCs w:val="20"/>
          <w:u w:val="single"/>
        </w:rPr>
        <w:t>Inspección predio Lizeth Xiomara Martínez</w:t>
      </w:r>
      <w:bookmarkEnd w:id="5"/>
    </w:p>
    <w:p w14:paraId="3E3CFDF0"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Se realiza visita técnica e inspección visual a la vivienda ubicada en el Cañón del Abra, propiedad de la señora Lizeth Xiomara Martínez. Donde se puede apreciar desprendimiento de una parte del talud superior generando negativos en el talud.</w:t>
      </w:r>
    </w:p>
    <w:p w14:paraId="44E6AA5E" w14:textId="77777777" w:rsidR="00B54208" w:rsidRPr="000F4E40" w:rsidRDefault="00B54208" w:rsidP="000F4E40">
      <w:pPr>
        <w:spacing w:line="276" w:lineRule="auto"/>
        <w:ind w:right="-93"/>
        <w:rPr>
          <w:rFonts w:asciiTheme="majorHAnsi" w:hAnsiTheme="majorHAnsi" w:cstheme="majorHAnsi"/>
          <w:szCs w:val="20"/>
        </w:rPr>
      </w:pPr>
    </w:p>
    <w:p w14:paraId="6022AB3E"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Estos problemas son causados por la misma comunidad teniendo en cuenta que se realizan las intervenciones de excavaciones con taludes verticales en la ladera de la montaña sin ninguna técnica y sin la realización de los estudios geotécnicos y análisis necesarios para la intervención del talud, adicionalmente no dejan un aislamiento considerable y en este caso no supera los 0.50m.</w:t>
      </w:r>
    </w:p>
    <w:p w14:paraId="2D105439" w14:textId="77777777" w:rsidR="00B54208" w:rsidRPr="000F4E40" w:rsidRDefault="00B54208" w:rsidP="000F4E40">
      <w:pPr>
        <w:spacing w:line="276" w:lineRule="auto"/>
        <w:ind w:right="-93"/>
        <w:rPr>
          <w:rFonts w:asciiTheme="majorHAnsi" w:hAnsiTheme="majorHAnsi" w:cstheme="majorHAnsi"/>
          <w:szCs w:val="20"/>
        </w:rPr>
      </w:pPr>
    </w:p>
    <w:p w14:paraId="667BDB5B"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Otra causa posible para las fallas es causada por el mal manejo de las aguas lluvias de las cubiertas, pues al no tener canales estas caen directamente al talud y por la caída afloja el material del talud y lo satura ocasionando los desprendimientos. </w:t>
      </w:r>
    </w:p>
    <w:p w14:paraId="389B2B4B" w14:textId="77777777" w:rsidR="00B54208" w:rsidRPr="000F4E40" w:rsidRDefault="00B54208" w:rsidP="000F4E40">
      <w:pPr>
        <w:spacing w:line="276" w:lineRule="auto"/>
        <w:ind w:right="-93"/>
        <w:rPr>
          <w:rFonts w:asciiTheme="majorHAnsi" w:hAnsiTheme="majorHAnsi" w:cstheme="majorHAnsi"/>
          <w:szCs w:val="20"/>
        </w:rPr>
      </w:pPr>
    </w:p>
    <w:p w14:paraId="33D8B20A"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En la norma NSR-10 en el numeral “H.2.2.4 — ESTUDIO DE ESTABILIDAD DE LADERAS Y TALUDES — Deberá estar incluido en el estudio geotécnico preliminar o en el definitivo; se debe hacer de acuerdo con lo exigido en el capítulo H.5, y debe considerar las características geológicas, hidráulicas y de pendiente del terreno local y regionalmente, por lo cual deberán analizarse los efectos de procesos de inestabilidad aledaños o regionales que puedan tener incidencia en el terreno objeto de estudio”.</w:t>
      </w:r>
    </w:p>
    <w:p w14:paraId="1B3302A6" w14:textId="77777777" w:rsidR="00B54208" w:rsidRPr="000F4E40" w:rsidRDefault="00B54208" w:rsidP="000F4E40">
      <w:pPr>
        <w:spacing w:line="276" w:lineRule="auto"/>
        <w:ind w:right="-93"/>
        <w:rPr>
          <w:rFonts w:asciiTheme="majorHAnsi" w:hAnsiTheme="majorHAnsi" w:cstheme="majorHAnsi"/>
          <w:szCs w:val="20"/>
        </w:rPr>
      </w:pPr>
    </w:p>
    <w:tbl>
      <w:tblPr>
        <w:tblStyle w:val="Tablaconcuadrcula"/>
        <w:tblW w:w="0" w:type="auto"/>
        <w:tblLayout w:type="fixed"/>
        <w:tblLook w:val="04A0" w:firstRow="1" w:lastRow="0" w:firstColumn="1" w:lastColumn="0" w:noHBand="0" w:noVBand="1"/>
      </w:tblPr>
      <w:tblGrid>
        <w:gridCol w:w="4754"/>
        <w:gridCol w:w="4754"/>
      </w:tblGrid>
      <w:tr w:rsidR="00B54208" w:rsidRPr="000F4E40" w14:paraId="1D5662BC" w14:textId="77777777" w:rsidTr="00BE20B2">
        <w:tc>
          <w:tcPr>
            <w:tcW w:w="4754" w:type="dxa"/>
          </w:tcPr>
          <w:p w14:paraId="0EF96C0E"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rPr>
              <w:lastRenderedPageBreak/>
              <mc:AlternateContent>
                <mc:Choice Requires="wps">
                  <w:drawing>
                    <wp:anchor distT="0" distB="0" distL="114300" distR="114300" simplePos="0" relativeHeight="251670528" behindDoc="0" locked="0" layoutInCell="1" allowOverlap="1" wp14:anchorId="02A8952E" wp14:editId="186FA615">
                      <wp:simplePos x="0" y="0"/>
                      <wp:positionH relativeFrom="column">
                        <wp:posOffset>1609090</wp:posOffset>
                      </wp:positionH>
                      <wp:positionV relativeFrom="paragraph">
                        <wp:posOffset>1104900</wp:posOffset>
                      </wp:positionV>
                      <wp:extent cx="769620" cy="302895"/>
                      <wp:effectExtent l="38100" t="0" r="30480" b="59055"/>
                      <wp:wrapNone/>
                      <wp:docPr id="297919344" name="Conector recto de flecha 3"/>
                      <wp:cNvGraphicFramePr/>
                      <a:graphic xmlns:a="http://schemas.openxmlformats.org/drawingml/2006/main">
                        <a:graphicData uri="http://schemas.microsoft.com/office/word/2010/wordprocessingShape">
                          <wps:wsp>
                            <wps:cNvCnPr/>
                            <wps:spPr>
                              <a:xfrm flipH="1">
                                <a:off x="0" y="0"/>
                                <a:ext cx="769620" cy="302895"/>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F8A0BCC" id="_x0000_t32" coordsize="21600,21600" o:spt="32" o:oned="t" path="m,l21600,21600e" filled="f">
                      <v:path arrowok="t" fillok="f" o:connecttype="none"/>
                      <o:lock v:ext="edit" shapetype="t"/>
                    </v:shapetype>
                    <v:shape id="Conector recto de flecha 3" o:spid="_x0000_s1026" type="#_x0000_t32" style="position:absolute;margin-left:126.7pt;margin-top:87pt;width:60.6pt;height:23.8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" strokecolor="red" strokeweight="1.5pt">
                      <v:stroke endarrow="block" joinstyle="miter"/>
                    </v:shape>
                  </w:pict>
                </mc:Fallback>
              </mc:AlternateContent>
            </w:r>
            <w:r w:rsidRPr="000F4E40">
              <w:rPr>
                <w:rFonts w:asciiTheme="majorHAnsi" w:hAnsiTheme="majorHAnsi" w:cstheme="majorHAnsi"/>
                <w:noProof/>
                <w:szCs w:val="20"/>
                <w:lang w:val="es-419" w:eastAsia="es-419"/>
              </w:rPr>
              <mc:AlternateContent>
                <mc:Choice Requires="wps">
                  <w:drawing>
                    <wp:anchor distT="0" distB="0" distL="114300" distR="114300" simplePos="0" relativeHeight="251660288" behindDoc="0" locked="0" layoutInCell="1" allowOverlap="1" wp14:anchorId="0E433918" wp14:editId="43F20072">
                      <wp:simplePos x="0" y="0"/>
                      <wp:positionH relativeFrom="column">
                        <wp:posOffset>722174</wp:posOffset>
                      </wp:positionH>
                      <wp:positionV relativeFrom="paragraph">
                        <wp:posOffset>209860</wp:posOffset>
                      </wp:positionV>
                      <wp:extent cx="1860755" cy="621291"/>
                      <wp:effectExtent l="0" t="209550" r="0" b="217170"/>
                      <wp:wrapNone/>
                      <wp:docPr id="493065345" name="Elipse 2"/>
                      <wp:cNvGraphicFramePr/>
                      <a:graphic xmlns:a="http://schemas.openxmlformats.org/drawingml/2006/main">
                        <a:graphicData uri="http://schemas.microsoft.com/office/word/2010/wordprocessingShape">
                          <wps:wsp>
                            <wps:cNvSpPr/>
                            <wps:spPr>
                              <a:xfrm rot="20023867">
                                <a:off x="0" y="0"/>
                                <a:ext cx="1860755" cy="621291"/>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75D7F" id="Elipse 2" o:spid="_x0000_s1026" style="position:absolute;margin-left:56.85pt;margin-top:16.5pt;width:146.5pt;height:48.9pt;rotation:-1721558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" filled="f" strokecolor="red" strokeweight="3pt">
                      <v:stroke joinstyle="miter"/>
                    </v:oval>
                  </w:pict>
                </mc:Fallback>
              </mc:AlternateContent>
            </w:r>
            <w:r w:rsidRPr="000F4E40">
              <w:rPr>
                <w:rFonts w:asciiTheme="majorHAnsi" w:hAnsiTheme="majorHAnsi" w:cstheme="majorHAnsi"/>
                <w:noProof/>
                <w:szCs w:val="20"/>
                <w:highlight w:val="yellow"/>
              </w:rPr>
              <w:drawing>
                <wp:inline distT="0" distB="0" distL="0" distR="0" wp14:anchorId="3607EE21" wp14:editId="69474439">
                  <wp:extent cx="2781300" cy="3060700"/>
                  <wp:effectExtent l="0" t="0" r="0" b="6350"/>
                  <wp:docPr id="133920470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1300" cy="3060700"/>
                          </a:xfrm>
                          <a:prstGeom prst="rect">
                            <a:avLst/>
                          </a:prstGeom>
                          <a:noFill/>
                        </pic:spPr>
                      </pic:pic>
                    </a:graphicData>
                  </a:graphic>
                </wp:inline>
              </w:drawing>
            </w:r>
          </w:p>
        </w:tc>
        <w:tc>
          <w:tcPr>
            <w:tcW w:w="4754" w:type="dxa"/>
          </w:tcPr>
          <w:p w14:paraId="11B30F15"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rPr>
              <mc:AlternateContent>
                <mc:Choice Requires="wps">
                  <w:drawing>
                    <wp:anchor distT="0" distB="0" distL="114300" distR="114300" simplePos="0" relativeHeight="251669504" behindDoc="0" locked="0" layoutInCell="1" allowOverlap="1" wp14:anchorId="6E112F8C" wp14:editId="2459FCD5">
                      <wp:simplePos x="0" y="0"/>
                      <wp:positionH relativeFrom="column">
                        <wp:posOffset>899159</wp:posOffset>
                      </wp:positionH>
                      <wp:positionV relativeFrom="paragraph">
                        <wp:posOffset>457200</wp:posOffset>
                      </wp:positionV>
                      <wp:extent cx="531495" cy="647700"/>
                      <wp:effectExtent l="38100" t="38100" r="20955" b="19050"/>
                      <wp:wrapNone/>
                      <wp:docPr id="1825982087" name="Conector recto de flecha 3"/>
                      <wp:cNvGraphicFramePr/>
                      <a:graphic xmlns:a="http://schemas.openxmlformats.org/drawingml/2006/main">
                        <a:graphicData uri="http://schemas.microsoft.com/office/word/2010/wordprocessingShape">
                          <wps:wsp>
                            <wps:cNvCnPr/>
                            <wps:spPr>
                              <a:xfrm flipH="1" flipV="1">
                                <a:off x="0" y="0"/>
                                <a:ext cx="531495" cy="6477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558ED5D" id="Conector recto de flecha 3" o:spid="_x0000_s1026" type="#_x0000_t32" style="position:absolute;margin-left:70.8pt;margin-top:36pt;width:41.85pt;height:51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" strokecolor="red" strokeweight="1.5pt">
                      <v:stroke endarrow="block" joinstyle="miter"/>
                    </v:shape>
                  </w:pict>
                </mc:Fallback>
              </mc:AlternateContent>
            </w:r>
            <w:r w:rsidRPr="000F4E40">
              <w:rPr>
                <w:rFonts w:asciiTheme="majorHAnsi" w:hAnsiTheme="majorHAnsi" w:cstheme="majorHAnsi"/>
                <w:noProof/>
                <w:szCs w:val="20"/>
              </w:rPr>
              <mc:AlternateContent>
                <mc:Choice Requires="wps">
                  <w:drawing>
                    <wp:anchor distT="0" distB="0" distL="114300" distR="114300" simplePos="0" relativeHeight="251671552" behindDoc="0" locked="0" layoutInCell="1" allowOverlap="1" wp14:anchorId="2B452B4E" wp14:editId="179B2475">
                      <wp:simplePos x="0" y="0"/>
                      <wp:positionH relativeFrom="column">
                        <wp:posOffset>1496695</wp:posOffset>
                      </wp:positionH>
                      <wp:positionV relativeFrom="paragraph">
                        <wp:posOffset>1122680</wp:posOffset>
                      </wp:positionV>
                      <wp:extent cx="1352550" cy="285750"/>
                      <wp:effectExtent l="0" t="0" r="19050" b="19050"/>
                      <wp:wrapNone/>
                      <wp:docPr id="603497876" name="Cuadro de texto 4"/>
                      <wp:cNvGraphicFramePr/>
                      <a:graphic xmlns:a="http://schemas.openxmlformats.org/drawingml/2006/main">
                        <a:graphicData uri="http://schemas.microsoft.com/office/word/2010/wordprocessingShape">
                          <wps:wsp>
                            <wps:cNvSpPr txBox="1"/>
                            <wps:spPr>
                              <a:xfrm>
                                <a:off x="0" y="0"/>
                                <a:ext cx="1352550" cy="285750"/>
                              </a:xfrm>
                              <a:prstGeom prst="rect">
                                <a:avLst/>
                              </a:prstGeom>
                              <a:solidFill>
                                <a:schemeClr val="lt1"/>
                              </a:solidFill>
                              <a:ln w="6350">
                                <a:solidFill>
                                  <a:prstClr val="black"/>
                                </a:solidFill>
                              </a:ln>
                            </wps:spPr>
                            <wps:txbx>
                              <w:txbxContent>
                                <w:p w14:paraId="50144AA4" w14:textId="77777777" w:rsidR="00B54208" w:rsidRPr="0072128D" w:rsidRDefault="00B54208" w:rsidP="00B54208">
                                  <w:pPr>
                                    <w:rPr>
                                      <w:lang w:val="es-ES"/>
                                    </w:rPr>
                                  </w:pPr>
                                  <w:r>
                                    <w:rPr>
                                      <w:lang w:val="es-ES"/>
                                    </w:rPr>
                                    <w:t>Faltan Canales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452B4E" id="_x0000_t202" coordsize="21600,21600" o:spt="202" path="m,l,21600r21600,l21600,xe">
                      <v:stroke joinstyle="miter"/>
                      <v:path gradientshapeok="t" o:connecttype="rect"/>
                    </v:shapetype>
                    <v:shape id="Cuadro de texto 4" o:spid="_x0000_s1029" type="#_x0000_t202" style="position:absolute;left:0;text-align:left;margin-left:117.85pt;margin-top:88.4pt;width:106.5pt;height:2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" fillcolor="white [3201]" strokeweight=".5pt">
                      <v:textbox>
                        <w:txbxContent>
                          <w:p w14:paraId="50144AA4" w14:textId="77777777" w:rsidR="00B54208" w:rsidRPr="0072128D" w:rsidRDefault="00B54208" w:rsidP="00B54208">
                            <w:pPr>
                              <w:rPr>
                                <w:lang w:val="es-ES"/>
                              </w:rPr>
                            </w:pPr>
                            <w:r>
                              <w:rPr>
                                <w:lang w:val="es-ES"/>
                              </w:rPr>
                              <w:t>Faltan Canales</w:t>
                            </w:r>
                          </w:p>
                        </w:txbxContent>
                      </v:textbox>
                    </v:shape>
                  </w:pict>
                </mc:Fallback>
              </mc:AlternateContent>
            </w:r>
            <w:r w:rsidRPr="000F4E40">
              <w:rPr>
                <w:rFonts w:asciiTheme="majorHAnsi" w:hAnsiTheme="majorHAnsi" w:cstheme="majorHAnsi"/>
                <w:noProof/>
                <w:szCs w:val="20"/>
                <w:lang w:val="es-419" w:eastAsia="es-419"/>
              </w:rPr>
              <mc:AlternateContent>
                <mc:Choice Requires="wps">
                  <w:drawing>
                    <wp:anchor distT="0" distB="0" distL="114300" distR="114300" simplePos="0" relativeHeight="251661312" behindDoc="0" locked="0" layoutInCell="1" allowOverlap="1" wp14:anchorId="35D25D2B" wp14:editId="624D0B18">
                      <wp:simplePos x="0" y="0"/>
                      <wp:positionH relativeFrom="column">
                        <wp:posOffset>30480</wp:posOffset>
                      </wp:positionH>
                      <wp:positionV relativeFrom="paragraph">
                        <wp:posOffset>126365</wp:posOffset>
                      </wp:positionV>
                      <wp:extent cx="2312670" cy="680720"/>
                      <wp:effectExtent l="19050" t="19050" r="11430" b="24130"/>
                      <wp:wrapNone/>
                      <wp:docPr id="639022883" name="Elipse 2"/>
                      <wp:cNvGraphicFramePr/>
                      <a:graphic xmlns:a="http://schemas.openxmlformats.org/drawingml/2006/main">
                        <a:graphicData uri="http://schemas.microsoft.com/office/word/2010/wordprocessingShape">
                          <wps:wsp>
                            <wps:cNvSpPr/>
                            <wps:spPr>
                              <a:xfrm>
                                <a:off x="0" y="0"/>
                                <a:ext cx="2312670" cy="680720"/>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B5AA17" id="Elipse 2" o:spid="_x0000_s1026" style="position:absolute;margin-left:2.4pt;margin-top:9.95pt;width:182.1pt;height:5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" filled="f" strokecolor="red" strokeweight="3pt">
                      <v:stroke joinstyle="miter"/>
                    </v:oval>
                  </w:pict>
                </mc:Fallback>
              </mc:AlternateContent>
            </w:r>
            <w:r w:rsidRPr="000F4E40">
              <w:rPr>
                <w:rFonts w:asciiTheme="majorHAnsi" w:hAnsiTheme="majorHAnsi" w:cstheme="majorHAnsi"/>
                <w:noProof/>
                <w:szCs w:val="20"/>
                <w:lang w:val="es-419" w:eastAsia="es-419"/>
              </w:rPr>
              <w:drawing>
                <wp:inline distT="0" distB="0" distL="0" distR="0" wp14:anchorId="40AF74B4" wp14:editId="261D0731">
                  <wp:extent cx="2819400" cy="3059430"/>
                  <wp:effectExtent l="0" t="0" r="0" b="7620"/>
                  <wp:docPr id="17219802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980296" name=""/>
                          <pic:cNvPicPr/>
                        </pic:nvPicPr>
                        <pic:blipFill>
                          <a:blip r:embed="rId24"/>
                          <a:stretch>
                            <a:fillRect/>
                          </a:stretch>
                        </pic:blipFill>
                        <pic:spPr>
                          <a:xfrm>
                            <a:off x="0" y="0"/>
                            <a:ext cx="2819928" cy="3060003"/>
                          </a:xfrm>
                          <a:prstGeom prst="rect">
                            <a:avLst/>
                          </a:prstGeom>
                        </pic:spPr>
                      </pic:pic>
                    </a:graphicData>
                  </a:graphic>
                </wp:inline>
              </w:drawing>
            </w:r>
          </w:p>
        </w:tc>
      </w:tr>
      <w:tr w:rsidR="00B54208" w:rsidRPr="000F4E40" w14:paraId="7AFC280D" w14:textId="77777777" w:rsidTr="00BE20B2">
        <w:tc>
          <w:tcPr>
            <w:tcW w:w="9508" w:type="dxa"/>
            <w:gridSpan w:val="2"/>
          </w:tcPr>
          <w:p w14:paraId="1616926D" w14:textId="77777777" w:rsidR="00B54208" w:rsidRPr="000F4E40" w:rsidRDefault="00B54208" w:rsidP="000F4E40">
            <w:pPr>
              <w:spacing w:line="276" w:lineRule="auto"/>
              <w:ind w:right="-93"/>
              <w:rPr>
                <w:rFonts w:asciiTheme="majorHAnsi" w:hAnsiTheme="majorHAnsi" w:cstheme="majorHAnsi"/>
                <w:noProof/>
                <w:szCs w:val="20"/>
                <w:lang w:val="es-419" w:eastAsia="es-419"/>
              </w:rPr>
            </w:pPr>
            <w:r w:rsidRPr="000F4E40">
              <w:rPr>
                <w:rFonts w:asciiTheme="majorHAnsi" w:hAnsiTheme="majorHAnsi" w:cstheme="majorHAnsi"/>
                <w:noProof/>
                <w:szCs w:val="20"/>
                <w:lang w:val="es-419" w:eastAsia="es-419"/>
              </w:rPr>
              <w:t>Se detalla un talud con capa vegetal, bastante inclinado, sobre el cual se apoyan las bases de la vivienda. Se muestra la socavación progresiva del talud en la parte inferior, circunstancia que compromete en buena medida la estaabilidad de la vivienda si no se construye una estructura de contlenión. La falta de canales para drenar de manera conveniente el agua lluvia, aporta humedad excesiva sobre el talud, aumentando la velocidad de saturaión del talud.</w:t>
            </w:r>
          </w:p>
        </w:tc>
      </w:tr>
      <w:tr w:rsidR="00B54208" w:rsidRPr="000F4E40" w14:paraId="64212BBE" w14:textId="77777777" w:rsidTr="00BE20B2">
        <w:tc>
          <w:tcPr>
            <w:tcW w:w="4754" w:type="dxa"/>
          </w:tcPr>
          <w:p w14:paraId="36996D5D"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lang w:val="es-419" w:eastAsia="es-419"/>
              </w:rPr>
              <mc:AlternateContent>
                <mc:Choice Requires="wps">
                  <w:drawing>
                    <wp:anchor distT="0" distB="0" distL="114300" distR="114300" simplePos="0" relativeHeight="251665408" behindDoc="0" locked="0" layoutInCell="1" allowOverlap="1" wp14:anchorId="42A9A88F" wp14:editId="01B453EA">
                      <wp:simplePos x="0" y="0"/>
                      <wp:positionH relativeFrom="column">
                        <wp:posOffset>928370</wp:posOffset>
                      </wp:positionH>
                      <wp:positionV relativeFrom="paragraph">
                        <wp:posOffset>2561590</wp:posOffset>
                      </wp:positionV>
                      <wp:extent cx="1790700" cy="266700"/>
                      <wp:effectExtent l="0" t="0" r="19050" b="19050"/>
                      <wp:wrapNone/>
                      <wp:docPr id="321149223" name="Cuadro de texto 8"/>
                      <wp:cNvGraphicFramePr/>
                      <a:graphic xmlns:a="http://schemas.openxmlformats.org/drawingml/2006/main">
                        <a:graphicData uri="http://schemas.microsoft.com/office/word/2010/wordprocessingShape">
                          <wps:wsp>
                            <wps:cNvSpPr txBox="1"/>
                            <wps:spPr>
                              <a:xfrm>
                                <a:off x="0" y="0"/>
                                <a:ext cx="1790700" cy="266700"/>
                              </a:xfrm>
                              <a:prstGeom prst="rect">
                                <a:avLst/>
                              </a:prstGeom>
                              <a:solidFill>
                                <a:schemeClr val="lt1"/>
                              </a:solidFill>
                              <a:ln w="6350">
                                <a:solidFill>
                                  <a:prstClr val="black"/>
                                </a:solidFill>
                              </a:ln>
                            </wps:spPr>
                            <wps:txbx>
                              <w:txbxContent>
                                <w:p w14:paraId="196A6B67" w14:textId="77777777" w:rsidR="00B54208" w:rsidRPr="002650B0" w:rsidRDefault="00B54208" w:rsidP="00B54208">
                                  <w:pPr>
                                    <w:rPr>
                                      <w:lang w:val="es-ES"/>
                                    </w:rPr>
                                  </w:pPr>
                                  <w:r>
                                    <w:rPr>
                                      <w:lang w:val="es-ES"/>
                                    </w:rPr>
                                    <w:t>Columna de madera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2A9A88F" id="Cuadro de texto 8" o:spid="_x0000_s1030" type="#_x0000_t202" style="position:absolute;left:0;text-align:left;margin-left:73.1pt;margin-top:201.7pt;width:141pt;height:21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" fillcolor="white [3201]" strokeweight=".5pt">
                      <v:textbox>
                        <w:txbxContent>
                          <w:p w14:paraId="196A6B67" w14:textId="77777777" w:rsidR="00B54208" w:rsidRPr="002650B0" w:rsidRDefault="00B54208" w:rsidP="00B54208">
                            <w:pPr>
                              <w:rPr>
                                <w:lang w:val="es-ES"/>
                              </w:rPr>
                            </w:pPr>
                            <w:r>
                              <w:rPr>
                                <w:lang w:val="es-ES"/>
                              </w:rPr>
                              <w:t>Columna de madera</w:t>
                            </w:r>
                          </w:p>
                        </w:txbxContent>
                      </v:textbox>
                    </v:shape>
                  </w:pict>
                </mc:Fallback>
              </mc:AlternateContent>
            </w:r>
            <w:r w:rsidRPr="000F4E40">
              <w:rPr>
                <w:rFonts w:asciiTheme="majorHAnsi" w:hAnsiTheme="majorHAnsi" w:cstheme="majorHAnsi"/>
                <w:noProof/>
                <w:szCs w:val="20"/>
                <w:lang w:val="es-419" w:eastAsia="es-419"/>
              </w:rPr>
              <mc:AlternateContent>
                <mc:Choice Requires="wps">
                  <w:drawing>
                    <wp:anchor distT="0" distB="0" distL="114300" distR="114300" simplePos="0" relativeHeight="251664384" behindDoc="0" locked="0" layoutInCell="1" allowOverlap="1" wp14:anchorId="7E03E2F0" wp14:editId="76261476">
                      <wp:simplePos x="0" y="0"/>
                      <wp:positionH relativeFrom="column">
                        <wp:posOffset>2272665</wp:posOffset>
                      </wp:positionH>
                      <wp:positionV relativeFrom="paragraph">
                        <wp:posOffset>1643380</wp:posOffset>
                      </wp:positionV>
                      <wp:extent cx="447675" cy="847725"/>
                      <wp:effectExtent l="38100" t="38100" r="28575" b="9525"/>
                      <wp:wrapNone/>
                      <wp:docPr id="345164296" name="Conector recto de flecha 7"/>
                      <wp:cNvGraphicFramePr/>
                      <a:graphic xmlns:a="http://schemas.openxmlformats.org/drawingml/2006/main">
                        <a:graphicData uri="http://schemas.microsoft.com/office/word/2010/wordprocessingShape">
                          <wps:wsp>
                            <wps:cNvCnPr/>
                            <wps:spPr>
                              <a:xfrm flipH="1" flipV="1">
                                <a:off x="0" y="0"/>
                                <a:ext cx="447675" cy="8477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52C9EC" id="Conector recto de flecha 7" o:spid="_x0000_s1026" type="#_x0000_t32" style="position:absolute;margin-left:178.95pt;margin-top:129.4pt;width:35.25pt;height:66.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" strokecolor="red" strokeweight="3pt">
                      <v:stroke endarrow="block" joinstyle="miter"/>
                    </v:shape>
                  </w:pict>
                </mc:Fallback>
              </mc:AlternateContent>
            </w:r>
            <w:r w:rsidRPr="000F4E40">
              <w:rPr>
                <w:rFonts w:asciiTheme="majorHAnsi" w:hAnsiTheme="majorHAnsi" w:cstheme="majorHAnsi"/>
                <w:noProof/>
                <w:szCs w:val="20"/>
                <w:highlight w:val="yellow"/>
              </w:rPr>
              <w:drawing>
                <wp:inline distT="0" distB="0" distL="0" distR="0" wp14:anchorId="2DEBECA1" wp14:editId="4EE19668">
                  <wp:extent cx="2712720" cy="3237230"/>
                  <wp:effectExtent l="0" t="0" r="0" b="1270"/>
                  <wp:docPr id="285306803"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12720" cy="3237230"/>
                          </a:xfrm>
                          <a:prstGeom prst="rect">
                            <a:avLst/>
                          </a:prstGeom>
                          <a:noFill/>
                        </pic:spPr>
                      </pic:pic>
                    </a:graphicData>
                  </a:graphic>
                </wp:inline>
              </w:drawing>
            </w:r>
          </w:p>
        </w:tc>
        <w:tc>
          <w:tcPr>
            <w:tcW w:w="4754" w:type="dxa"/>
          </w:tcPr>
          <w:p w14:paraId="37055F2E"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lang w:val="es-419" w:eastAsia="es-419"/>
              </w:rPr>
              <mc:AlternateContent>
                <mc:Choice Requires="wps">
                  <w:drawing>
                    <wp:anchor distT="0" distB="0" distL="114300" distR="114300" simplePos="0" relativeHeight="251663360" behindDoc="0" locked="0" layoutInCell="1" allowOverlap="1" wp14:anchorId="3F53FD48" wp14:editId="14288368">
                      <wp:simplePos x="0" y="0"/>
                      <wp:positionH relativeFrom="column">
                        <wp:posOffset>638175</wp:posOffset>
                      </wp:positionH>
                      <wp:positionV relativeFrom="paragraph">
                        <wp:posOffset>635000</wp:posOffset>
                      </wp:positionV>
                      <wp:extent cx="45085" cy="1209675"/>
                      <wp:effectExtent l="57150" t="19050" r="50165" b="47625"/>
                      <wp:wrapNone/>
                      <wp:docPr id="1823626103" name="Conector recto de flecha 5"/>
                      <wp:cNvGraphicFramePr/>
                      <a:graphic xmlns:a="http://schemas.openxmlformats.org/drawingml/2006/main">
                        <a:graphicData uri="http://schemas.microsoft.com/office/word/2010/wordprocessingShape">
                          <wps:wsp>
                            <wps:cNvCnPr/>
                            <wps:spPr>
                              <a:xfrm>
                                <a:off x="0" y="0"/>
                                <a:ext cx="45085" cy="120967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76022F" id="Conector recto de flecha 5" o:spid="_x0000_s1026" type="#_x0000_t32" style="position:absolute;margin-left:50.25pt;margin-top:50pt;width:3.55pt;height:95.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" strokecolor="red" strokeweight="3pt">
                      <v:stroke endarrow="block" joinstyle="miter"/>
                    </v:shape>
                  </w:pict>
                </mc:Fallback>
              </mc:AlternateContent>
            </w:r>
            <w:r w:rsidRPr="000F4E40">
              <w:rPr>
                <w:rFonts w:asciiTheme="majorHAnsi" w:hAnsiTheme="majorHAnsi" w:cstheme="majorHAnsi"/>
                <w:noProof/>
                <w:szCs w:val="20"/>
                <w:lang w:val="es-419" w:eastAsia="es-419"/>
              </w:rPr>
              <mc:AlternateContent>
                <mc:Choice Requires="wps">
                  <w:drawing>
                    <wp:anchor distT="0" distB="0" distL="114300" distR="114300" simplePos="0" relativeHeight="251668480" behindDoc="0" locked="0" layoutInCell="1" allowOverlap="1" wp14:anchorId="7145F4DC" wp14:editId="23CF9216">
                      <wp:simplePos x="0" y="0"/>
                      <wp:positionH relativeFrom="column">
                        <wp:posOffset>586740</wp:posOffset>
                      </wp:positionH>
                      <wp:positionV relativeFrom="paragraph">
                        <wp:posOffset>346075</wp:posOffset>
                      </wp:positionV>
                      <wp:extent cx="1524000" cy="285750"/>
                      <wp:effectExtent l="0" t="0" r="19050" b="19050"/>
                      <wp:wrapNone/>
                      <wp:docPr id="1850075129" name="Cuadro de texto 6"/>
                      <wp:cNvGraphicFramePr/>
                      <a:graphic xmlns:a="http://schemas.openxmlformats.org/drawingml/2006/main">
                        <a:graphicData uri="http://schemas.microsoft.com/office/word/2010/wordprocessingShape">
                          <wps:wsp>
                            <wps:cNvSpPr txBox="1"/>
                            <wps:spPr>
                              <a:xfrm>
                                <a:off x="0" y="0"/>
                                <a:ext cx="1524000" cy="285750"/>
                              </a:xfrm>
                              <a:prstGeom prst="rect">
                                <a:avLst/>
                              </a:prstGeom>
                              <a:solidFill>
                                <a:schemeClr val="lt1"/>
                              </a:solidFill>
                              <a:ln w="6350">
                                <a:solidFill>
                                  <a:prstClr val="black"/>
                                </a:solidFill>
                              </a:ln>
                            </wps:spPr>
                            <wps:txbx>
                              <w:txbxContent>
                                <w:p w14:paraId="7F9E1637" w14:textId="77777777" w:rsidR="00B54208" w:rsidRPr="00550679" w:rsidRDefault="00B54208" w:rsidP="00B54208">
                                  <w:pPr>
                                    <w:rPr>
                                      <w:lang w:val="es-ES"/>
                                    </w:rPr>
                                  </w:pPr>
                                  <w:r>
                                    <w:rPr>
                                      <w:lang w:val="es-ES"/>
                                    </w:rPr>
                                    <w:t>Taludes verticales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145F4DC" id="Cuadro de texto 6" o:spid="_x0000_s1031" type="#_x0000_t202" style="position:absolute;left:0;text-align:left;margin-left:46.2pt;margin-top:27.25pt;width:120pt;height:22.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" fillcolor="white [3201]" strokeweight=".5pt">
                      <v:textbox>
                        <w:txbxContent>
                          <w:p w14:paraId="7F9E1637" w14:textId="77777777" w:rsidR="00B54208" w:rsidRPr="00550679" w:rsidRDefault="00B54208" w:rsidP="00B54208">
                            <w:pPr>
                              <w:rPr>
                                <w:lang w:val="es-ES"/>
                              </w:rPr>
                            </w:pPr>
                            <w:r>
                              <w:rPr>
                                <w:lang w:val="es-ES"/>
                              </w:rPr>
                              <w:t>Taludes verticales</w:t>
                            </w:r>
                          </w:p>
                        </w:txbxContent>
                      </v:textbox>
                    </v:shape>
                  </w:pict>
                </mc:Fallback>
              </mc:AlternateContent>
            </w:r>
            <w:r w:rsidRPr="000F4E40">
              <w:rPr>
                <w:rFonts w:asciiTheme="majorHAnsi" w:hAnsiTheme="majorHAnsi" w:cstheme="majorHAnsi"/>
                <w:noProof/>
                <w:szCs w:val="20"/>
                <w:lang w:val="es-419" w:eastAsia="es-419"/>
              </w:rPr>
              <mc:AlternateContent>
                <mc:Choice Requires="wps">
                  <w:drawing>
                    <wp:anchor distT="0" distB="0" distL="114300" distR="114300" simplePos="0" relativeHeight="251662336" behindDoc="0" locked="0" layoutInCell="1" allowOverlap="1" wp14:anchorId="6D241AB3" wp14:editId="1D213486">
                      <wp:simplePos x="0" y="0"/>
                      <wp:positionH relativeFrom="column">
                        <wp:posOffset>1599565</wp:posOffset>
                      </wp:positionH>
                      <wp:positionV relativeFrom="paragraph">
                        <wp:posOffset>353695</wp:posOffset>
                      </wp:positionV>
                      <wp:extent cx="45719" cy="2686050"/>
                      <wp:effectExtent l="95250" t="19050" r="69215" b="38100"/>
                      <wp:wrapNone/>
                      <wp:docPr id="1194616429" name="Conector recto de flecha 5"/>
                      <wp:cNvGraphicFramePr/>
                      <a:graphic xmlns:a="http://schemas.openxmlformats.org/drawingml/2006/main">
                        <a:graphicData uri="http://schemas.microsoft.com/office/word/2010/wordprocessingShape">
                          <wps:wsp>
                            <wps:cNvCnPr/>
                            <wps:spPr>
                              <a:xfrm flipH="1">
                                <a:off x="0" y="0"/>
                                <a:ext cx="45719" cy="268605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CA4066" id="Conector recto de flecha 5" o:spid="_x0000_s1026" type="#_x0000_t32" style="position:absolute;margin-left:125.95pt;margin-top:27.85pt;width:3.6pt;height:211.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" strokecolor="red" strokeweight="3pt">
                      <v:stroke endarrow="block" joinstyle="miter"/>
                    </v:shape>
                  </w:pict>
                </mc:Fallback>
              </mc:AlternateContent>
            </w:r>
            <w:r w:rsidRPr="000F4E40">
              <w:rPr>
                <w:rFonts w:asciiTheme="majorHAnsi" w:hAnsiTheme="majorHAnsi" w:cstheme="majorHAnsi"/>
                <w:noProof/>
                <w:szCs w:val="20"/>
                <w:highlight w:val="yellow"/>
              </w:rPr>
              <w:drawing>
                <wp:inline distT="0" distB="0" distL="0" distR="0" wp14:anchorId="1DE8B6F3" wp14:editId="03BF3996">
                  <wp:extent cx="2705100" cy="3237230"/>
                  <wp:effectExtent l="0" t="0" r="0" b="1270"/>
                  <wp:docPr id="211962520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5100" cy="3237230"/>
                          </a:xfrm>
                          <a:prstGeom prst="rect">
                            <a:avLst/>
                          </a:prstGeom>
                          <a:noFill/>
                        </pic:spPr>
                      </pic:pic>
                    </a:graphicData>
                  </a:graphic>
                </wp:inline>
              </w:drawing>
            </w:r>
          </w:p>
        </w:tc>
      </w:tr>
      <w:tr w:rsidR="00B54208" w:rsidRPr="000F4E40" w14:paraId="507EBF66" w14:textId="77777777" w:rsidTr="00BE20B2">
        <w:tc>
          <w:tcPr>
            <w:tcW w:w="9508" w:type="dxa"/>
            <w:gridSpan w:val="2"/>
          </w:tcPr>
          <w:p w14:paraId="67981587" w14:textId="77777777" w:rsidR="00B54208" w:rsidRPr="000F4E40" w:rsidRDefault="00B54208" w:rsidP="000F4E40">
            <w:pPr>
              <w:spacing w:line="276" w:lineRule="auto"/>
              <w:ind w:right="-93"/>
              <w:jc w:val="center"/>
              <w:rPr>
                <w:rFonts w:asciiTheme="majorHAnsi" w:hAnsiTheme="majorHAnsi" w:cstheme="majorHAnsi"/>
                <w:noProof/>
                <w:szCs w:val="20"/>
                <w:lang w:val="es-419" w:eastAsia="es-419"/>
              </w:rPr>
            </w:pPr>
            <w:r w:rsidRPr="000F4E40">
              <w:rPr>
                <w:rFonts w:asciiTheme="majorHAnsi" w:hAnsiTheme="majorHAnsi" w:cstheme="majorHAnsi"/>
                <w:noProof/>
                <w:szCs w:val="20"/>
                <w:lang w:val="es-419" w:eastAsia="es-419"/>
              </w:rPr>
              <w:lastRenderedPageBreak/>
              <w:t>Estas ilustraciones muestran lo vertical del talud, con socaación en el pié del talud, aumentando la probabilidad de un estado de inestabilidad inminente. Adicionalmente, la estructura de la vivienda es deficiente y no cumple con el reglamente NSR-10.</w:t>
            </w:r>
          </w:p>
        </w:tc>
      </w:tr>
      <w:tr w:rsidR="00B54208" w:rsidRPr="000F4E40" w14:paraId="0AE122C5" w14:textId="77777777" w:rsidTr="00BE20B2">
        <w:tc>
          <w:tcPr>
            <w:tcW w:w="4754" w:type="dxa"/>
          </w:tcPr>
          <w:p w14:paraId="2981805A"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lang w:val="es-419" w:eastAsia="es-419"/>
              </w:rPr>
              <w:drawing>
                <wp:inline distT="0" distB="0" distL="0" distR="0" wp14:anchorId="5A10D089" wp14:editId="521CF594">
                  <wp:extent cx="2644140" cy="3239527"/>
                  <wp:effectExtent l="0" t="0" r="3810" b="0"/>
                  <wp:docPr id="16500776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077641" name=""/>
                          <pic:cNvPicPr/>
                        </pic:nvPicPr>
                        <pic:blipFill>
                          <a:blip r:embed="rId27"/>
                          <a:stretch>
                            <a:fillRect/>
                          </a:stretch>
                        </pic:blipFill>
                        <pic:spPr>
                          <a:xfrm>
                            <a:off x="0" y="0"/>
                            <a:ext cx="2646446" cy="3242352"/>
                          </a:xfrm>
                          <a:prstGeom prst="rect">
                            <a:avLst/>
                          </a:prstGeom>
                        </pic:spPr>
                      </pic:pic>
                    </a:graphicData>
                  </a:graphic>
                </wp:inline>
              </w:drawing>
            </w:r>
          </w:p>
        </w:tc>
        <w:tc>
          <w:tcPr>
            <w:tcW w:w="4754" w:type="dxa"/>
          </w:tcPr>
          <w:p w14:paraId="6825BD6E" w14:textId="77777777" w:rsidR="00B54208" w:rsidRPr="000F4E40" w:rsidRDefault="00B54208" w:rsidP="000F4E40">
            <w:pPr>
              <w:spacing w:line="276" w:lineRule="auto"/>
              <w:ind w:right="-93"/>
              <w:jc w:val="center"/>
              <w:rPr>
                <w:rFonts w:asciiTheme="majorHAnsi" w:hAnsiTheme="majorHAnsi" w:cstheme="majorHAnsi"/>
                <w:szCs w:val="20"/>
                <w:highlight w:val="yellow"/>
              </w:rPr>
            </w:pPr>
            <w:r w:rsidRPr="000F4E40">
              <w:rPr>
                <w:rFonts w:asciiTheme="majorHAnsi" w:hAnsiTheme="majorHAnsi" w:cstheme="majorHAnsi"/>
                <w:noProof/>
                <w:szCs w:val="20"/>
                <w:lang w:val="es-419" w:eastAsia="es-419"/>
              </w:rPr>
              <mc:AlternateContent>
                <mc:Choice Requires="wps">
                  <w:drawing>
                    <wp:anchor distT="0" distB="0" distL="114300" distR="114300" simplePos="0" relativeHeight="251667456" behindDoc="0" locked="0" layoutInCell="1" allowOverlap="1" wp14:anchorId="3C06187D" wp14:editId="50E65890">
                      <wp:simplePos x="0" y="0"/>
                      <wp:positionH relativeFrom="column">
                        <wp:posOffset>137795</wp:posOffset>
                      </wp:positionH>
                      <wp:positionV relativeFrom="paragraph">
                        <wp:posOffset>2207260</wp:posOffset>
                      </wp:positionV>
                      <wp:extent cx="2529840" cy="266700"/>
                      <wp:effectExtent l="0" t="0" r="22860" b="19050"/>
                      <wp:wrapNone/>
                      <wp:docPr id="668998818" name="Cuadro de texto 8"/>
                      <wp:cNvGraphicFramePr/>
                      <a:graphic xmlns:a="http://schemas.openxmlformats.org/drawingml/2006/main">
                        <a:graphicData uri="http://schemas.microsoft.com/office/word/2010/wordprocessingShape">
                          <wps:wsp>
                            <wps:cNvSpPr txBox="1"/>
                            <wps:spPr>
                              <a:xfrm>
                                <a:off x="0" y="0"/>
                                <a:ext cx="2529840" cy="266700"/>
                              </a:xfrm>
                              <a:prstGeom prst="rect">
                                <a:avLst/>
                              </a:prstGeom>
                              <a:solidFill>
                                <a:schemeClr val="lt1"/>
                              </a:solidFill>
                              <a:ln w="6350">
                                <a:solidFill>
                                  <a:prstClr val="black"/>
                                </a:solidFill>
                              </a:ln>
                            </wps:spPr>
                            <wps:txbx>
                              <w:txbxContent>
                                <w:p w14:paraId="6EA70E70" w14:textId="77777777" w:rsidR="00B54208" w:rsidRPr="002650B0" w:rsidRDefault="00B54208" w:rsidP="00B54208">
                                  <w:pPr>
                                    <w:rPr>
                                      <w:lang w:val="es-ES"/>
                                    </w:rPr>
                                  </w:pPr>
                                  <w:r>
                                    <w:rPr>
                                      <w:lang w:val="es-ES"/>
                                    </w:rPr>
                                    <w:t>Viga soportada sobre mampostería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C06187D" id="_x0000_s1032" type="#_x0000_t202" style="position:absolute;left:0;text-align:left;margin-left:10.85pt;margin-top:173.8pt;width:199.2pt;height:21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" fillcolor="white [3201]" strokeweight=".5pt">
                      <v:textbox>
                        <w:txbxContent>
                          <w:p w14:paraId="6EA70E70" w14:textId="77777777" w:rsidR="00B54208" w:rsidRPr="002650B0" w:rsidRDefault="00B54208" w:rsidP="00B54208">
                            <w:pPr>
                              <w:rPr>
                                <w:lang w:val="es-ES"/>
                              </w:rPr>
                            </w:pPr>
                            <w:r>
                              <w:rPr>
                                <w:lang w:val="es-ES"/>
                              </w:rPr>
                              <w:t>Viga soportada sobre mampostería</w:t>
                            </w:r>
                          </w:p>
                        </w:txbxContent>
                      </v:textbox>
                    </v:shape>
                  </w:pict>
                </mc:Fallback>
              </mc:AlternateContent>
            </w:r>
            <w:r w:rsidRPr="000F4E40">
              <w:rPr>
                <w:rFonts w:asciiTheme="majorHAnsi" w:hAnsiTheme="majorHAnsi" w:cstheme="majorHAnsi"/>
                <w:noProof/>
                <w:szCs w:val="20"/>
                <w:lang w:val="es-419" w:eastAsia="es-419"/>
              </w:rPr>
              <mc:AlternateContent>
                <mc:Choice Requires="wps">
                  <w:drawing>
                    <wp:anchor distT="0" distB="0" distL="114300" distR="114300" simplePos="0" relativeHeight="251666432" behindDoc="0" locked="0" layoutInCell="1" allowOverlap="1" wp14:anchorId="2FE06E65" wp14:editId="4FF7E99D">
                      <wp:simplePos x="0" y="0"/>
                      <wp:positionH relativeFrom="column">
                        <wp:posOffset>685165</wp:posOffset>
                      </wp:positionH>
                      <wp:positionV relativeFrom="paragraph">
                        <wp:posOffset>1489710</wp:posOffset>
                      </wp:positionV>
                      <wp:extent cx="400050" cy="733425"/>
                      <wp:effectExtent l="38100" t="38100" r="19050" b="9525"/>
                      <wp:wrapNone/>
                      <wp:docPr id="635567685" name="Conector recto de flecha 9"/>
                      <wp:cNvGraphicFramePr/>
                      <a:graphic xmlns:a="http://schemas.openxmlformats.org/drawingml/2006/main">
                        <a:graphicData uri="http://schemas.microsoft.com/office/word/2010/wordprocessingShape">
                          <wps:wsp>
                            <wps:cNvCnPr/>
                            <wps:spPr>
                              <a:xfrm flipH="1" flipV="1">
                                <a:off x="0" y="0"/>
                                <a:ext cx="400050" cy="7334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4115EE" id="Conector recto de flecha 9" o:spid="_x0000_s1026" type="#_x0000_t32" style="position:absolute;margin-left:53.95pt;margin-top:117.3pt;width:31.5pt;height:57.75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" strokecolor="red" strokeweight="3pt">
                      <v:stroke endarrow="block" joinstyle="miter"/>
                    </v:shape>
                  </w:pict>
                </mc:Fallback>
              </mc:AlternateContent>
            </w:r>
            <w:r w:rsidRPr="000F4E40">
              <w:rPr>
                <w:rFonts w:asciiTheme="majorHAnsi" w:hAnsiTheme="majorHAnsi" w:cstheme="majorHAnsi"/>
                <w:noProof/>
                <w:szCs w:val="20"/>
                <w:highlight w:val="yellow"/>
              </w:rPr>
              <w:drawing>
                <wp:inline distT="0" distB="0" distL="0" distR="0" wp14:anchorId="74CA0C77" wp14:editId="064D28AC">
                  <wp:extent cx="2583180" cy="3237230"/>
                  <wp:effectExtent l="0" t="0" r="7620" b="1270"/>
                  <wp:docPr id="1293420784"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83180" cy="3237230"/>
                          </a:xfrm>
                          <a:prstGeom prst="rect">
                            <a:avLst/>
                          </a:prstGeom>
                          <a:noFill/>
                        </pic:spPr>
                      </pic:pic>
                    </a:graphicData>
                  </a:graphic>
                </wp:inline>
              </w:drawing>
            </w:r>
          </w:p>
        </w:tc>
      </w:tr>
      <w:tr w:rsidR="00B54208" w:rsidRPr="000F4E40" w14:paraId="5C938059" w14:textId="77777777" w:rsidTr="00BE20B2">
        <w:tc>
          <w:tcPr>
            <w:tcW w:w="9508" w:type="dxa"/>
            <w:gridSpan w:val="2"/>
          </w:tcPr>
          <w:p w14:paraId="79FF9211" w14:textId="77777777" w:rsidR="00B54208" w:rsidRPr="000F4E40" w:rsidRDefault="00B54208" w:rsidP="000F4E40">
            <w:pPr>
              <w:spacing w:line="276" w:lineRule="auto"/>
              <w:ind w:right="-93"/>
              <w:rPr>
                <w:rFonts w:asciiTheme="majorHAnsi" w:hAnsiTheme="majorHAnsi" w:cstheme="majorHAnsi"/>
                <w:noProof/>
                <w:szCs w:val="20"/>
                <w:lang w:val="es-419" w:eastAsia="es-419"/>
              </w:rPr>
            </w:pPr>
            <w:r w:rsidRPr="000F4E40">
              <w:rPr>
                <w:rFonts w:asciiTheme="majorHAnsi" w:hAnsiTheme="majorHAnsi" w:cstheme="majorHAnsi"/>
                <w:noProof/>
                <w:szCs w:val="20"/>
                <w:lang w:val="es-419" w:eastAsia="es-419"/>
              </w:rPr>
              <w:t>El talud ya muestra erosión, desprendimiento de rocas de buen tamaño, comprometiendo la integridad de la vivienda. La vivienda no cuenta con columnas en concreto, más sin embargo si se consruyó una viga de enlace sobre la mampostería, que antes que aporticar la vivienda, general una carga adicional sobre la mampostería.</w:t>
            </w:r>
          </w:p>
        </w:tc>
      </w:tr>
    </w:tbl>
    <w:p w14:paraId="4C14CD33" w14:textId="77777777" w:rsidR="00B54208" w:rsidRPr="000F4E40" w:rsidRDefault="00B54208" w:rsidP="000F4E40">
      <w:pPr>
        <w:ind w:right="-93"/>
        <w:rPr>
          <w:rFonts w:asciiTheme="majorHAnsi" w:hAnsiTheme="majorHAnsi" w:cstheme="majorHAnsi"/>
          <w:szCs w:val="20"/>
        </w:rPr>
      </w:pPr>
    </w:p>
    <w:p w14:paraId="23A61D09" w14:textId="77777777" w:rsidR="00B54208" w:rsidRPr="000F4E40" w:rsidRDefault="00B54208" w:rsidP="000F4E40">
      <w:pPr>
        <w:ind w:right="-93"/>
        <w:rPr>
          <w:rFonts w:asciiTheme="majorHAnsi" w:hAnsiTheme="majorHAnsi" w:cstheme="majorHAnsi"/>
          <w:szCs w:val="20"/>
        </w:rPr>
      </w:pPr>
    </w:p>
    <w:p w14:paraId="4D4CFE5A" w14:textId="4693947E" w:rsidR="00646344" w:rsidRPr="000F4E40" w:rsidRDefault="00646344" w:rsidP="000F4E40">
      <w:pPr>
        <w:pStyle w:val="Ttulo2"/>
        <w:ind w:right="-93"/>
        <w:rPr>
          <w:rFonts w:cstheme="majorHAnsi"/>
          <w:szCs w:val="20"/>
        </w:rPr>
      </w:pPr>
      <w:r w:rsidRPr="000F4E40">
        <w:rPr>
          <w:rFonts w:cstheme="majorHAnsi"/>
          <w:szCs w:val="20"/>
        </w:rPr>
        <w:t xml:space="preserve">Localización </w:t>
      </w:r>
    </w:p>
    <w:p w14:paraId="26B47280" w14:textId="73997256" w:rsidR="00646344" w:rsidRPr="000F4E40" w:rsidRDefault="00646344" w:rsidP="000F4E40">
      <w:pPr>
        <w:ind w:right="-93"/>
        <w:rPr>
          <w:rFonts w:asciiTheme="majorHAnsi" w:hAnsiTheme="majorHAnsi" w:cstheme="majorHAnsi"/>
          <w:szCs w:val="20"/>
        </w:rPr>
      </w:pPr>
    </w:p>
    <w:p w14:paraId="131C1FFE" w14:textId="77777777" w:rsidR="00B54208" w:rsidRPr="000F4E40" w:rsidRDefault="00B54208" w:rsidP="000F4E40">
      <w:pPr>
        <w:pStyle w:val="Ttulo2"/>
        <w:numPr>
          <w:ilvl w:val="0"/>
          <w:numId w:val="0"/>
        </w:numPr>
        <w:ind w:left="1440" w:right="-93"/>
        <w:rPr>
          <w:rFonts w:cstheme="majorHAnsi"/>
          <w:szCs w:val="20"/>
        </w:rPr>
      </w:pPr>
      <w:bookmarkStart w:id="6" w:name="_Toc227100803"/>
      <w:r w:rsidRPr="000F4E40">
        <w:rPr>
          <w:rFonts w:cstheme="majorHAnsi"/>
          <w:szCs w:val="20"/>
        </w:rPr>
        <w:t>DESCRIPCIÓN FÍSICA:</w:t>
      </w:r>
      <w:bookmarkEnd w:id="6"/>
      <w:r w:rsidRPr="000F4E40">
        <w:rPr>
          <w:rFonts w:cstheme="majorHAnsi"/>
          <w:szCs w:val="20"/>
        </w:rPr>
        <w:t xml:space="preserve"> </w:t>
      </w:r>
    </w:p>
    <w:p w14:paraId="39040A6C" w14:textId="77777777" w:rsidR="00B54208" w:rsidRPr="000F4E40" w:rsidRDefault="00B54208" w:rsidP="000F4E40">
      <w:pPr>
        <w:spacing w:after="230" w:line="281" w:lineRule="auto"/>
        <w:ind w:right="-93"/>
        <w:rPr>
          <w:rFonts w:asciiTheme="majorHAnsi" w:hAnsiTheme="majorHAnsi" w:cstheme="majorHAnsi"/>
          <w:szCs w:val="20"/>
        </w:rPr>
      </w:pPr>
      <w:r w:rsidRPr="000F4E40">
        <w:rPr>
          <w:rFonts w:asciiTheme="majorHAnsi" w:hAnsiTheme="majorHAnsi" w:cstheme="majorHAnsi"/>
          <w:szCs w:val="20"/>
        </w:rPr>
        <w:t>Cota es un municipio colombiano situado en el departamento de Cundinamarca, en la provincia de Sabana Centro. ​</w:t>
      </w:r>
    </w:p>
    <w:p w14:paraId="6B109F15" w14:textId="77777777" w:rsidR="00B54208" w:rsidRPr="000F4E40" w:rsidRDefault="00B54208" w:rsidP="000F4E40">
      <w:pPr>
        <w:spacing w:after="230" w:line="281" w:lineRule="auto"/>
        <w:ind w:right="-93"/>
        <w:rPr>
          <w:rFonts w:asciiTheme="majorHAnsi" w:hAnsiTheme="majorHAnsi" w:cstheme="majorHAnsi"/>
          <w:szCs w:val="20"/>
        </w:rPr>
      </w:pPr>
      <w:r w:rsidRPr="000F4E40">
        <w:rPr>
          <w:rFonts w:asciiTheme="majorHAnsi" w:hAnsiTheme="majorHAnsi" w:cstheme="majorHAnsi"/>
          <w:szCs w:val="20"/>
        </w:rPr>
        <w:t xml:space="preserve">El municipio está compuesto por la zona urbana y sus 8 veredas: La Moya, </w:t>
      </w:r>
      <w:proofErr w:type="spellStart"/>
      <w:r w:rsidRPr="000F4E40">
        <w:rPr>
          <w:rFonts w:asciiTheme="majorHAnsi" w:hAnsiTheme="majorHAnsi" w:cstheme="majorHAnsi"/>
          <w:szCs w:val="20"/>
        </w:rPr>
        <w:t>Cetime</w:t>
      </w:r>
      <w:proofErr w:type="spellEnd"/>
      <w:r w:rsidRPr="000F4E40">
        <w:rPr>
          <w:rFonts w:asciiTheme="majorHAnsi" w:hAnsiTheme="majorHAnsi" w:cstheme="majorHAnsi"/>
          <w:szCs w:val="20"/>
        </w:rPr>
        <w:t>, el Abra, Pueblo Viejo, Parcelas, Rozo, Vuelta Grande y Siberia.</w:t>
      </w:r>
    </w:p>
    <w:p w14:paraId="77B3DE43" w14:textId="77777777" w:rsidR="00B54208" w:rsidRPr="000F4E40" w:rsidRDefault="00B54208" w:rsidP="000F4E40">
      <w:pPr>
        <w:spacing w:after="230" w:line="281" w:lineRule="auto"/>
        <w:ind w:right="-93"/>
        <w:rPr>
          <w:rFonts w:asciiTheme="majorHAnsi" w:hAnsiTheme="majorHAnsi" w:cstheme="majorHAnsi"/>
          <w:szCs w:val="20"/>
        </w:rPr>
      </w:pPr>
      <w:r w:rsidRPr="000F4E40">
        <w:rPr>
          <w:rFonts w:asciiTheme="majorHAnsi" w:hAnsiTheme="majorHAnsi" w:cstheme="majorHAnsi"/>
          <w:szCs w:val="20"/>
        </w:rPr>
        <w:t>Al Municipio de Cota se le conoce como la capital indígena colombiana, ya que la mayoría de los chibchas vivieron más cerca a este territorio que a la actual Bogotá.​</w:t>
      </w:r>
    </w:p>
    <w:p w14:paraId="4A62B749" w14:textId="77777777" w:rsidR="00B54208" w:rsidRPr="000F4E40" w:rsidRDefault="00B54208" w:rsidP="000F4E40">
      <w:pPr>
        <w:pStyle w:val="Ttulo2"/>
        <w:numPr>
          <w:ilvl w:val="0"/>
          <w:numId w:val="0"/>
        </w:numPr>
        <w:ind w:left="1440" w:right="-93"/>
        <w:rPr>
          <w:rFonts w:cstheme="majorHAnsi"/>
          <w:szCs w:val="20"/>
        </w:rPr>
      </w:pPr>
      <w:bookmarkStart w:id="7" w:name="_Toc227100804"/>
      <w:r w:rsidRPr="000F4E40">
        <w:rPr>
          <w:rFonts w:cstheme="majorHAnsi"/>
          <w:szCs w:val="20"/>
        </w:rPr>
        <w:lastRenderedPageBreak/>
        <w:t>UBICACIÓN:</w:t>
      </w:r>
      <w:bookmarkEnd w:id="7"/>
    </w:p>
    <w:p w14:paraId="481E4A9A" w14:textId="77777777" w:rsidR="00B54208" w:rsidRPr="000F4E40" w:rsidRDefault="00B54208" w:rsidP="000F4E40">
      <w:pPr>
        <w:spacing w:after="230" w:line="281" w:lineRule="auto"/>
        <w:ind w:right="-93"/>
        <w:jc w:val="center"/>
        <w:rPr>
          <w:rFonts w:asciiTheme="majorHAnsi" w:hAnsiTheme="majorHAnsi" w:cstheme="majorHAnsi"/>
          <w:b/>
          <w:szCs w:val="20"/>
        </w:rPr>
      </w:pPr>
      <w:r w:rsidRPr="000F4E40">
        <w:rPr>
          <w:rFonts w:asciiTheme="majorHAnsi" w:hAnsiTheme="majorHAnsi" w:cstheme="majorHAnsi"/>
          <w:b/>
          <w:noProof/>
          <w:szCs w:val="20"/>
        </w:rPr>
        <w:drawing>
          <wp:inline distT="0" distB="0" distL="0" distR="0" wp14:anchorId="2AB85982" wp14:editId="7D4E9FA6">
            <wp:extent cx="4730045" cy="2370667"/>
            <wp:effectExtent l="0" t="0" r="0" b="4445"/>
            <wp:docPr id="181489584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9"/>
                    <a:srcRect/>
                    <a:stretch>
                      <a:fillRect/>
                    </a:stretch>
                  </pic:blipFill>
                  <pic:spPr>
                    <a:xfrm>
                      <a:off x="0" y="0"/>
                      <a:ext cx="4740596" cy="2375955"/>
                    </a:xfrm>
                    <a:prstGeom prst="rect">
                      <a:avLst/>
                    </a:prstGeom>
                    <a:ln/>
                  </pic:spPr>
                </pic:pic>
              </a:graphicData>
            </a:graphic>
          </wp:inline>
        </w:drawing>
      </w:r>
    </w:p>
    <w:p w14:paraId="4D20E30A" w14:textId="77777777" w:rsidR="00B54208" w:rsidRPr="000F4E40" w:rsidRDefault="00B54208" w:rsidP="000F4E40">
      <w:pPr>
        <w:pStyle w:val="Ttulo2"/>
        <w:numPr>
          <w:ilvl w:val="0"/>
          <w:numId w:val="0"/>
        </w:numPr>
        <w:ind w:left="1440" w:right="-93"/>
        <w:rPr>
          <w:rFonts w:cstheme="majorHAnsi"/>
          <w:szCs w:val="20"/>
        </w:rPr>
      </w:pPr>
      <w:bookmarkStart w:id="8" w:name="_Toc227100805"/>
      <w:r w:rsidRPr="000F4E40">
        <w:rPr>
          <w:rFonts w:cstheme="majorHAnsi"/>
          <w:szCs w:val="20"/>
        </w:rPr>
        <w:t>LÍMITES DEL MUNICIPIO</w:t>
      </w:r>
      <w:bookmarkEnd w:id="8"/>
      <w:r w:rsidRPr="000F4E40">
        <w:rPr>
          <w:rFonts w:cstheme="majorHAnsi"/>
          <w:szCs w:val="20"/>
        </w:rPr>
        <w:t xml:space="preserve"> </w:t>
      </w:r>
    </w:p>
    <w:p w14:paraId="01B2E275" w14:textId="77777777" w:rsidR="00B54208" w:rsidRPr="000F4E40" w:rsidRDefault="00B54208" w:rsidP="000F4E40">
      <w:pPr>
        <w:spacing w:after="230" w:line="281" w:lineRule="auto"/>
        <w:ind w:right="-93"/>
        <w:rPr>
          <w:rFonts w:asciiTheme="majorHAnsi" w:hAnsiTheme="majorHAnsi" w:cstheme="majorHAnsi"/>
          <w:szCs w:val="20"/>
        </w:rPr>
      </w:pPr>
      <w:r w:rsidRPr="000F4E40">
        <w:rPr>
          <w:rFonts w:asciiTheme="majorHAnsi" w:hAnsiTheme="majorHAnsi" w:cstheme="majorHAnsi"/>
          <w:szCs w:val="20"/>
        </w:rPr>
        <w:t>El municipio de Cota limita al norte con el municipio de Chía, al sur con el municipio de Funza, al oriente con Suba localidad de Bogotá D.C y al occidente con el municipio de Tenjo.</w:t>
      </w:r>
    </w:p>
    <w:p w14:paraId="46A66497" w14:textId="77777777" w:rsidR="00B54208" w:rsidRPr="000F4E40" w:rsidRDefault="00B54208" w:rsidP="000F4E40">
      <w:pPr>
        <w:spacing w:after="230"/>
        <w:ind w:right="-93"/>
        <w:rPr>
          <w:rFonts w:asciiTheme="majorHAnsi" w:hAnsiTheme="majorHAnsi" w:cstheme="majorHAnsi"/>
          <w:szCs w:val="20"/>
        </w:rPr>
      </w:pPr>
      <w:r w:rsidRPr="000F4E40">
        <w:rPr>
          <w:rFonts w:asciiTheme="majorHAnsi" w:hAnsiTheme="majorHAnsi" w:cstheme="majorHAnsi"/>
          <w:szCs w:val="20"/>
        </w:rPr>
        <w:t>​Extensión total: 55 Km2</w:t>
      </w:r>
    </w:p>
    <w:p w14:paraId="786DD6A3" w14:textId="77777777" w:rsidR="00B54208" w:rsidRPr="000F4E40" w:rsidRDefault="00B54208" w:rsidP="000F4E40">
      <w:pPr>
        <w:spacing w:after="230"/>
        <w:ind w:right="-93"/>
        <w:rPr>
          <w:rFonts w:asciiTheme="majorHAnsi" w:hAnsiTheme="majorHAnsi" w:cstheme="majorHAnsi"/>
          <w:szCs w:val="20"/>
        </w:rPr>
      </w:pPr>
      <w:r w:rsidRPr="000F4E40">
        <w:rPr>
          <w:rFonts w:asciiTheme="majorHAnsi" w:hAnsiTheme="majorHAnsi" w:cstheme="majorHAnsi"/>
          <w:szCs w:val="20"/>
        </w:rPr>
        <w:t>Extensión área urbana: 1,3 Km2</w:t>
      </w:r>
    </w:p>
    <w:p w14:paraId="28D01DA2" w14:textId="77777777" w:rsidR="00B54208" w:rsidRPr="000F4E40" w:rsidRDefault="00B54208" w:rsidP="000F4E40">
      <w:pPr>
        <w:spacing w:after="230"/>
        <w:ind w:right="-93"/>
        <w:rPr>
          <w:rFonts w:asciiTheme="majorHAnsi" w:hAnsiTheme="majorHAnsi" w:cstheme="majorHAnsi"/>
          <w:szCs w:val="20"/>
        </w:rPr>
      </w:pPr>
      <w:r w:rsidRPr="000F4E40">
        <w:rPr>
          <w:rFonts w:asciiTheme="majorHAnsi" w:hAnsiTheme="majorHAnsi" w:cstheme="majorHAnsi"/>
          <w:szCs w:val="20"/>
        </w:rPr>
        <w:t>Extensión área rural: 53,7 Km2</w:t>
      </w:r>
    </w:p>
    <w:p w14:paraId="530D916A" w14:textId="77777777" w:rsidR="00B54208" w:rsidRPr="000F4E40" w:rsidRDefault="00B54208" w:rsidP="000F4E40">
      <w:pPr>
        <w:spacing w:after="230"/>
        <w:ind w:right="-93"/>
        <w:rPr>
          <w:rFonts w:asciiTheme="majorHAnsi" w:hAnsiTheme="majorHAnsi" w:cstheme="majorHAnsi"/>
          <w:szCs w:val="20"/>
        </w:rPr>
      </w:pPr>
      <w:r w:rsidRPr="000F4E40">
        <w:rPr>
          <w:rFonts w:asciiTheme="majorHAnsi" w:hAnsiTheme="majorHAnsi" w:cstheme="majorHAnsi"/>
          <w:szCs w:val="20"/>
        </w:rPr>
        <w:t>Altitud de la cabecera municipal: 2.566 msnm​</w:t>
      </w:r>
    </w:p>
    <w:p w14:paraId="4A9066E0" w14:textId="77777777" w:rsidR="00B54208" w:rsidRPr="000F4E40" w:rsidRDefault="00B54208" w:rsidP="000F4E40">
      <w:pPr>
        <w:spacing w:after="230"/>
        <w:ind w:right="-93"/>
        <w:rPr>
          <w:rFonts w:asciiTheme="majorHAnsi" w:hAnsiTheme="majorHAnsi" w:cstheme="majorHAnsi"/>
          <w:szCs w:val="20"/>
        </w:rPr>
      </w:pPr>
      <w:r w:rsidRPr="000F4E40">
        <w:rPr>
          <w:rFonts w:asciiTheme="majorHAnsi" w:hAnsiTheme="majorHAnsi" w:cstheme="majorHAnsi"/>
          <w:szCs w:val="20"/>
        </w:rPr>
        <w:t>Temperatura media: 14 º C</w:t>
      </w:r>
    </w:p>
    <w:p w14:paraId="20C77146" w14:textId="77777777" w:rsidR="00B54208" w:rsidRPr="000F4E40" w:rsidRDefault="00B54208" w:rsidP="000F4E40">
      <w:pPr>
        <w:spacing w:after="230"/>
        <w:ind w:right="-93"/>
        <w:rPr>
          <w:rFonts w:asciiTheme="majorHAnsi" w:hAnsiTheme="majorHAnsi" w:cstheme="majorHAnsi"/>
          <w:szCs w:val="20"/>
        </w:rPr>
      </w:pPr>
      <w:r w:rsidRPr="000F4E40">
        <w:rPr>
          <w:rFonts w:asciiTheme="majorHAnsi" w:hAnsiTheme="majorHAnsi" w:cstheme="majorHAnsi"/>
          <w:szCs w:val="20"/>
        </w:rPr>
        <w:t>Distancia de referencia: 26 Kilómetros al noroccidente de la ciudad de Bogotá D.C</w:t>
      </w:r>
    </w:p>
    <w:p w14:paraId="1E51525D" w14:textId="77777777" w:rsidR="00B54208" w:rsidRPr="000F4E40" w:rsidRDefault="00B54208" w:rsidP="000F4E40">
      <w:pPr>
        <w:pStyle w:val="Ttulo2"/>
        <w:numPr>
          <w:ilvl w:val="0"/>
          <w:numId w:val="0"/>
        </w:numPr>
        <w:ind w:left="1440" w:right="-93"/>
        <w:rPr>
          <w:rFonts w:cstheme="majorHAnsi"/>
          <w:szCs w:val="20"/>
        </w:rPr>
      </w:pPr>
      <w:bookmarkStart w:id="9" w:name="_Toc227100806"/>
      <w:r w:rsidRPr="000F4E40">
        <w:rPr>
          <w:rFonts w:cstheme="majorHAnsi"/>
          <w:szCs w:val="20"/>
        </w:rPr>
        <w:t>HISTORIA:</w:t>
      </w:r>
      <w:bookmarkEnd w:id="9"/>
    </w:p>
    <w:p w14:paraId="30D17BA6" w14:textId="77777777" w:rsidR="00B54208" w:rsidRPr="000F4E40" w:rsidRDefault="00B54208" w:rsidP="000F4E40">
      <w:pPr>
        <w:spacing w:after="230" w:line="281" w:lineRule="auto"/>
        <w:ind w:right="-93"/>
        <w:rPr>
          <w:rFonts w:asciiTheme="majorHAnsi" w:hAnsiTheme="majorHAnsi" w:cstheme="majorHAnsi"/>
          <w:szCs w:val="20"/>
        </w:rPr>
      </w:pPr>
      <w:r w:rsidRPr="000F4E40">
        <w:rPr>
          <w:rFonts w:asciiTheme="majorHAnsi" w:hAnsiTheme="majorHAnsi" w:cstheme="majorHAnsi"/>
          <w:szCs w:val="20"/>
        </w:rPr>
        <w:t>La historia de Cota se remonta a la época prehispánica, cuando el territorio era habitado por los indígenas muiscas. El municipio fue fundado oficialmente en 1604 por el capitán Juan de Vera. A lo largo de los siglos, Cota ha mantenido sus tradiciones y se ha desarrollado como un importante centro agrícola y residencial de la región.</w:t>
      </w:r>
    </w:p>
    <w:p w14:paraId="6F815C2E" w14:textId="77777777" w:rsidR="00B54208" w:rsidRPr="000F4E40" w:rsidRDefault="00B54208" w:rsidP="000F4E40">
      <w:pPr>
        <w:pStyle w:val="Ttulo2"/>
        <w:numPr>
          <w:ilvl w:val="0"/>
          <w:numId w:val="0"/>
        </w:numPr>
        <w:ind w:left="1440" w:right="-93"/>
        <w:rPr>
          <w:rFonts w:cstheme="majorHAnsi"/>
          <w:szCs w:val="20"/>
        </w:rPr>
      </w:pPr>
      <w:bookmarkStart w:id="10" w:name="_Toc227100807"/>
      <w:r w:rsidRPr="000F4E40">
        <w:rPr>
          <w:rFonts w:cstheme="majorHAnsi"/>
          <w:szCs w:val="20"/>
        </w:rPr>
        <w:t>LOCALIZACIÓN DEL PROYECTO:</w:t>
      </w:r>
      <w:bookmarkEnd w:id="10"/>
    </w:p>
    <w:p w14:paraId="50BA387C"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t xml:space="preserve">El proyecto está localizado en el sector occidental del Casco Urbano Principal del Municipio de Cota (Cundinamarca), en zonas subyacentes al cañón del Abra, sector </w:t>
      </w:r>
      <w:proofErr w:type="spellStart"/>
      <w:r w:rsidRPr="000F4E40">
        <w:rPr>
          <w:rFonts w:asciiTheme="majorHAnsi" w:hAnsiTheme="majorHAnsi" w:cstheme="majorHAnsi"/>
          <w:szCs w:val="20"/>
        </w:rPr>
        <w:t>Zunaguanza</w:t>
      </w:r>
      <w:proofErr w:type="spellEnd"/>
      <w:r w:rsidRPr="000F4E40">
        <w:rPr>
          <w:rFonts w:asciiTheme="majorHAnsi" w:hAnsiTheme="majorHAnsi" w:cstheme="majorHAnsi"/>
          <w:szCs w:val="20"/>
        </w:rPr>
        <w:t xml:space="preserve">, piedemonte del Cerro conocido como </w:t>
      </w:r>
      <w:proofErr w:type="spellStart"/>
      <w:r w:rsidRPr="000F4E40">
        <w:rPr>
          <w:rFonts w:asciiTheme="majorHAnsi" w:hAnsiTheme="majorHAnsi" w:cstheme="majorHAnsi"/>
          <w:szCs w:val="20"/>
        </w:rPr>
        <w:t>Majuy</w:t>
      </w:r>
      <w:proofErr w:type="spellEnd"/>
      <w:r w:rsidRPr="000F4E40">
        <w:rPr>
          <w:rFonts w:asciiTheme="majorHAnsi" w:hAnsiTheme="majorHAnsi" w:cstheme="majorHAnsi"/>
          <w:szCs w:val="20"/>
        </w:rPr>
        <w:t xml:space="preserve">. </w:t>
      </w:r>
    </w:p>
    <w:p w14:paraId="1315DCEB" w14:textId="77777777" w:rsidR="00B54208" w:rsidRPr="000F4E40" w:rsidRDefault="00B54208" w:rsidP="000F4E40">
      <w:pPr>
        <w:spacing w:line="276" w:lineRule="auto"/>
        <w:ind w:right="-93"/>
        <w:rPr>
          <w:rFonts w:asciiTheme="majorHAnsi" w:hAnsiTheme="majorHAnsi" w:cstheme="majorHAnsi"/>
          <w:szCs w:val="20"/>
        </w:rPr>
      </w:pPr>
    </w:p>
    <w:p w14:paraId="48C8DE1D" w14:textId="77777777" w:rsidR="00B54208" w:rsidRPr="000F4E40" w:rsidRDefault="00B54208" w:rsidP="000F4E40">
      <w:pPr>
        <w:spacing w:line="276" w:lineRule="auto"/>
        <w:ind w:right="-93"/>
        <w:rPr>
          <w:rFonts w:asciiTheme="majorHAnsi" w:hAnsiTheme="majorHAnsi" w:cstheme="majorHAnsi"/>
          <w:szCs w:val="20"/>
        </w:rPr>
      </w:pPr>
      <w:r w:rsidRPr="000F4E40">
        <w:rPr>
          <w:rFonts w:asciiTheme="majorHAnsi" w:hAnsiTheme="majorHAnsi" w:cstheme="majorHAnsi"/>
          <w:szCs w:val="20"/>
        </w:rPr>
        <w:lastRenderedPageBreak/>
        <w:t xml:space="preserve">La vocación principal del sector es residencial, pero con algunas sombras de uso mixto, con incidencia en el segmento residencial campestre y turístico. Las inestabilidades están en zona de ladera con bastante pendiente, donde se han desarrollado algunos proyectos de construcción del tipo residencial, particularmente con vocación de conservación, resultando ser los sectores anteriormente descritos los de mayor vulnerabilidad, razón por la cual se hace necesaria la estructuración de éste proyecto. El reforzamiento previsto se encuentra en las Veredas Moya, </w:t>
      </w:r>
      <w:proofErr w:type="spellStart"/>
      <w:r w:rsidRPr="000F4E40">
        <w:rPr>
          <w:rFonts w:asciiTheme="majorHAnsi" w:hAnsiTheme="majorHAnsi" w:cstheme="majorHAnsi"/>
          <w:szCs w:val="20"/>
        </w:rPr>
        <w:t>Cetime</w:t>
      </w:r>
      <w:proofErr w:type="spellEnd"/>
      <w:r w:rsidRPr="000F4E40">
        <w:rPr>
          <w:rFonts w:asciiTheme="majorHAnsi" w:hAnsiTheme="majorHAnsi" w:cstheme="majorHAnsi"/>
          <w:szCs w:val="20"/>
        </w:rPr>
        <w:t>, Abra y Rozo.</w:t>
      </w:r>
    </w:p>
    <w:p w14:paraId="5CFDE7F5" w14:textId="77777777" w:rsidR="00B54208" w:rsidRPr="000F4E40" w:rsidRDefault="00B54208" w:rsidP="000F4E40">
      <w:pPr>
        <w:spacing w:line="276" w:lineRule="auto"/>
        <w:ind w:right="-93"/>
        <w:rPr>
          <w:rFonts w:asciiTheme="majorHAnsi" w:hAnsiTheme="majorHAnsi" w:cstheme="majorHAnsi"/>
          <w:szCs w:val="20"/>
        </w:rPr>
      </w:pPr>
    </w:p>
    <w:p w14:paraId="13B891A6" w14:textId="77777777" w:rsidR="00B54208" w:rsidRPr="000F4E40" w:rsidRDefault="00B54208" w:rsidP="000F4E40">
      <w:pPr>
        <w:spacing w:line="276" w:lineRule="auto"/>
        <w:ind w:right="-93"/>
        <w:jc w:val="center"/>
        <w:rPr>
          <w:rFonts w:asciiTheme="majorHAnsi" w:hAnsiTheme="majorHAnsi" w:cstheme="majorHAnsi"/>
          <w:szCs w:val="20"/>
        </w:rPr>
      </w:pPr>
      <w:r w:rsidRPr="000F4E40">
        <w:rPr>
          <w:rFonts w:asciiTheme="majorHAnsi" w:hAnsiTheme="majorHAnsi" w:cstheme="majorHAnsi"/>
          <w:noProof/>
          <w:szCs w:val="20"/>
        </w:rPr>
        <w:drawing>
          <wp:inline distT="0" distB="0" distL="0" distR="0" wp14:anchorId="4C4F91D3" wp14:editId="382C78CB">
            <wp:extent cx="4318909" cy="2816919"/>
            <wp:effectExtent l="0" t="0" r="0" b="2540"/>
            <wp:docPr id="420144389" name="Imagen 14"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144389" name="Imagen 14" descr="Mapa&#10;&#10;Descripción generada automáticament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42810" cy="2832508"/>
                    </a:xfrm>
                    <a:prstGeom prst="rect">
                      <a:avLst/>
                    </a:prstGeom>
                    <a:noFill/>
                    <a:ln>
                      <a:noFill/>
                    </a:ln>
                  </pic:spPr>
                </pic:pic>
              </a:graphicData>
            </a:graphic>
          </wp:inline>
        </w:drawing>
      </w:r>
    </w:p>
    <w:p w14:paraId="4375A3DD" w14:textId="77777777" w:rsidR="00B54208" w:rsidRPr="000F4E40" w:rsidRDefault="00B54208" w:rsidP="000F4E40">
      <w:pPr>
        <w:ind w:right="-93"/>
        <w:rPr>
          <w:rFonts w:asciiTheme="majorHAnsi" w:hAnsiTheme="majorHAnsi" w:cstheme="majorHAnsi"/>
          <w:szCs w:val="20"/>
        </w:rPr>
      </w:pPr>
    </w:p>
    <w:p w14:paraId="60C44547" w14:textId="050A1968" w:rsidR="00646344" w:rsidRPr="000F4E40" w:rsidRDefault="00646344" w:rsidP="000F4E40">
      <w:pPr>
        <w:ind w:right="-93"/>
        <w:jc w:val="center"/>
        <w:rPr>
          <w:rFonts w:asciiTheme="majorHAnsi" w:hAnsiTheme="majorHAnsi" w:cstheme="majorHAnsi"/>
          <w:szCs w:val="20"/>
        </w:rPr>
      </w:pPr>
      <w:r w:rsidRPr="000F4E40">
        <w:rPr>
          <w:rFonts w:asciiTheme="majorHAnsi" w:hAnsiTheme="majorHAnsi" w:cstheme="majorHAnsi"/>
          <w:szCs w:val="20"/>
        </w:rPr>
        <w:t>Figura 1.1. localización del proyecto</w:t>
      </w:r>
      <w:r w:rsidR="1BCA6B1E" w:rsidRPr="000F4E40">
        <w:rPr>
          <w:rFonts w:asciiTheme="majorHAnsi" w:hAnsiTheme="majorHAnsi" w:cstheme="majorHAnsi"/>
          <w:szCs w:val="20"/>
        </w:rPr>
        <w:t xml:space="preserve"> del sector social</w:t>
      </w:r>
      <w:r w:rsidRPr="000F4E40">
        <w:rPr>
          <w:rFonts w:asciiTheme="majorHAnsi" w:hAnsiTheme="majorHAnsi" w:cstheme="majorHAnsi"/>
          <w:szCs w:val="20"/>
        </w:rPr>
        <w:t>.</w:t>
      </w:r>
    </w:p>
    <w:p w14:paraId="69DA09A2" w14:textId="6CB087EE" w:rsidR="00646344" w:rsidRPr="000F4E40" w:rsidRDefault="00646344" w:rsidP="000F4E40">
      <w:pPr>
        <w:ind w:right="-93"/>
        <w:jc w:val="center"/>
        <w:rPr>
          <w:rFonts w:asciiTheme="majorHAnsi" w:hAnsiTheme="majorHAnsi" w:cstheme="majorHAnsi"/>
          <w:szCs w:val="20"/>
        </w:rPr>
      </w:pPr>
    </w:p>
    <w:p w14:paraId="4B5BADDF" w14:textId="7146C493" w:rsidR="00646344" w:rsidRPr="000F4E40" w:rsidRDefault="00CF369B" w:rsidP="000F4E40">
      <w:pPr>
        <w:pStyle w:val="Ttulo1"/>
        <w:ind w:right="-93"/>
        <w:rPr>
          <w:rFonts w:cstheme="majorHAnsi"/>
          <w:szCs w:val="20"/>
        </w:rPr>
      </w:pPr>
      <w:r w:rsidRPr="000F4E40">
        <w:rPr>
          <w:rFonts w:cstheme="majorHAnsi"/>
          <w:szCs w:val="20"/>
        </w:rPr>
        <w:t>A</w:t>
      </w:r>
      <w:r w:rsidR="00A0364A" w:rsidRPr="000F4E40">
        <w:rPr>
          <w:rFonts w:cstheme="majorHAnsi"/>
          <w:szCs w:val="20"/>
        </w:rPr>
        <w:t xml:space="preserve">ctividades </w:t>
      </w:r>
      <w:r w:rsidR="00075324" w:rsidRPr="000F4E40">
        <w:rPr>
          <w:rFonts w:cstheme="majorHAnsi"/>
          <w:szCs w:val="20"/>
        </w:rPr>
        <w:t xml:space="preserve">a </w:t>
      </w:r>
      <w:r w:rsidR="00A0364A" w:rsidRPr="000F4E40">
        <w:rPr>
          <w:rFonts w:cstheme="majorHAnsi"/>
          <w:szCs w:val="20"/>
        </w:rPr>
        <w:t>ejecutar y alcance</w:t>
      </w:r>
    </w:p>
    <w:p w14:paraId="16293E0D" w14:textId="77777777" w:rsidR="00B54208" w:rsidRPr="000F4E40" w:rsidRDefault="00B54208" w:rsidP="000F4E40">
      <w:pPr>
        <w:pStyle w:val="Ttulo2"/>
        <w:numPr>
          <w:ilvl w:val="0"/>
          <w:numId w:val="0"/>
        </w:numPr>
        <w:spacing w:line="276" w:lineRule="auto"/>
        <w:ind w:right="-93"/>
        <w:rPr>
          <w:rFonts w:cstheme="majorHAnsi"/>
          <w:color w:val="000000" w:themeColor="text1"/>
          <w:szCs w:val="20"/>
        </w:rPr>
      </w:pPr>
      <w:bookmarkStart w:id="11" w:name="_Toc227100815"/>
      <w:bookmarkStart w:id="12" w:name="_Hlk199511471"/>
    </w:p>
    <w:p w14:paraId="1847DFE7" w14:textId="6D4F4C26" w:rsidR="00B54208" w:rsidRPr="000F4E40" w:rsidRDefault="00B54208" w:rsidP="000F4E40">
      <w:pPr>
        <w:pStyle w:val="Ttulo2"/>
        <w:numPr>
          <w:ilvl w:val="0"/>
          <w:numId w:val="0"/>
        </w:numPr>
        <w:spacing w:line="276" w:lineRule="auto"/>
        <w:ind w:right="-93"/>
        <w:rPr>
          <w:rFonts w:cstheme="majorHAnsi"/>
          <w:color w:val="000000" w:themeColor="text1"/>
          <w:szCs w:val="20"/>
        </w:rPr>
      </w:pPr>
      <w:r w:rsidRPr="000F4E40">
        <w:rPr>
          <w:rFonts w:cstheme="majorHAnsi"/>
          <w:color w:val="000000" w:themeColor="text1"/>
          <w:szCs w:val="20"/>
        </w:rPr>
        <w:t>ETAPA I – ESTUDIOS Y DISEÑOS</w:t>
      </w:r>
      <w:bookmarkEnd w:id="11"/>
    </w:p>
    <w:p w14:paraId="18656328" w14:textId="77777777" w:rsidR="00B54208" w:rsidRPr="000F4E40" w:rsidRDefault="00B54208" w:rsidP="000F4E40">
      <w:pPr>
        <w:pStyle w:val="Sinespaciado1"/>
        <w:spacing w:line="276" w:lineRule="auto"/>
        <w:ind w:right="-93"/>
        <w:jc w:val="both"/>
        <w:rPr>
          <w:rFonts w:asciiTheme="majorHAnsi" w:hAnsiTheme="majorHAnsi" w:cstheme="majorHAnsi"/>
          <w:bCs/>
          <w:color w:val="000000" w:themeColor="text1"/>
          <w:sz w:val="20"/>
          <w:szCs w:val="20"/>
        </w:rPr>
      </w:pPr>
      <w:r w:rsidRPr="000F4E40">
        <w:rPr>
          <w:rFonts w:asciiTheme="majorHAnsi" w:hAnsiTheme="majorHAnsi" w:cstheme="majorHAnsi"/>
          <w:color w:val="000000" w:themeColor="text1"/>
          <w:sz w:val="20"/>
          <w:szCs w:val="20"/>
        </w:rPr>
        <w:t>El contratista deberá ejecutar en la</w:t>
      </w:r>
      <w:r w:rsidRPr="000F4E40">
        <w:rPr>
          <w:rFonts w:asciiTheme="majorHAnsi" w:hAnsiTheme="majorHAnsi" w:cstheme="majorHAnsi"/>
          <w:b/>
          <w:bCs/>
          <w:color w:val="000000" w:themeColor="text1"/>
          <w:sz w:val="20"/>
          <w:szCs w:val="20"/>
        </w:rPr>
        <w:t xml:space="preserve"> ETAPA I DEL CONTRATO</w:t>
      </w:r>
      <w:r w:rsidRPr="000F4E40">
        <w:rPr>
          <w:rFonts w:asciiTheme="majorHAnsi" w:hAnsiTheme="majorHAnsi" w:cstheme="majorHAnsi"/>
          <w:color w:val="000000" w:themeColor="text1"/>
          <w:sz w:val="20"/>
          <w:szCs w:val="20"/>
        </w:rPr>
        <w:t xml:space="preserve"> que se llegare a celebrar como resultado del presente proceso de Selección Abreviada de Menor Cuantía, los </w:t>
      </w:r>
      <w:r w:rsidRPr="000F4E40">
        <w:rPr>
          <w:rFonts w:asciiTheme="majorHAnsi" w:hAnsiTheme="majorHAnsi" w:cstheme="majorHAnsi"/>
          <w:b/>
          <w:color w:val="000000" w:themeColor="text1"/>
          <w:sz w:val="20"/>
          <w:szCs w:val="20"/>
        </w:rPr>
        <w:t xml:space="preserve"> ESTUDIOS, DISEÑOS A NIVEL DE DETALLE DE INGENIERÍA Y CONSTRUCCIÓN DE MUROS DE CONTENCIÓN EN ZONAS DE AMENAZA POR RIESGO POR REMOCIÓN EN MASA, IDENTIFICADOS EN ZONAS DE LADERA DEL MUNICIPIO DE COTA - CUNDINAMARCA,</w:t>
      </w:r>
      <w:r w:rsidRPr="000F4E40">
        <w:rPr>
          <w:rFonts w:asciiTheme="majorHAnsi" w:hAnsiTheme="majorHAnsi" w:cstheme="majorHAnsi"/>
          <w:color w:val="000000" w:themeColor="text1"/>
          <w:sz w:val="20"/>
          <w:szCs w:val="20"/>
        </w:rPr>
        <w:t xml:space="preserve"> dando estricto cumplimiento de las Normas Técnicas Colombianas para los diseños de estas estructuras de ocupación especial, particularmente lo descrito en las normas NSR-10 y CCP14. </w:t>
      </w:r>
    </w:p>
    <w:p w14:paraId="0499BEE4"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p>
    <w:p w14:paraId="193CDDA3" w14:textId="77777777" w:rsidR="00B54208" w:rsidRPr="000F4E40" w:rsidRDefault="00B54208" w:rsidP="000F4E40">
      <w:pPr>
        <w:pStyle w:val="Prrafodelista"/>
        <w:widowControl w:val="0"/>
        <w:numPr>
          <w:ilvl w:val="0"/>
          <w:numId w:val="171"/>
        </w:numPr>
        <w:tabs>
          <w:tab w:val="left" w:pos="743"/>
        </w:tabs>
        <w:spacing w:after="5" w:line="276" w:lineRule="auto"/>
        <w:ind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 xml:space="preserve">Aproximación técnica y metodología: </w:t>
      </w:r>
    </w:p>
    <w:p w14:paraId="4F0F8184"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20E893D9"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Para el desarrollo de los Estudios técnicos y Diseños del proyecto, se emplearán los procedimientos descritos en el Código Colombiano de Diseño de Puentes (CCP14), particularmente lo definido en el Capítulo 11, que permitan el logro de las metas propuestas, así como el cumplimiento del alcance en </w:t>
      </w:r>
      <w:r w:rsidRPr="000F4E40">
        <w:rPr>
          <w:rFonts w:asciiTheme="majorHAnsi" w:hAnsiTheme="majorHAnsi" w:cstheme="majorHAnsi"/>
          <w:color w:val="000000" w:themeColor="text1"/>
          <w:szCs w:val="20"/>
        </w:rPr>
        <w:lastRenderedPageBreak/>
        <w:t>términos técnicos y de productos planteados.</w:t>
      </w:r>
    </w:p>
    <w:p w14:paraId="157CBF15"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6DBB3489" w14:textId="77777777" w:rsidR="00B54208" w:rsidRPr="000F4E40" w:rsidRDefault="00B54208" w:rsidP="000F4E40">
      <w:pPr>
        <w:pStyle w:val="Prrafodelista"/>
        <w:widowControl w:val="0"/>
        <w:numPr>
          <w:ilvl w:val="0"/>
          <w:numId w:val="171"/>
        </w:numPr>
        <w:tabs>
          <w:tab w:val="left" w:pos="743"/>
        </w:tabs>
        <w:spacing w:after="5" w:line="276" w:lineRule="auto"/>
        <w:ind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 xml:space="preserve">Premisas de diseño: </w:t>
      </w:r>
    </w:p>
    <w:p w14:paraId="41DB568B"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p>
    <w:p w14:paraId="1693E632" w14:textId="77777777" w:rsidR="00B54208" w:rsidRPr="000F4E40" w:rsidRDefault="00B54208" w:rsidP="000F4E40">
      <w:pPr>
        <w:pStyle w:val="Sinespaciado1"/>
        <w:spacing w:line="276" w:lineRule="auto"/>
        <w:ind w:right="-93"/>
        <w:jc w:val="both"/>
        <w:rPr>
          <w:rFonts w:asciiTheme="majorHAnsi" w:hAnsiTheme="majorHAnsi" w:cstheme="majorHAnsi"/>
          <w:color w:val="000000" w:themeColor="text1"/>
          <w:spacing w:val="11"/>
          <w:sz w:val="20"/>
          <w:szCs w:val="20"/>
        </w:rPr>
      </w:pPr>
      <w:r w:rsidRPr="000F4E40">
        <w:rPr>
          <w:rFonts w:asciiTheme="majorHAnsi" w:hAnsiTheme="majorHAnsi" w:cstheme="majorHAnsi"/>
          <w:bCs/>
          <w:color w:val="000000" w:themeColor="text1"/>
          <w:sz w:val="20"/>
          <w:szCs w:val="20"/>
        </w:rPr>
        <w:t xml:space="preserve">Los Estudios y Diseños a nivel de detalle de Ingeniería de los muros identificados se deben desarrollar basados en el Código Colombiano de Puentes (CCP14), específicamente dentro de la nueva metodología LFRD (load factor and </w:t>
      </w:r>
      <w:proofErr w:type="spellStart"/>
      <w:r w:rsidRPr="000F4E40">
        <w:rPr>
          <w:rFonts w:asciiTheme="majorHAnsi" w:hAnsiTheme="majorHAnsi" w:cstheme="majorHAnsi"/>
          <w:bCs/>
          <w:color w:val="000000" w:themeColor="text1"/>
          <w:sz w:val="20"/>
          <w:szCs w:val="20"/>
        </w:rPr>
        <w:t>resistance</w:t>
      </w:r>
      <w:proofErr w:type="spellEnd"/>
      <w:r w:rsidRPr="000F4E40">
        <w:rPr>
          <w:rFonts w:asciiTheme="majorHAnsi" w:hAnsiTheme="majorHAnsi" w:cstheme="majorHAnsi"/>
          <w:bCs/>
          <w:color w:val="000000" w:themeColor="text1"/>
          <w:sz w:val="20"/>
          <w:szCs w:val="20"/>
        </w:rPr>
        <w:t xml:space="preserve"> </w:t>
      </w:r>
      <w:proofErr w:type="spellStart"/>
      <w:r w:rsidRPr="000F4E40">
        <w:rPr>
          <w:rFonts w:asciiTheme="majorHAnsi" w:hAnsiTheme="majorHAnsi" w:cstheme="majorHAnsi"/>
          <w:bCs/>
          <w:color w:val="000000" w:themeColor="text1"/>
          <w:sz w:val="20"/>
          <w:szCs w:val="20"/>
        </w:rPr>
        <w:t>design</w:t>
      </w:r>
      <w:proofErr w:type="spellEnd"/>
      <w:r w:rsidRPr="000F4E40">
        <w:rPr>
          <w:rFonts w:asciiTheme="majorHAnsi" w:hAnsiTheme="majorHAnsi" w:cstheme="majorHAnsi"/>
          <w:bCs/>
          <w:color w:val="000000" w:themeColor="text1"/>
          <w:sz w:val="20"/>
          <w:szCs w:val="20"/>
        </w:rPr>
        <w:t xml:space="preserve">), considerando </w:t>
      </w:r>
      <w:r w:rsidRPr="000F4E40">
        <w:rPr>
          <w:rFonts w:asciiTheme="majorHAnsi" w:hAnsiTheme="majorHAnsi" w:cstheme="majorHAnsi"/>
          <w:color w:val="000000" w:themeColor="text1"/>
          <w:spacing w:val="-4"/>
          <w:sz w:val="20"/>
          <w:szCs w:val="20"/>
        </w:rPr>
        <w:t>la</w:t>
      </w:r>
      <w:r w:rsidRPr="000F4E40">
        <w:rPr>
          <w:rFonts w:asciiTheme="majorHAnsi" w:hAnsiTheme="majorHAnsi" w:cstheme="majorHAnsi"/>
          <w:color w:val="000000" w:themeColor="text1"/>
          <w:spacing w:val="9"/>
          <w:sz w:val="20"/>
          <w:szCs w:val="20"/>
        </w:rPr>
        <w:t xml:space="preserve"> </w:t>
      </w:r>
      <w:r w:rsidRPr="000F4E40">
        <w:rPr>
          <w:rFonts w:asciiTheme="majorHAnsi" w:hAnsiTheme="majorHAnsi" w:cstheme="majorHAnsi"/>
          <w:color w:val="000000" w:themeColor="text1"/>
          <w:spacing w:val="-2"/>
          <w:sz w:val="20"/>
          <w:szCs w:val="20"/>
        </w:rPr>
        <w:t>variabilidad</w:t>
      </w:r>
      <w:r w:rsidRPr="000F4E40">
        <w:rPr>
          <w:rFonts w:asciiTheme="majorHAnsi" w:hAnsiTheme="majorHAnsi" w:cstheme="majorHAnsi"/>
          <w:color w:val="000000" w:themeColor="text1"/>
          <w:spacing w:val="7"/>
          <w:sz w:val="20"/>
          <w:szCs w:val="20"/>
        </w:rPr>
        <w:t xml:space="preserve"> </w:t>
      </w:r>
      <w:r w:rsidRPr="000F4E40">
        <w:rPr>
          <w:rFonts w:asciiTheme="majorHAnsi" w:hAnsiTheme="majorHAnsi" w:cstheme="majorHAnsi"/>
          <w:color w:val="000000" w:themeColor="text1"/>
          <w:spacing w:val="-3"/>
          <w:sz w:val="20"/>
          <w:szCs w:val="20"/>
        </w:rPr>
        <w:t>de</w:t>
      </w:r>
      <w:r w:rsidRPr="000F4E40">
        <w:rPr>
          <w:rFonts w:asciiTheme="majorHAnsi" w:hAnsiTheme="majorHAnsi" w:cstheme="majorHAnsi"/>
          <w:color w:val="000000" w:themeColor="text1"/>
          <w:spacing w:val="9"/>
          <w:sz w:val="20"/>
          <w:szCs w:val="20"/>
        </w:rPr>
        <w:t xml:space="preserve"> </w:t>
      </w:r>
      <w:r w:rsidRPr="000F4E40">
        <w:rPr>
          <w:rFonts w:asciiTheme="majorHAnsi" w:hAnsiTheme="majorHAnsi" w:cstheme="majorHAnsi"/>
          <w:color w:val="000000" w:themeColor="text1"/>
          <w:spacing w:val="-3"/>
          <w:sz w:val="20"/>
          <w:szCs w:val="20"/>
        </w:rPr>
        <w:t>las</w:t>
      </w:r>
      <w:r w:rsidRPr="000F4E40">
        <w:rPr>
          <w:rFonts w:asciiTheme="majorHAnsi" w:hAnsiTheme="majorHAnsi" w:cstheme="majorHAnsi"/>
          <w:color w:val="000000" w:themeColor="text1"/>
          <w:spacing w:val="8"/>
          <w:sz w:val="20"/>
          <w:szCs w:val="20"/>
        </w:rPr>
        <w:t xml:space="preserve"> </w:t>
      </w:r>
      <w:r w:rsidRPr="000F4E40">
        <w:rPr>
          <w:rFonts w:asciiTheme="majorHAnsi" w:hAnsiTheme="majorHAnsi" w:cstheme="majorHAnsi"/>
          <w:color w:val="000000" w:themeColor="text1"/>
          <w:spacing w:val="-2"/>
          <w:sz w:val="20"/>
          <w:szCs w:val="20"/>
        </w:rPr>
        <w:t>propiedades</w:t>
      </w:r>
      <w:r w:rsidRPr="000F4E40">
        <w:rPr>
          <w:rFonts w:asciiTheme="majorHAnsi" w:hAnsiTheme="majorHAnsi" w:cstheme="majorHAnsi"/>
          <w:color w:val="000000" w:themeColor="text1"/>
          <w:spacing w:val="7"/>
          <w:sz w:val="20"/>
          <w:szCs w:val="20"/>
        </w:rPr>
        <w:t xml:space="preserve"> </w:t>
      </w:r>
      <w:r w:rsidRPr="000F4E40">
        <w:rPr>
          <w:rFonts w:asciiTheme="majorHAnsi" w:hAnsiTheme="majorHAnsi" w:cstheme="majorHAnsi"/>
          <w:color w:val="000000" w:themeColor="text1"/>
          <w:sz w:val="20"/>
          <w:szCs w:val="20"/>
        </w:rPr>
        <w:t>de</w:t>
      </w:r>
      <w:r w:rsidRPr="000F4E40">
        <w:rPr>
          <w:rFonts w:asciiTheme="majorHAnsi" w:hAnsiTheme="majorHAnsi" w:cstheme="majorHAnsi"/>
          <w:color w:val="000000" w:themeColor="text1"/>
          <w:spacing w:val="3"/>
          <w:sz w:val="20"/>
          <w:szCs w:val="20"/>
        </w:rPr>
        <w:t xml:space="preserve"> </w:t>
      </w:r>
      <w:r w:rsidRPr="000F4E40">
        <w:rPr>
          <w:rFonts w:asciiTheme="majorHAnsi" w:hAnsiTheme="majorHAnsi" w:cstheme="majorHAnsi"/>
          <w:color w:val="000000" w:themeColor="text1"/>
          <w:spacing w:val="-2"/>
          <w:sz w:val="20"/>
          <w:szCs w:val="20"/>
        </w:rPr>
        <w:t>los</w:t>
      </w:r>
      <w:r w:rsidRPr="000F4E40">
        <w:rPr>
          <w:rFonts w:asciiTheme="majorHAnsi" w:hAnsiTheme="majorHAnsi" w:cstheme="majorHAnsi"/>
          <w:color w:val="000000" w:themeColor="text1"/>
          <w:spacing w:val="7"/>
          <w:sz w:val="20"/>
          <w:szCs w:val="20"/>
        </w:rPr>
        <w:t xml:space="preserve"> </w:t>
      </w:r>
      <w:r w:rsidRPr="000F4E40">
        <w:rPr>
          <w:rFonts w:asciiTheme="majorHAnsi" w:hAnsiTheme="majorHAnsi" w:cstheme="majorHAnsi"/>
          <w:color w:val="000000" w:themeColor="text1"/>
          <w:spacing w:val="-2"/>
          <w:sz w:val="20"/>
          <w:szCs w:val="20"/>
        </w:rPr>
        <w:t>elementos</w:t>
      </w:r>
      <w:r w:rsidRPr="000F4E40">
        <w:rPr>
          <w:rFonts w:asciiTheme="majorHAnsi" w:hAnsiTheme="majorHAnsi" w:cstheme="majorHAnsi"/>
          <w:color w:val="000000" w:themeColor="text1"/>
          <w:spacing w:val="7"/>
          <w:sz w:val="20"/>
          <w:szCs w:val="20"/>
        </w:rPr>
        <w:t xml:space="preserve"> </w:t>
      </w:r>
      <w:r w:rsidRPr="000F4E40">
        <w:rPr>
          <w:rFonts w:asciiTheme="majorHAnsi" w:hAnsiTheme="majorHAnsi" w:cstheme="majorHAnsi"/>
          <w:color w:val="000000" w:themeColor="text1"/>
          <w:spacing w:val="-2"/>
          <w:sz w:val="20"/>
          <w:szCs w:val="20"/>
        </w:rPr>
        <w:t>estructurales</w:t>
      </w:r>
      <w:r w:rsidRPr="000F4E40">
        <w:rPr>
          <w:rFonts w:asciiTheme="majorHAnsi" w:hAnsiTheme="majorHAnsi" w:cstheme="majorHAnsi"/>
          <w:color w:val="000000" w:themeColor="text1"/>
          <w:spacing w:val="16"/>
          <w:sz w:val="20"/>
          <w:szCs w:val="20"/>
        </w:rPr>
        <w:t xml:space="preserve"> </w:t>
      </w:r>
      <w:r w:rsidRPr="000F4E40">
        <w:rPr>
          <w:rFonts w:asciiTheme="majorHAnsi" w:hAnsiTheme="majorHAnsi" w:cstheme="majorHAnsi"/>
          <w:color w:val="000000" w:themeColor="text1"/>
          <w:spacing w:val="-6"/>
          <w:sz w:val="20"/>
          <w:szCs w:val="20"/>
        </w:rPr>
        <w:t xml:space="preserve">y </w:t>
      </w:r>
      <w:r w:rsidRPr="000F4E40">
        <w:rPr>
          <w:rFonts w:asciiTheme="majorHAnsi" w:hAnsiTheme="majorHAnsi" w:cstheme="majorHAnsi"/>
          <w:color w:val="000000" w:themeColor="text1"/>
          <w:spacing w:val="-4"/>
          <w:sz w:val="20"/>
          <w:szCs w:val="20"/>
        </w:rPr>
        <w:t>la</w:t>
      </w:r>
      <w:r w:rsidRPr="000F4E40">
        <w:rPr>
          <w:rFonts w:asciiTheme="majorHAnsi" w:hAnsiTheme="majorHAnsi" w:cstheme="majorHAnsi"/>
          <w:color w:val="000000" w:themeColor="text1"/>
          <w:spacing w:val="12"/>
          <w:sz w:val="20"/>
          <w:szCs w:val="20"/>
        </w:rPr>
        <w:t xml:space="preserve"> </w:t>
      </w:r>
      <w:r w:rsidRPr="000F4E40">
        <w:rPr>
          <w:rFonts w:asciiTheme="majorHAnsi" w:hAnsiTheme="majorHAnsi" w:cstheme="majorHAnsi"/>
          <w:color w:val="000000" w:themeColor="text1"/>
          <w:spacing w:val="-2"/>
          <w:sz w:val="20"/>
          <w:szCs w:val="20"/>
        </w:rPr>
        <w:t>variabilidad</w:t>
      </w:r>
      <w:r w:rsidRPr="000F4E40">
        <w:rPr>
          <w:rFonts w:asciiTheme="majorHAnsi" w:hAnsiTheme="majorHAnsi" w:cstheme="majorHAnsi"/>
          <w:color w:val="000000" w:themeColor="text1"/>
          <w:spacing w:val="10"/>
          <w:sz w:val="20"/>
          <w:szCs w:val="20"/>
        </w:rPr>
        <w:t xml:space="preserve"> </w:t>
      </w:r>
      <w:r w:rsidRPr="000F4E40">
        <w:rPr>
          <w:rFonts w:asciiTheme="majorHAnsi" w:hAnsiTheme="majorHAnsi" w:cstheme="majorHAnsi"/>
          <w:color w:val="000000" w:themeColor="text1"/>
          <w:spacing w:val="-3"/>
          <w:sz w:val="20"/>
          <w:szCs w:val="20"/>
        </w:rPr>
        <w:t>de</w:t>
      </w:r>
      <w:r w:rsidRPr="000F4E40">
        <w:rPr>
          <w:rFonts w:asciiTheme="majorHAnsi" w:hAnsiTheme="majorHAnsi" w:cstheme="majorHAnsi"/>
          <w:color w:val="000000" w:themeColor="text1"/>
          <w:spacing w:val="9"/>
          <w:sz w:val="20"/>
          <w:szCs w:val="20"/>
        </w:rPr>
        <w:t xml:space="preserve"> </w:t>
      </w:r>
      <w:r w:rsidRPr="000F4E40">
        <w:rPr>
          <w:rFonts w:asciiTheme="majorHAnsi" w:hAnsiTheme="majorHAnsi" w:cstheme="majorHAnsi"/>
          <w:color w:val="000000" w:themeColor="text1"/>
          <w:spacing w:val="-3"/>
          <w:sz w:val="20"/>
          <w:szCs w:val="20"/>
        </w:rPr>
        <w:t>las</w:t>
      </w:r>
      <w:r w:rsidRPr="000F4E40">
        <w:rPr>
          <w:rFonts w:asciiTheme="majorHAnsi" w:hAnsiTheme="majorHAnsi" w:cstheme="majorHAnsi"/>
          <w:color w:val="000000" w:themeColor="text1"/>
          <w:spacing w:val="11"/>
          <w:sz w:val="20"/>
          <w:szCs w:val="20"/>
        </w:rPr>
        <w:t xml:space="preserve"> </w:t>
      </w:r>
      <w:r w:rsidRPr="000F4E40">
        <w:rPr>
          <w:rFonts w:asciiTheme="majorHAnsi" w:hAnsiTheme="majorHAnsi" w:cstheme="majorHAnsi"/>
          <w:color w:val="000000" w:themeColor="text1"/>
          <w:spacing w:val="-2"/>
          <w:sz w:val="20"/>
          <w:szCs w:val="20"/>
        </w:rPr>
        <w:t>cargas.</w:t>
      </w:r>
      <w:r w:rsidRPr="000F4E40">
        <w:rPr>
          <w:rFonts w:asciiTheme="majorHAnsi" w:hAnsiTheme="majorHAnsi" w:cstheme="majorHAnsi"/>
          <w:color w:val="000000" w:themeColor="text1"/>
          <w:spacing w:val="11"/>
          <w:sz w:val="20"/>
          <w:szCs w:val="20"/>
        </w:rPr>
        <w:t xml:space="preserve"> </w:t>
      </w:r>
      <w:r w:rsidRPr="000F4E40">
        <w:rPr>
          <w:rFonts w:asciiTheme="majorHAnsi" w:hAnsiTheme="majorHAnsi" w:cstheme="majorHAnsi"/>
          <w:color w:val="000000" w:themeColor="text1"/>
          <w:sz w:val="20"/>
          <w:szCs w:val="20"/>
        </w:rPr>
        <w:t>La</w:t>
      </w:r>
      <w:r w:rsidRPr="000F4E40">
        <w:rPr>
          <w:rFonts w:asciiTheme="majorHAnsi" w:hAnsiTheme="majorHAnsi" w:cstheme="majorHAnsi"/>
          <w:color w:val="000000" w:themeColor="text1"/>
          <w:spacing w:val="6"/>
          <w:sz w:val="20"/>
          <w:szCs w:val="20"/>
        </w:rPr>
        <w:t xml:space="preserve"> </w:t>
      </w:r>
      <w:r w:rsidRPr="000F4E40">
        <w:rPr>
          <w:rFonts w:asciiTheme="majorHAnsi" w:hAnsiTheme="majorHAnsi" w:cstheme="majorHAnsi"/>
          <w:color w:val="000000" w:themeColor="text1"/>
          <w:spacing w:val="-2"/>
          <w:sz w:val="20"/>
          <w:szCs w:val="20"/>
        </w:rPr>
        <w:t>filosofía</w:t>
      </w:r>
      <w:r w:rsidRPr="000F4E40">
        <w:rPr>
          <w:rFonts w:asciiTheme="majorHAnsi" w:hAnsiTheme="majorHAnsi" w:cstheme="majorHAnsi"/>
          <w:color w:val="000000" w:themeColor="text1"/>
          <w:spacing w:val="10"/>
          <w:sz w:val="20"/>
          <w:szCs w:val="20"/>
        </w:rPr>
        <w:t xml:space="preserve"> </w:t>
      </w:r>
      <w:r w:rsidRPr="000F4E40">
        <w:rPr>
          <w:rFonts w:asciiTheme="majorHAnsi" w:hAnsiTheme="majorHAnsi" w:cstheme="majorHAnsi"/>
          <w:color w:val="000000" w:themeColor="text1"/>
          <w:spacing w:val="-3"/>
          <w:sz w:val="20"/>
          <w:szCs w:val="20"/>
        </w:rPr>
        <w:t>de</w:t>
      </w:r>
      <w:r w:rsidRPr="000F4E40">
        <w:rPr>
          <w:rFonts w:asciiTheme="majorHAnsi" w:hAnsiTheme="majorHAnsi" w:cstheme="majorHAnsi"/>
          <w:color w:val="000000" w:themeColor="text1"/>
          <w:spacing w:val="9"/>
          <w:sz w:val="20"/>
          <w:szCs w:val="20"/>
        </w:rPr>
        <w:t xml:space="preserve"> </w:t>
      </w:r>
      <w:r w:rsidRPr="000F4E40">
        <w:rPr>
          <w:rFonts w:asciiTheme="majorHAnsi" w:hAnsiTheme="majorHAnsi" w:cstheme="majorHAnsi"/>
          <w:color w:val="000000" w:themeColor="text1"/>
          <w:spacing w:val="-2"/>
          <w:sz w:val="20"/>
          <w:szCs w:val="20"/>
        </w:rPr>
        <w:t>diseño</w:t>
      </w:r>
      <w:r w:rsidRPr="000F4E40">
        <w:rPr>
          <w:rFonts w:asciiTheme="majorHAnsi" w:hAnsiTheme="majorHAnsi" w:cstheme="majorHAnsi"/>
          <w:color w:val="000000" w:themeColor="text1"/>
          <w:spacing w:val="8"/>
          <w:sz w:val="20"/>
          <w:szCs w:val="20"/>
        </w:rPr>
        <w:t xml:space="preserve"> </w:t>
      </w:r>
      <w:r w:rsidRPr="000F4E40">
        <w:rPr>
          <w:rFonts w:asciiTheme="majorHAnsi" w:hAnsiTheme="majorHAnsi" w:cstheme="majorHAnsi"/>
          <w:color w:val="000000" w:themeColor="text1"/>
          <w:spacing w:val="-1"/>
          <w:sz w:val="20"/>
          <w:szCs w:val="20"/>
        </w:rPr>
        <w:t>con</w:t>
      </w:r>
      <w:r w:rsidRPr="000F4E40">
        <w:rPr>
          <w:rFonts w:asciiTheme="majorHAnsi" w:hAnsiTheme="majorHAnsi" w:cstheme="majorHAnsi"/>
          <w:color w:val="000000" w:themeColor="text1"/>
          <w:spacing w:val="6"/>
          <w:sz w:val="20"/>
          <w:szCs w:val="20"/>
        </w:rPr>
        <w:t xml:space="preserve"> </w:t>
      </w:r>
      <w:r w:rsidRPr="000F4E40">
        <w:rPr>
          <w:rFonts w:asciiTheme="majorHAnsi" w:hAnsiTheme="majorHAnsi" w:cstheme="majorHAnsi"/>
          <w:color w:val="000000" w:themeColor="text1"/>
          <w:spacing w:val="-2"/>
          <w:sz w:val="20"/>
          <w:szCs w:val="20"/>
        </w:rPr>
        <w:t>factores</w:t>
      </w:r>
      <w:r w:rsidRPr="000F4E40">
        <w:rPr>
          <w:rFonts w:asciiTheme="majorHAnsi" w:hAnsiTheme="majorHAnsi" w:cstheme="majorHAnsi"/>
          <w:color w:val="000000" w:themeColor="text1"/>
          <w:spacing w:val="10"/>
          <w:sz w:val="20"/>
          <w:szCs w:val="20"/>
        </w:rPr>
        <w:t xml:space="preserve"> </w:t>
      </w:r>
      <w:r w:rsidRPr="000F4E40">
        <w:rPr>
          <w:rFonts w:asciiTheme="majorHAnsi" w:hAnsiTheme="majorHAnsi" w:cstheme="majorHAnsi"/>
          <w:color w:val="000000" w:themeColor="text1"/>
          <w:sz w:val="20"/>
          <w:szCs w:val="20"/>
        </w:rPr>
        <w:t>de</w:t>
      </w:r>
      <w:r w:rsidRPr="000F4E40">
        <w:rPr>
          <w:rFonts w:asciiTheme="majorHAnsi" w:hAnsiTheme="majorHAnsi" w:cstheme="majorHAnsi"/>
          <w:color w:val="000000" w:themeColor="text1"/>
          <w:spacing w:val="6"/>
          <w:sz w:val="20"/>
          <w:szCs w:val="20"/>
        </w:rPr>
        <w:t xml:space="preserve"> </w:t>
      </w:r>
      <w:r w:rsidRPr="000F4E40">
        <w:rPr>
          <w:rFonts w:asciiTheme="majorHAnsi" w:hAnsiTheme="majorHAnsi" w:cstheme="majorHAnsi"/>
          <w:color w:val="000000" w:themeColor="text1"/>
          <w:spacing w:val="-2"/>
          <w:sz w:val="20"/>
          <w:szCs w:val="20"/>
        </w:rPr>
        <w:t>carga</w:t>
      </w:r>
      <w:r w:rsidRPr="000F4E40">
        <w:rPr>
          <w:rFonts w:asciiTheme="majorHAnsi" w:hAnsiTheme="majorHAnsi" w:cstheme="majorHAnsi"/>
          <w:color w:val="000000" w:themeColor="text1"/>
          <w:spacing w:val="13"/>
          <w:sz w:val="20"/>
          <w:szCs w:val="20"/>
        </w:rPr>
        <w:t xml:space="preserve"> </w:t>
      </w:r>
      <w:r w:rsidRPr="000F4E40">
        <w:rPr>
          <w:rFonts w:asciiTheme="majorHAnsi" w:hAnsiTheme="majorHAnsi" w:cstheme="majorHAnsi"/>
          <w:color w:val="000000" w:themeColor="text1"/>
          <w:sz w:val="20"/>
          <w:szCs w:val="20"/>
        </w:rPr>
        <w:t>y</w:t>
      </w:r>
      <w:r w:rsidRPr="000F4E40">
        <w:rPr>
          <w:rFonts w:asciiTheme="majorHAnsi" w:hAnsiTheme="majorHAnsi" w:cstheme="majorHAnsi"/>
          <w:color w:val="000000" w:themeColor="text1"/>
          <w:spacing w:val="3"/>
          <w:sz w:val="20"/>
          <w:szCs w:val="20"/>
        </w:rPr>
        <w:t xml:space="preserve"> </w:t>
      </w:r>
      <w:r w:rsidRPr="000F4E40">
        <w:rPr>
          <w:rFonts w:asciiTheme="majorHAnsi" w:hAnsiTheme="majorHAnsi" w:cstheme="majorHAnsi"/>
          <w:color w:val="000000" w:themeColor="text1"/>
          <w:sz w:val="20"/>
          <w:szCs w:val="20"/>
        </w:rPr>
        <w:t>de</w:t>
      </w:r>
      <w:r w:rsidRPr="000F4E40">
        <w:rPr>
          <w:rFonts w:asciiTheme="majorHAnsi" w:hAnsiTheme="majorHAnsi" w:cstheme="majorHAnsi"/>
          <w:color w:val="000000" w:themeColor="text1"/>
          <w:spacing w:val="6"/>
          <w:sz w:val="20"/>
          <w:szCs w:val="20"/>
        </w:rPr>
        <w:t xml:space="preserve"> </w:t>
      </w:r>
      <w:r w:rsidRPr="000F4E40">
        <w:rPr>
          <w:rFonts w:asciiTheme="majorHAnsi" w:hAnsiTheme="majorHAnsi" w:cstheme="majorHAnsi"/>
          <w:color w:val="000000" w:themeColor="text1"/>
          <w:spacing w:val="-2"/>
          <w:sz w:val="20"/>
          <w:szCs w:val="20"/>
        </w:rPr>
        <w:t>resistencia</w:t>
      </w:r>
      <w:r w:rsidRPr="000F4E40">
        <w:rPr>
          <w:rFonts w:asciiTheme="majorHAnsi" w:hAnsiTheme="majorHAnsi" w:cstheme="majorHAnsi"/>
          <w:color w:val="000000" w:themeColor="text1"/>
          <w:spacing w:val="8"/>
          <w:sz w:val="20"/>
          <w:szCs w:val="20"/>
        </w:rPr>
        <w:t xml:space="preserve"> </w:t>
      </w:r>
      <w:r w:rsidRPr="000F4E40">
        <w:rPr>
          <w:rFonts w:asciiTheme="majorHAnsi" w:hAnsiTheme="majorHAnsi" w:cstheme="majorHAnsi"/>
          <w:color w:val="000000" w:themeColor="text1"/>
          <w:spacing w:val="-2"/>
          <w:sz w:val="20"/>
          <w:szCs w:val="20"/>
        </w:rPr>
        <w:t xml:space="preserve">LRFD </w:t>
      </w:r>
      <w:r w:rsidRPr="000F4E40">
        <w:rPr>
          <w:rFonts w:asciiTheme="majorHAnsi" w:hAnsiTheme="majorHAnsi" w:cstheme="majorHAnsi"/>
          <w:color w:val="000000" w:themeColor="text1"/>
          <w:spacing w:val="-3"/>
          <w:sz w:val="20"/>
          <w:szCs w:val="20"/>
        </w:rPr>
        <w:t>está</w:t>
      </w:r>
      <w:r w:rsidRPr="000F4E40">
        <w:rPr>
          <w:rFonts w:asciiTheme="majorHAnsi" w:hAnsiTheme="majorHAnsi" w:cstheme="majorHAnsi"/>
          <w:color w:val="000000" w:themeColor="text1"/>
          <w:spacing w:val="9"/>
          <w:sz w:val="20"/>
          <w:szCs w:val="20"/>
        </w:rPr>
        <w:t xml:space="preserve"> </w:t>
      </w:r>
      <w:r w:rsidRPr="000F4E40">
        <w:rPr>
          <w:rFonts w:asciiTheme="majorHAnsi" w:hAnsiTheme="majorHAnsi" w:cstheme="majorHAnsi"/>
          <w:color w:val="000000" w:themeColor="text1"/>
          <w:spacing w:val="-2"/>
          <w:sz w:val="20"/>
          <w:szCs w:val="20"/>
        </w:rPr>
        <w:t>basada</w:t>
      </w:r>
      <w:r w:rsidRPr="000F4E40">
        <w:rPr>
          <w:rFonts w:asciiTheme="majorHAnsi" w:hAnsiTheme="majorHAnsi" w:cstheme="majorHAnsi"/>
          <w:color w:val="000000" w:themeColor="text1"/>
          <w:spacing w:val="10"/>
          <w:sz w:val="20"/>
          <w:szCs w:val="20"/>
        </w:rPr>
        <w:t xml:space="preserve"> </w:t>
      </w:r>
      <w:r w:rsidRPr="000F4E40">
        <w:rPr>
          <w:rFonts w:asciiTheme="majorHAnsi" w:hAnsiTheme="majorHAnsi" w:cstheme="majorHAnsi"/>
          <w:color w:val="000000" w:themeColor="text1"/>
          <w:spacing w:val="-3"/>
          <w:sz w:val="20"/>
          <w:szCs w:val="20"/>
        </w:rPr>
        <w:t>en</w:t>
      </w:r>
      <w:r w:rsidRPr="000F4E40">
        <w:rPr>
          <w:rFonts w:asciiTheme="majorHAnsi" w:hAnsiTheme="majorHAnsi" w:cstheme="majorHAnsi"/>
          <w:color w:val="000000" w:themeColor="text1"/>
          <w:spacing w:val="9"/>
          <w:sz w:val="20"/>
          <w:szCs w:val="20"/>
        </w:rPr>
        <w:t xml:space="preserve"> </w:t>
      </w:r>
      <w:r w:rsidRPr="000F4E40">
        <w:rPr>
          <w:rFonts w:asciiTheme="majorHAnsi" w:hAnsiTheme="majorHAnsi" w:cstheme="majorHAnsi"/>
          <w:color w:val="000000" w:themeColor="text1"/>
          <w:sz w:val="20"/>
          <w:szCs w:val="20"/>
        </w:rPr>
        <w:t>el</w:t>
      </w:r>
      <w:r w:rsidRPr="000F4E40">
        <w:rPr>
          <w:rFonts w:asciiTheme="majorHAnsi" w:hAnsiTheme="majorHAnsi" w:cstheme="majorHAnsi"/>
          <w:color w:val="000000" w:themeColor="text1"/>
          <w:spacing w:val="5"/>
          <w:sz w:val="20"/>
          <w:szCs w:val="20"/>
        </w:rPr>
        <w:t xml:space="preserve"> </w:t>
      </w:r>
      <w:r w:rsidRPr="000F4E40">
        <w:rPr>
          <w:rFonts w:asciiTheme="majorHAnsi" w:hAnsiTheme="majorHAnsi" w:cstheme="majorHAnsi"/>
          <w:color w:val="000000" w:themeColor="text1"/>
          <w:spacing w:val="-1"/>
          <w:sz w:val="20"/>
          <w:szCs w:val="20"/>
        </w:rPr>
        <w:t>uso</w:t>
      </w:r>
      <w:r w:rsidRPr="000F4E40">
        <w:rPr>
          <w:rFonts w:asciiTheme="majorHAnsi" w:hAnsiTheme="majorHAnsi" w:cstheme="majorHAnsi"/>
          <w:color w:val="000000" w:themeColor="text1"/>
          <w:spacing w:val="7"/>
          <w:sz w:val="20"/>
          <w:szCs w:val="20"/>
        </w:rPr>
        <w:t xml:space="preserve"> </w:t>
      </w:r>
      <w:r w:rsidRPr="000F4E40">
        <w:rPr>
          <w:rFonts w:asciiTheme="majorHAnsi" w:hAnsiTheme="majorHAnsi" w:cstheme="majorHAnsi"/>
          <w:color w:val="000000" w:themeColor="text1"/>
          <w:spacing w:val="-2"/>
          <w:sz w:val="20"/>
          <w:szCs w:val="20"/>
        </w:rPr>
        <w:t>confiable</w:t>
      </w:r>
      <w:r w:rsidRPr="000F4E40">
        <w:rPr>
          <w:rFonts w:asciiTheme="majorHAnsi" w:hAnsiTheme="majorHAnsi" w:cstheme="majorHAnsi"/>
          <w:color w:val="000000" w:themeColor="text1"/>
          <w:spacing w:val="8"/>
          <w:sz w:val="20"/>
          <w:szCs w:val="20"/>
        </w:rPr>
        <w:t xml:space="preserve"> </w:t>
      </w:r>
      <w:r w:rsidRPr="000F4E40">
        <w:rPr>
          <w:rFonts w:asciiTheme="majorHAnsi" w:hAnsiTheme="majorHAnsi" w:cstheme="majorHAnsi"/>
          <w:color w:val="000000" w:themeColor="text1"/>
          <w:sz w:val="20"/>
          <w:szCs w:val="20"/>
        </w:rPr>
        <w:t>de</w:t>
      </w:r>
      <w:r w:rsidRPr="000F4E40">
        <w:rPr>
          <w:rFonts w:asciiTheme="majorHAnsi" w:hAnsiTheme="majorHAnsi" w:cstheme="majorHAnsi"/>
          <w:color w:val="000000" w:themeColor="text1"/>
          <w:spacing w:val="6"/>
          <w:sz w:val="20"/>
          <w:szCs w:val="20"/>
        </w:rPr>
        <w:t xml:space="preserve"> </w:t>
      </w:r>
      <w:r w:rsidRPr="000F4E40">
        <w:rPr>
          <w:rFonts w:asciiTheme="majorHAnsi" w:hAnsiTheme="majorHAnsi" w:cstheme="majorHAnsi"/>
          <w:color w:val="000000" w:themeColor="text1"/>
          <w:spacing w:val="-2"/>
          <w:sz w:val="20"/>
          <w:szCs w:val="20"/>
        </w:rPr>
        <w:t>los</w:t>
      </w:r>
      <w:r w:rsidRPr="000F4E40">
        <w:rPr>
          <w:rFonts w:asciiTheme="majorHAnsi" w:hAnsiTheme="majorHAnsi" w:cstheme="majorHAnsi"/>
          <w:color w:val="000000" w:themeColor="text1"/>
          <w:spacing w:val="10"/>
          <w:sz w:val="20"/>
          <w:szCs w:val="20"/>
        </w:rPr>
        <w:t xml:space="preserve"> </w:t>
      </w:r>
      <w:r w:rsidRPr="000F4E40">
        <w:rPr>
          <w:rFonts w:asciiTheme="majorHAnsi" w:hAnsiTheme="majorHAnsi" w:cstheme="majorHAnsi"/>
          <w:color w:val="000000" w:themeColor="text1"/>
          <w:spacing w:val="-2"/>
          <w:sz w:val="20"/>
          <w:szCs w:val="20"/>
        </w:rPr>
        <w:t>métodos</w:t>
      </w:r>
      <w:r w:rsidRPr="000F4E40">
        <w:rPr>
          <w:rFonts w:asciiTheme="majorHAnsi" w:hAnsiTheme="majorHAnsi" w:cstheme="majorHAnsi"/>
          <w:color w:val="000000" w:themeColor="text1"/>
          <w:spacing w:val="10"/>
          <w:sz w:val="20"/>
          <w:szCs w:val="20"/>
        </w:rPr>
        <w:t xml:space="preserve"> </w:t>
      </w:r>
      <w:r w:rsidRPr="000F4E40">
        <w:rPr>
          <w:rFonts w:asciiTheme="majorHAnsi" w:hAnsiTheme="majorHAnsi" w:cstheme="majorHAnsi"/>
          <w:color w:val="000000" w:themeColor="text1"/>
          <w:spacing w:val="-2"/>
          <w:sz w:val="20"/>
          <w:szCs w:val="20"/>
        </w:rPr>
        <w:t>estadísticos</w:t>
      </w:r>
      <w:r w:rsidRPr="000F4E40">
        <w:rPr>
          <w:rFonts w:asciiTheme="majorHAnsi" w:hAnsiTheme="majorHAnsi" w:cstheme="majorHAnsi"/>
          <w:color w:val="000000" w:themeColor="text1"/>
          <w:spacing w:val="19"/>
          <w:sz w:val="20"/>
          <w:szCs w:val="20"/>
        </w:rPr>
        <w:t xml:space="preserve"> </w:t>
      </w:r>
      <w:r w:rsidRPr="000F4E40">
        <w:rPr>
          <w:rFonts w:asciiTheme="majorHAnsi" w:hAnsiTheme="majorHAnsi" w:cstheme="majorHAnsi"/>
          <w:color w:val="000000" w:themeColor="text1"/>
          <w:sz w:val="20"/>
          <w:szCs w:val="20"/>
        </w:rPr>
        <w:t>y</w:t>
      </w:r>
      <w:r w:rsidRPr="000F4E40">
        <w:rPr>
          <w:rFonts w:asciiTheme="majorHAnsi" w:hAnsiTheme="majorHAnsi" w:cstheme="majorHAnsi"/>
          <w:color w:val="000000" w:themeColor="text1"/>
          <w:spacing w:val="3"/>
          <w:sz w:val="20"/>
          <w:szCs w:val="20"/>
        </w:rPr>
        <w:t xml:space="preserve"> </w:t>
      </w:r>
      <w:r w:rsidRPr="000F4E40">
        <w:rPr>
          <w:rFonts w:asciiTheme="majorHAnsi" w:hAnsiTheme="majorHAnsi" w:cstheme="majorHAnsi"/>
          <w:color w:val="000000" w:themeColor="text1"/>
          <w:spacing w:val="-2"/>
          <w:sz w:val="20"/>
          <w:szCs w:val="20"/>
        </w:rPr>
        <w:t>define</w:t>
      </w:r>
      <w:r w:rsidRPr="000F4E40">
        <w:rPr>
          <w:rFonts w:asciiTheme="majorHAnsi" w:hAnsiTheme="majorHAnsi" w:cstheme="majorHAnsi"/>
          <w:color w:val="000000" w:themeColor="text1"/>
          <w:spacing w:val="10"/>
          <w:sz w:val="20"/>
          <w:szCs w:val="20"/>
        </w:rPr>
        <w:t xml:space="preserve"> </w:t>
      </w:r>
      <w:r w:rsidRPr="000F4E40">
        <w:rPr>
          <w:rFonts w:asciiTheme="majorHAnsi" w:hAnsiTheme="majorHAnsi" w:cstheme="majorHAnsi"/>
          <w:color w:val="000000" w:themeColor="text1"/>
          <w:spacing w:val="-2"/>
          <w:sz w:val="20"/>
          <w:szCs w:val="20"/>
        </w:rPr>
        <w:t>procedimientos</w:t>
      </w:r>
      <w:r w:rsidRPr="000F4E40">
        <w:rPr>
          <w:rFonts w:asciiTheme="majorHAnsi" w:hAnsiTheme="majorHAnsi" w:cstheme="majorHAnsi"/>
          <w:color w:val="000000" w:themeColor="text1"/>
          <w:spacing w:val="12"/>
          <w:sz w:val="20"/>
          <w:szCs w:val="20"/>
        </w:rPr>
        <w:t xml:space="preserve"> </w:t>
      </w:r>
      <w:r w:rsidRPr="000F4E40">
        <w:rPr>
          <w:rFonts w:asciiTheme="majorHAnsi" w:hAnsiTheme="majorHAnsi" w:cstheme="majorHAnsi"/>
          <w:color w:val="000000" w:themeColor="text1"/>
          <w:spacing w:val="-2"/>
          <w:sz w:val="20"/>
          <w:szCs w:val="20"/>
        </w:rPr>
        <w:t>fácilmente</w:t>
      </w:r>
      <w:r w:rsidRPr="000F4E40">
        <w:rPr>
          <w:rFonts w:asciiTheme="majorHAnsi" w:hAnsiTheme="majorHAnsi" w:cstheme="majorHAnsi"/>
          <w:color w:val="000000" w:themeColor="text1"/>
          <w:spacing w:val="8"/>
          <w:sz w:val="20"/>
          <w:szCs w:val="20"/>
        </w:rPr>
        <w:t xml:space="preserve"> </w:t>
      </w:r>
      <w:r w:rsidRPr="000F4E40">
        <w:rPr>
          <w:rFonts w:asciiTheme="majorHAnsi" w:hAnsiTheme="majorHAnsi" w:cstheme="majorHAnsi"/>
          <w:color w:val="000000" w:themeColor="text1"/>
          <w:spacing w:val="-2"/>
          <w:sz w:val="20"/>
          <w:szCs w:val="20"/>
        </w:rPr>
        <w:t>utilizables</w:t>
      </w:r>
      <w:r w:rsidRPr="000F4E40">
        <w:rPr>
          <w:rFonts w:asciiTheme="majorHAnsi" w:hAnsiTheme="majorHAnsi" w:cstheme="majorHAnsi"/>
          <w:color w:val="000000" w:themeColor="text1"/>
          <w:spacing w:val="10"/>
          <w:sz w:val="20"/>
          <w:szCs w:val="20"/>
        </w:rPr>
        <w:t xml:space="preserve"> </w:t>
      </w:r>
      <w:r w:rsidRPr="000F4E40">
        <w:rPr>
          <w:rFonts w:asciiTheme="majorHAnsi" w:hAnsiTheme="majorHAnsi" w:cstheme="majorHAnsi"/>
          <w:color w:val="000000" w:themeColor="text1"/>
          <w:spacing w:val="-2"/>
          <w:sz w:val="20"/>
          <w:szCs w:val="20"/>
        </w:rPr>
        <w:t xml:space="preserve">por </w:t>
      </w:r>
      <w:r w:rsidRPr="000F4E40">
        <w:rPr>
          <w:rFonts w:asciiTheme="majorHAnsi" w:hAnsiTheme="majorHAnsi" w:cstheme="majorHAnsi"/>
          <w:color w:val="000000" w:themeColor="text1"/>
          <w:spacing w:val="-3"/>
          <w:sz w:val="20"/>
          <w:szCs w:val="20"/>
        </w:rPr>
        <w:t>los</w:t>
      </w:r>
      <w:r w:rsidRPr="000F4E40">
        <w:rPr>
          <w:rFonts w:asciiTheme="majorHAnsi" w:hAnsiTheme="majorHAnsi" w:cstheme="majorHAnsi"/>
          <w:color w:val="000000" w:themeColor="text1"/>
          <w:spacing w:val="2"/>
          <w:sz w:val="20"/>
          <w:szCs w:val="20"/>
        </w:rPr>
        <w:t xml:space="preserve"> </w:t>
      </w:r>
      <w:r w:rsidRPr="000F4E40">
        <w:rPr>
          <w:rFonts w:asciiTheme="majorHAnsi" w:hAnsiTheme="majorHAnsi" w:cstheme="majorHAnsi"/>
          <w:color w:val="000000" w:themeColor="text1"/>
          <w:spacing w:val="-2"/>
          <w:sz w:val="20"/>
          <w:szCs w:val="20"/>
        </w:rPr>
        <w:t>diseñadores</w:t>
      </w:r>
      <w:r w:rsidRPr="000F4E40">
        <w:rPr>
          <w:rFonts w:asciiTheme="majorHAnsi" w:hAnsiTheme="majorHAnsi" w:cstheme="majorHAnsi"/>
          <w:color w:val="000000" w:themeColor="text1"/>
          <w:sz w:val="20"/>
          <w:szCs w:val="20"/>
        </w:rPr>
        <w:t xml:space="preserve"> de</w:t>
      </w:r>
      <w:r w:rsidRPr="000F4E40">
        <w:rPr>
          <w:rFonts w:asciiTheme="majorHAnsi" w:hAnsiTheme="majorHAnsi" w:cstheme="majorHAnsi"/>
          <w:color w:val="000000" w:themeColor="text1"/>
          <w:spacing w:val="-6"/>
          <w:sz w:val="20"/>
          <w:szCs w:val="20"/>
        </w:rPr>
        <w:t xml:space="preserve"> </w:t>
      </w:r>
      <w:r w:rsidRPr="000F4E40">
        <w:rPr>
          <w:rFonts w:asciiTheme="majorHAnsi" w:hAnsiTheme="majorHAnsi" w:cstheme="majorHAnsi"/>
          <w:color w:val="000000" w:themeColor="text1"/>
          <w:spacing w:val="-2"/>
          <w:sz w:val="20"/>
          <w:szCs w:val="20"/>
        </w:rPr>
        <w:t>puentes, de muros de contención, estribos y demás estructuras de contención</w:t>
      </w:r>
      <w:r w:rsidRPr="000F4E40">
        <w:rPr>
          <w:rFonts w:asciiTheme="majorHAnsi" w:hAnsiTheme="majorHAnsi" w:cstheme="majorHAnsi"/>
          <w:color w:val="000000" w:themeColor="text1"/>
          <w:sz w:val="20"/>
          <w:szCs w:val="20"/>
        </w:rPr>
        <w:t>.</w:t>
      </w:r>
    </w:p>
    <w:p w14:paraId="42F2BB85"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7510AF5C" w14:textId="77777777" w:rsidR="00B54208" w:rsidRPr="000F4E40" w:rsidRDefault="00B54208" w:rsidP="000F4E40">
      <w:pPr>
        <w:pStyle w:val="Sinespaciado1"/>
        <w:spacing w:line="276" w:lineRule="auto"/>
        <w:ind w:right="-93"/>
        <w:jc w:val="both"/>
        <w:rPr>
          <w:rFonts w:asciiTheme="majorHAnsi" w:hAnsiTheme="majorHAnsi" w:cstheme="majorHAnsi"/>
          <w:color w:val="000000" w:themeColor="text1"/>
          <w:sz w:val="20"/>
          <w:szCs w:val="20"/>
        </w:rPr>
      </w:pPr>
      <w:r w:rsidRPr="000F4E40">
        <w:rPr>
          <w:rFonts w:asciiTheme="majorHAnsi" w:hAnsiTheme="majorHAnsi" w:cstheme="majorHAnsi"/>
          <w:color w:val="000000" w:themeColor="text1"/>
          <w:sz w:val="20"/>
          <w:szCs w:val="20"/>
        </w:rPr>
        <w:t>Como parámetros obligatorios a obtener dentro del estudio de Geotecnia, se deben entregar los siguientes:</w:t>
      </w:r>
    </w:p>
    <w:p w14:paraId="1C2458A8" w14:textId="77777777" w:rsidR="00B54208" w:rsidRPr="000F4E40" w:rsidRDefault="00B54208" w:rsidP="000F4E40">
      <w:pPr>
        <w:pStyle w:val="Sinespaciado1"/>
        <w:spacing w:line="276" w:lineRule="auto"/>
        <w:ind w:left="1134" w:right="-93" w:hanging="425"/>
        <w:jc w:val="both"/>
        <w:rPr>
          <w:rFonts w:asciiTheme="majorHAnsi" w:hAnsiTheme="majorHAnsi" w:cstheme="majorHAnsi"/>
          <w:color w:val="000000" w:themeColor="text1"/>
          <w:sz w:val="20"/>
          <w:szCs w:val="20"/>
        </w:rPr>
      </w:pPr>
    </w:p>
    <w:p w14:paraId="3969DEA7" w14:textId="77777777" w:rsidR="00B54208" w:rsidRPr="000F4E40" w:rsidRDefault="00B54208" w:rsidP="000F4E40">
      <w:pPr>
        <w:widowControl w:val="0"/>
        <w:overflowPunct w:val="0"/>
        <w:autoSpaceDE w:val="0"/>
        <w:autoSpaceDN w:val="0"/>
        <w:adjustRightInd w:val="0"/>
        <w:spacing w:line="276" w:lineRule="auto"/>
        <w:ind w:left="1134" w:right="-93"/>
        <w:textAlignment w:val="baseline"/>
        <w:rPr>
          <w:rFonts w:asciiTheme="majorHAnsi" w:hAnsiTheme="majorHAnsi" w:cstheme="majorHAnsi"/>
          <w:b/>
          <w:color w:val="000000" w:themeColor="text1"/>
          <w:szCs w:val="20"/>
        </w:rPr>
      </w:pPr>
      <w:r w:rsidRPr="000F4E40">
        <w:rPr>
          <w:rFonts w:asciiTheme="majorHAnsi" w:hAnsiTheme="majorHAnsi" w:cstheme="majorHAnsi"/>
          <w:b/>
          <w:color w:val="000000" w:themeColor="text1"/>
          <w:szCs w:val="20"/>
        </w:rPr>
        <w:t>Constantes del suelo</w:t>
      </w:r>
    </w:p>
    <w:p w14:paraId="2D8F7A4C" w14:textId="77777777" w:rsidR="00B54208" w:rsidRPr="000F4E40" w:rsidRDefault="00B54208" w:rsidP="000F4E40">
      <w:pPr>
        <w:pStyle w:val="Sinespaciado1"/>
        <w:numPr>
          <w:ilvl w:val="0"/>
          <w:numId w:val="110"/>
        </w:numPr>
        <w:spacing w:line="276" w:lineRule="auto"/>
        <w:ind w:left="1701" w:right="-93" w:hanging="567"/>
        <w:jc w:val="both"/>
        <w:rPr>
          <w:rFonts w:asciiTheme="majorHAnsi" w:hAnsiTheme="majorHAnsi" w:cstheme="majorHAnsi"/>
          <w:bCs/>
          <w:color w:val="000000" w:themeColor="text1"/>
          <w:sz w:val="20"/>
          <w:szCs w:val="20"/>
        </w:rPr>
      </w:pPr>
      <w:r w:rsidRPr="000F4E40">
        <w:rPr>
          <w:rFonts w:asciiTheme="majorHAnsi" w:hAnsiTheme="majorHAnsi" w:cstheme="majorHAnsi"/>
          <w:bCs/>
          <w:color w:val="000000" w:themeColor="text1"/>
          <w:sz w:val="20"/>
          <w:szCs w:val="20"/>
        </w:rPr>
        <w:t>Resistencia del suelo en Estado</w:t>
      </w:r>
      <w:r w:rsidRPr="000F4E40">
        <w:rPr>
          <w:rFonts w:asciiTheme="majorHAnsi" w:hAnsiTheme="majorHAnsi" w:cstheme="majorHAnsi"/>
          <w:bCs/>
          <w:color w:val="000000" w:themeColor="text1"/>
          <w:spacing w:val="58"/>
          <w:sz w:val="20"/>
          <w:szCs w:val="20"/>
        </w:rPr>
        <w:t xml:space="preserve"> </w:t>
      </w:r>
      <w:r w:rsidRPr="000F4E40">
        <w:rPr>
          <w:rFonts w:asciiTheme="majorHAnsi" w:hAnsiTheme="majorHAnsi" w:cstheme="majorHAnsi"/>
          <w:bCs/>
          <w:color w:val="000000" w:themeColor="text1"/>
          <w:sz w:val="20"/>
          <w:szCs w:val="20"/>
        </w:rPr>
        <w:t>Límite</w:t>
      </w:r>
      <w:r w:rsidRPr="000F4E40">
        <w:rPr>
          <w:rFonts w:asciiTheme="majorHAnsi" w:hAnsiTheme="majorHAnsi" w:cstheme="majorHAnsi"/>
          <w:bCs/>
          <w:color w:val="000000" w:themeColor="text1"/>
          <w:spacing w:val="60"/>
          <w:sz w:val="20"/>
          <w:szCs w:val="20"/>
        </w:rPr>
        <w:t xml:space="preserve"> </w:t>
      </w:r>
      <w:r w:rsidRPr="000F4E40">
        <w:rPr>
          <w:rFonts w:asciiTheme="majorHAnsi" w:hAnsiTheme="majorHAnsi" w:cstheme="majorHAnsi"/>
          <w:bCs/>
          <w:color w:val="000000" w:themeColor="text1"/>
          <w:sz w:val="20"/>
          <w:szCs w:val="20"/>
        </w:rPr>
        <w:t>de</w:t>
      </w:r>
      <w:r w:rsidRPr="000F4E40">
        <w:rPr>
          <w:rFonts w:asciiTheme="majorHAnsi" w:hAnsiTheme="majorHAnsi" w:cstheme="majorHAnsi"/>
          <w:bCs/>
          <w:color w:val="000000" w:themeColor="text1"/>
          <w:spacing w:val="56"/>
          <w:sz w:val="20"/>
          <w:szCs w:val="20"/>
        </w:rPr>
        <w:t xml:space="preserve"> </w:t>
      </w:r>
      <w:r w:rsidRPr="000F4E40">
        <w:rPr>
          <w:rFonts w:asciiTheme="majorHAnsi" w:hAnsiTheme="majorHAnsi" w:cstheme="majorHAnsi"/>
          <w:bCs/>
          <w:color w:val="000000" w:themeColor="text1"/>
          <w:sz w:val="20"/>
          <w:szCs w:val="20"/>
        </w:rPr>
        <w:t>Servicio (T/m²)</w:t>
      </w:r>
    </w:p>
    <w:p w14:paraId="74536FFA" w14:textId="77777777" w:rsidR="00B54208" w:rsidRPr="000F4E40" w:rsidRDefault="00B54208" w:rsidP="000F4E40">
      <w:pPr>
        <w:pStyle w:val="Sinespaciado1"/>
        <w:numPr>
          <w:ilvl w:val="0"/>
          <w:numId w:val="110"/>
        </w:numPr>
        <w:spacing w:line="276" w:lineRule="auto"/>
        <w:ind w:left="1701" w:right="-93" w:hanging="567"/>
        <w:jc w:val="both"/>
        <w:rPr>
          <w:rFonts w:asciiTheme="majorHAnsi" w:hAnsiTheme="majorHAnsi" w:cstheme="majorHAnsi"/>
          <w:bCs/>
          <w:color w:val="000000" w:themeColor="text1"/>
          <w:sz w:val="20"/>
          <w:szCs w:val="20"/>
        </w:rPr>
      </w:pPr>
      <w:r w:rsidRPr="000F4E40">
        <w:rPr>
          <w:rFonts w:asciiTheme="majorHAnsi" w:hAnsiTheme="majorHAnsi" w:cstheme="majorHAnsi"/>
          <w:bCs/>
          <w:color w:val="000000" w:themeColor="text1"/>
          <w:spacing w:val="-1"/>
          <w:sz w:val="20"/>
          <w:szCs w:val="20"/>
        </w:rPr>
        <w:t>Resistencia del suelo en Estado</w:t>
      </w:r>
      <w:r w:rsidRPr="000F4E40">
        <w:rPr>
          <w:rFonts w:asciiTheme="majorHAnsi" w:hAnsiTheme="majorHAnsi" w:cstheme="majorHAnsi"/>
          <w:bCs/>
          <w:color w:val="000000" w:themeColor="text1"/>
          <w:spacing w:val="32"/>
          <w:sz w:val="20"/>
          <w:szCs w:val="20"/>
        </w:rPr>
        <w:t xml:space="preserve"> </w:t>
      </w:r>
      <w:r w:rsidRPr="000F4E40">
        <w:rPr>
          <w:rFonts w:asciiTheme="majorHAnsi" w:hAnsiTheme="majorHAnsi" w:cstheme="majorHAnsi"/>
          <w:bCs/>
          <w:color w:val="000000" w:themeColor="text1"/>
          <w:sz w:val="20"/>
          <w:szCs w:val="20"/>
        </w:rPr>
        <w:t>límite</w:t>
      </w:r>
      <w:r w:rsidRPr="000F4E40">
        <w:rPr>
          <w:rFonts w:asciiTheme="majorHAnsi" w:hAnsiTheme="majorHAnsi" w:cstheme="majorHAnsi"/>
          <w:bCs/>
          <w:color w:val="000000" w:themeColor="text1"/>
          <w:spacing w:val="30"/>
          <w:sz w:val="20"/>
          <w:szCs w:val="20"/>
        </w:rPr>
        <w:t xml:space="preserve"> </w:t>
      </w:r>
      <w:r w:rsidRPr="000F4E40">
        <w:rPr>
          <w:rFonts w:asciiTheme="majorHAnsi" w:hAnsiTheme="majorHAnsi" w:cstheme="majorHAnsi"/>
          <w:bCs/>
          <w:color w:val="000000" w:themeColor="text1"/>
          <w:spacing w:val="3"/>
          <w:sz w:val="20"/>
          <w:szCs w:val="20"/>
        </w:rPr>
        <w:t>de</w:t>
      </w:r>
      <w:r w:rsidRPr="000F4E40">
        <w:rPr>
          <w:rFonts w:asciiTheme="majorHAnsi" w:hAnsiTheme="majorHAnsi" w:cstheme="majorHAnsi"/>
          <w:bCs/>
          <w:color w:val="000000" w:themeColor="text1"/>
          <w:spacing w:val="29"/>
          <w:sz w:val="20"/>
          <w:szCs w:val="20"/>
        </w:rPr>
        <w:t xml:space="preserve"> </w:t>
      </w:r>
      <w:r w:rsidRPr="000F4E40">
        <w:rPr>
          <w:rFonts w:asciiTheme="majorHAnsi" w:hAnsiTheme="majorHAnsi" w:cstheme="majorHAnsi"/>
          <w:bCs/>
          <w:color w:val="000000" w:themeColor="text1"/>
          <w:sz w:val="20"/>
          <w:szCs w:val="20"/>
        </w:rPr>
        <w:t>resistencia (T/m²)</w:t>
      </w:r>
    </w:p>
    <w:p w14:paraId="3FFBB6C4" w14:textId="77777777" w:rsidR="00B54208" w:rsidRPr="000F4E40" w:rsidRDefault="00B54208" w:rsidP="000F4E40">
      <w:pPr>
        <w:pStyle w:val="Sinespaciado1"/>
        <w:numPr>
          <w:ilvl w:val="0"/>
          <w:numId w:val="110"/>
        </w:numPr>
        <w:spacing w:line="276" w:lineRule="auto"/>
        <w:ind w:left="1701" w:right="-93" w:hanging="567"/>
        <w:jc w:val="both"/>
        <w:rPr>
          <w:rFonts w:asciiTheme="majorHAnsi" w:hAnsiTheme="majorHAnsi" w:cstheme="majorHAnsi"/>
          <w:bCs/>
          <w:color w:val="000000" w:themeColor="text1"/>
          <w:sz w:val="20"/>
          <w:szCs w:val="20"/>
        </w:rPr>
      </w:pPr>
      <w:r w:rsidRPr="000F4E40">
        <w:rPr>
          <w:rFonts w:asciiTheme="majorHAnsi" w:hAnsiTheme="majorHAnsi" w:cstheme="majorHAnsi"/>
          <w:bCs/>
          <w:color w:val="000000" w:themeColor="text1"/>
          <w:sz w:val="20"/>
          <w:szCs w:val="20"/>
        </w:rPr>
        <w:t>Resistencia del suelo en Estado</w:t>
      </w:r>
      <w:r w:rsidRPr="000F4E40">
        <w:rPr>
          <w:rFonts w:asciiTheme="majorHAnsi" w:hAnsiTheme="majorHAnsi" w:cstheme="majorHAnsi"/>
          <w:bCs/>
          <w:color w:val="000000" w:themeColor="text1"/>
          <w:spacing w:val="3"/>
          <w:sz w:val="20"/>
          <w:szCs w:val="20"/>
        </w:rPr>
        <w:t xml:space="preserve"> </w:t>
      </w:r>
      <w:r w:rsidRPr="000F4E40">
        <w:rPr>
          <w:rFonts w:asciiTheme="majorHAnsi" w:hAnsiTheme="majorHAnsi" w:cstheme="majorHAnsi"/>
          <w:bCs/>
          <w:color w:val="000000" w:themeColor="text1"/>
          <w:sz w:val="20"/>
          <w:szCs w:val="20"/>
        </w:rPr>
        <w:t>límite de</w:t>
      </w:r>
      <w:r w:rsidRPr="000F4E40">
        <w:rPr>
          <w:rFonts w:asciiTheme="majorHAnsi" w:hAnsiTheme="majorHAnsi" w:cstheme="majorHAnsi"/>
          <w:bCs/>
          <w:color w:val="000000" w:themeColor="text1"/>
          <w:spacing w:val="2"/>
          <w:sz w:val="20"/>
          <w:szCs w:val="20"/>
        </w:rPr>
        <w:t xml:space="preserve"> </w:t>
      </w:r>
      <w:r w:rsidRPr="000F4E40">
        <w:rPr>
          <w:rFonts w:asciiTheme="majorHAnsi" w:hAnsiTheme="majorHAnsi" w:cstheme="majorHAnsi"/>
          <w:bCs/>
          <w:color w:val="000000" w:themeColor="text1"/>
          <w:sz w:val="20"/>
          <w:szCs w:val="20"/>
        </w:rPr>
        <w:t xml:space="preserve">evento </w:t>
      </w:r>
      <w:r w:rsidRPr="000F4E40">
        <w:rPr>
          <w:rFonts w:asciiTheme="majorHAnsi" w:hAnsiTheme="majorHAnsi" w:cstheme="majorHAnsi"/>
          <w:bCs/>
          <w:color w:val="000000" w:themeColor="text1"/>
          <w:spacing w:val="-1"/>
          <w:sz w:val="20"/>
          <w:szCs w:val="20"/>
        </w:rPr>
        <w:t xml:space="preserve">extremo </w:t>
      </w:r>
      <w:r w:rsidRPr="000F4E40">
        <w:rPr>
          <w:rFonts w:asciiTheme="majorHAnsi" w:hAnsiTheme="majorHAnsi" w:cstheme="majorHAnsi"/>
          <w:bCs/>
          <w:color w:val="000000" w:themeColor="text1"/>
          <w:sz w:val="20"/>
          <w:szCs w:val="20"/>
        </w:rPr>
        <w:t>(T/m²)</w:t>
      </w:r>
    </w:p>
    <w:p w14:paraId="369F5B17" w14:textId="77777777" w:rsidR="00B54208" w:rsidRPr="000F4E40" w:rsidRDefault="00B54208" w:rsidP="000F4E40">
      <w:pPr>
        <w:pStyle w:val="Sinespaciado1"/>
        <w:numPr>
          <w:ilvl w:val="0"/>
          <w:numId w:val="110"/>
        </w:numPr>
        <w:spacing w:line="276" w:lineRule="auto"/>
        <w:ind w:left="1701" w:right="-93" w:hanging="567"/>
        <w:jc w:val="both"/>
        <w:rPr>
          <w:rFonts w:asciiTheme="majorHAnsi" w:hAnsiTheme="majorHAnsi" w:cstheme="majorHAnsi"/>
          <w:bCs/>
          <w:color w:val="000000" w:themeColor="text1"/>
          <w:sz w:val="20"/>
          <w:szCs w:val="20"/>
        </w:rPr>
      </w:pPr>
      <w:r w:rsidRPr="000F4E40">
        <w:rPr>
          <w:rFonts w:asciiTheme="majorHAnsi" w:hAnsiTheme="majorHAnsi" w:cstheme="majorHAnsi"/>
          <w:bCs/>
          <w:color w:val="000000" w:themeColor="text1"/>
          <w:spacing w:val="-1"/>
          <w:sz w:val="20"/>
          <w:szCs w:val="20"/>
        </w:rPr>
        <w:t xml:space="preserve">Angulo de fricción interno suelo de relleno </w:t>
      </w:r>
      <w:proofErr w:type="spellStart"/>
      <w:r w:rsidRPr="000F4E40">
        <w:rPr>
          <w:rFonts w:asciiTheme="majorHAnsi" w:hAnsiTheme="majorHAnsi" w:cstheme="majorHAnsi"/>
          <w:bCs/>
          <w:color w:val="000000" w:themeColor="text1"/>
          <w:spacing w:val="-1"/>
          <w:sz w:val="20"/>
          <w:szCs w:val="20"/>
        </w:rPr>
        <w:t>Ø</w:t>
      </w:r>
      <w:r w:rsidRPr="000F4E40">
        <w:rPr>
          <w:rFonts w:asciiTheme="majorHAnsi" w:hAnsiTheme="majorHAnsi" w:cstheme="majorHAnsi"/>
          <w:bCs/>
          <w:color w:val="000000" w:themeColor="text1"/>
          <w:spacing w:val="-1"/>
          <w:sz w:val="20"/>
          <w:szCs w:val="20"/>
          <w:lang w:bidi="he-IL"/>
        </w:rPr>
        <w:t>°</w:t>
      </w:r>
      <w:proofErr w:type="spellEnd"/>
      <w:r w:rsidRPr="000F4E40">
        <w:rPr>
          <w:rFonts w:asciiTheme="majorHAnsi" w:hAnsiTheme="majorHAnsi" w:cstheme="majorHAnsi"/>
          <w:bCs/>
          <w:color w:val="000000" w:themeColor="text1"/>
          <w:spacing w:val="-1"/>
          <w:sz w:val="20"/>
          <w:szCs w:val="20"/>
          <w:lang w:bidi="he-IL"/>
        </w:rPr>
        <w:t xml:space="preserve"> f</w:t>
      </w:r>
    </w:p>
    <w:p w14:paraId="1A764BB0" w14:textId="77777777" w:rsidR="00B54208" w:rsidRPr="000F4E40" w:rsidRDefault="00B54208" w:rsidP="000F4E40">
      <w:pPr>
        <w:pStyle w:val="Sinespaciado1"/>
        <w:numPr>
          <w:ilvl w:val="0"/>
          <w:numId w:val="110"/>
        </w:numPr>
        <w:spacing w:line="276" w:lineRule="auto"/>
        <w:ind w:left="1701" w:right="-93" w:hanging="567"/>
        <w:jc w:val="both"/>
        <w:rPr>
          <w:rFonts w:asciiTheme="majorHAnsi" w:hAnsiTheme="majorHAnsi" w:cstheme="majorHAnsi"/>
          <w:bCs/>
          <w:color w:val="000000" w:themeColor="text1"/>
          <w:sz w:val="20"/>
          <w:szCs w:val="20"/>
        </w:rPr>
      </w:pPr>
      <w:r w:rsidRPr="000F4E40">
        <w:rPr>
          <w:rFonts w:asciiTheme="majorHAnsi" w:hAnsiTheme="majorHAnsi" w:cstheme="majorHAnsi"/>
          <w:bCs/>
          <w:color w:val="000000" w:themeColor="text1"/>
          <w:spacing w:val="-1"/>
          <w:sz w:val="20"/>
          <w:szCs w:val="20"/>
        </w:rPr>
        <w:t xml:space="preserve">Angulo de fricción interno suelo de cimentación  </w:t>
      </w:r>
      <w:proofErr w:type="spellStart"/>
      <w:r w:rsidRPr="000F4E40">
        <w:rPr>
          <w:rFonts w:asciiTheme="majorHAnsi" w:hAnsiTheme="majorHAnsi" w:cstheme="majorHAnsi"/>
          <w:bCs/>
          <w:color w:val="000000" w:themeColor="text1"/>
          <w:spacing w:val="-1"/>
          <w:sz w:val="20"/>
          <w:szCs w:val="20"/>
        </w:rPr>
        <w:t>Ø</w:t>
      </w:r>
      <w:r w:rsidRPr="000F4E40">
        <w:rPr>
          <w:rFonts w:asciiTheme="majorHAnsi" w:hAnsiTheme="majorHAnsi" w:cstheme="majorHAnsi"/>
          <w:bCs/>
          <w:color w:val="000000" w:themeColor="text1"/>
          <w:spacing w:val="-1"/>
          <w:sz w:val="20"/>
          <w:szCs w:val="20"/>
          <w:lang w:bidi="he-IL"/>
        </w:rPr>
        <w:t>°f</w:t>
      </w:r>
      <w:proofErr w:type="spellEnd"/>
    </w:p>
    <w:p w14:paraId="4742599B" w14:textId="77777777" w:rsidR="00B54208" w:rsidRPr="000F4E40" w:rsidRDefault="00B54208" w:rsidP="000F4E40">
      <w:pPr>
        <w:pStyle w:val="Sinespaciado1"/>
        <w:numPr>
          <w:ilvl w:val="0"/>
          <w:numId w:val="110"/>
        </w:numPr>
        <w:spacing w:line="276" w:lineRule="auto"/>
        <w:ind w:left="1701" w:right="-93" w:hanging="567"/>
        <w:jc w:val="both"/>
        <w:rPr>
          <w:rFonts w:asciiTheme="majorHAnsi" w:hAnsiTheme="majorHAnsi" w:cstheme="majorHAnsi"/>
          <w:bCs/>
          <w:color w:val="000000" w:themeColor="text1"/>
          <w:sz w:val="20"/>
          <w:szCs w:val="20"/>
        </w:rPr>
      </w:pPr>
      <w:r w:rsidRPr="000F4E40">
        <w:rPr>
          <w:rFonts w:asciiTheme="majorHAnsi" w:hAnsiTheme="majorHAnsi" w:cstheme="majorHAnsi"/>
          <w:bCs/>
          <w:color w:val="000000" w:themeColor="text1"/>
          <w:spacing w:val="-1"/>
          <w:sz w:val="20"/>
          <w:szCs w:val="20"/>
        </w:rPr>
        <w:t xml:space="preserve">Angulo de rozamiento terreno – zapata  </w:t>
      </w:r>
      <w:r w:rsidRPr="000F4E40">
        <w:rPr>
          <w:rFonts w:asciiTheme="majorHAnsi" w:hAnsiTheme="majorHAnsi" w:cstheme="majorHAnsi"/>
          <w:bCs/>
          <w:color w:val="000000" w:themeColor="text1"/>
          <w:spacing w:val="-1"/>
          <w:sz w:val="20"/>
          <w:szCs w:val="20"/>
          <w:lang w:bidi="he-IL"/>
        </w:rPr>
        <w:t>ᵠ</w:t>
      </w:r>
      <w:proofErr w:type="spellStart"/>
      <w:r w:rsidRPr="000F4E40">
        <w:rPr>
          <w:rFonts w:asciiTheme="majorHAnsi" w:hAnsiTheme="majorHAnsi" w:cstheme="majorHAnsi"/>
          <w:bCs/>
          <w:color w:val="000000" w:themeColor="text1"/>
          <w:spacing w:val="-1"/>
          <w:sz w:val="20"/>
          <w:szCs w:val="20"/>
          <w:lang w:bidi="he-IL"/>
        </w:rPr>
        <w:t>°f</w:t>
      </w:r>
      <w:proofErr w:type="spellEnd"/>
    </w:p>
    <w:p w14:paraId="577471C3" w14:textId="77777777" w:rsidR="00B54208" w:rsidRPr="000F4E40" w:rsidRDefault="00B54208" w:rsidP="000F4E40">
      <w:pPr>
        <w:pStyle w:val="Sinespaciado1"/>
        <w:numPr>
          <w:ilvl w:val="0"/>
          <w:numId w:val="110"/>
        </w:numPr>
        <w:spacing w:line="276" w:lineRule="auto"/>
        <w:ind w:left="1701" w:right="-93" w:hanging="567"/>
        <w:jc w:val="both"/>
        <w:rPr>
          <w:rFonts w:asciiTheme="majorHAnsi" w:hAnsiTheme="majorHAnsi" w:cstheme="majorHAnsi"/>
          <w:bCs/>
          <w:color w:val="000000" w:themeColor="text1"/>
          <w:sz w:val="20"/>
          <w:szCs w:val="20"/>
        </w:rPr>
      </w:pPr>
      <w:r w:rsidRPr="000F4E40">
        <w:rPr>
          <w:rFonts w:asciiTheme="majorHAnsi" w:hAnsiTheme="majorHAnsi" w:cstheme="majorHAnsi"/>
          <w:bCs/>
          <w:color w:val="000000" w:themeColor="text1"/>
          <w:spacing w:val="-1"/>
          <w:sz w:val="20"/>
          <w:szCs w:val="20"/>
        </w:rPr>
        <w:t xml:space="preserve">Pesos específicos de los rellenos </w:t>
      </w:r>
      <w:r w:rsidRPr="000F4E40">
        <w:rPr>
          <w:rFonts w:asciiTheme="majorHAnsi" w:hAnsiTheme="majorHAnsi" w:cstheme="majorHAnsi"/>
          <w:bCs/>
          <w:color w:val="000000" w:themeColor="text1"/>
          <w:sz w:val="20"/>
          <w:szCs w:val="20"/>
        </w:rPr>
        <w:t>(T/m³)</w:t>
      </w:r>
    </w:p>
    <w:p w14:paraId="293D399B" w14:textId="77777777" w:rsidR="00B54208" w:rsidRPr="000F4E40" w:rsidRDefault="00B54208" w:rsidP="000F4E40">
      <w:pPr>
        <w:pStyle w:val="Sinespaciado1"/>
        <w:spacing w:line="276" w:lineRule="auto"/>
        <w:ind w:left="1701" w:right="-93"/>
        <w:jc w:val="both"/>
        <w:rPr>
          <w:rFonts w:asciiTheme="majorHAnsi" w:hAnsiTheme="majorHAnsi" w:cstheme="majorHAnsi"/>
          <w:bCs/>
          <w:color w:val="000000" w:themeColor="text1"/>
          <w:sz w:val="20"/>
          <w:szCs w:val="20"/>
        </w:rPr>
      </w:pPr>
    </w:p>
    <w:p w14:paraId="2CD7BB23" w14:textId="77777777" w:rsidR="00B54208" w:rsidRPr="000F4E40" w:rsidRDefault="00B54208" w:rsidP="000F4E40">
      <w:pPr>
        <w:widowControl w:val="0"/>
        <w:overflowPunct w:val="0"/>
        <w:autoSpaceDE w:val="0"/>
        <w:autoSpaceDN w:val="0"/>
        <w:adjustRightInd w:val="0"/>
        <w:spacing w:line="276" w:lineRule="auto"/>
        <w:ind w:left="1134" w:right="-93"/>
        <w:textAlignment w:val="baseline"/>
        <w:rPr>
          <w:rFonts w:asciiTheme="majorHAnsi" w:hAnsiTheme="majorHAnsi" w:cstheme="majorHAnsi"/>
          <w:b/>
          <w:color w:val="000000" w:themeColor="text1"/>
          <w:szCs w:val="20"/>
        </w:rPr>
      </w:pPr>
      <w:r w:rsidRPr="000F4E40">
        <w:rPr>
          <w:rFonts w:asciiTheme="majorHAnsi" w:hAnsiTheme="majorHAnsi" w:cstheme="majorHAnsi"/>
          <w:b/>
          <w:color w:val="000000" w:themeColor="text1"/>
          <w:szCs w:val="20"/>
        </w:rPr>
        <w:t>Constantes Sísmicas</w:t>
      </w:r>
    </w:p>
    <w:p w14:paraId="6B3300A8" w14:textId="77777777" w:rsidR="00B54208" w:rsidRPr="000F4E40" w:rsidRDefault="00B54208" w:rsidP="000F4E40">
      <w:pPr>
        <w:widowControl w:val="0"/>
        <w:numPr>
          <w:ilvl w:val="3"/>
          <w:numId w:val="110"/>
        </w:numPr>
        <w:overflowPunct w:val="0"/>
        <w:autoSpaceDE w:val="0"/>
        <w:autoSpaceDN w:val="0"/>
        <w:adjustRightInd w:val="0"/>
        <w:spacing w:line="276" w:lineRule="auto"/>
        <w:ind w:left="1701" w:right="-93" w:hanging="567"/>
        <w:textAlignment w:val="baseline"/>
        <w:rPr>
          <w:rFonts w:asciiTheme="majorHAnsi" w:hAnsiTheme="majorHAnsi" w:cstheme="majorHAnsi"/>
          <w:bCs/>
          <w:color w:val="000000" w:themeColor="text1"/>
          <w:szCs w:val="20"/>
        </w:rPr>
      </w:pPr>
      <w:r w:rsidRPr="000F4E40">
        <w:rPr>
          <w:rFonts w:asciiTheme="majorHAnsi" w:hAnsiTheme="majorHAnsi" w:cstheme="majorHAnsi"/>
          <w:bCs/>
          <w:color w:val="000000" w:themeColor="text1"/>
          <w:szCs w:val="20"/>
        </w:rPr>
        <w:t>Coeficiente de aceleración pico horizontal (</w:t>
      </w:r>
      <w:proofErr w:type="spellStart"/>
      <w:r w:rsidRPr="000F4E40">
        <w:rPr>
          <w:rFonts w:asciiTheme="majorHAnsi" w:hAnsiTheme="majorHAnsi" w:cstheme="majorHAnsi"/>
          <w:bCs/>
          <w:i/>
          <w:iCs/>
          <w:color w:val="000000" w:themeColor="text1"/>
          <w:szCs w:val="20"/>
        </w:rPr>
        <w:t>pga</w:t>
      </w:r>
      <w:proofErr w:type="spellEnd"/>
      <w:r w:rsidRPr="000F4E40">
        <w:rPr>
          <w:rFonts w:asciiTheme="majorHAnsi" w:hAnsiTheme="majorHAnsi" w:cstheme="majorHAnsi"/>
          <w:bCs/>
          <w:color w:val="000000" w:themeColor="text1"/>
          <w:szCs w:val="20"/>
        </w:rPr>
        <w:t>)</w:t>
      </w:r>
    </w:p>
    <w:p w14:paraId="1EAD3028" w14:textId="77777777" w:rsidR="00B54208" w:rsidRPr="000F4E40" w:rsidRDefault="00B54208" w:rsidP="000F4E40">
      <w:pPr>
        <w:widowControl w:val="0"/>
        <w:numPr>
          <w:ilvl w:val="3"/>
          <w:numId w:val="110"/>
        </w:numPr>
        <w:overflowPunct w:val="0"/>
        <w:autoSpaceDE w:val="0"/>
        <w:autoSpaceDN w:val="0"/>
        <w:adjustRightInd w:val="0"/>
        <w:spacing w:line="276" w:lineRule="auto"/>
        <w:ind w:left="1701" w:right="-93" w:hanging="567"/>
        <w:textAlignment w:val="baseline"/>
        <w:rPr>
          <w:rFonts w:asciiTheme="majorHAnsi" w:hAnsiTheme="majorHAnsi" w:cstheme="majorHAnsi"/>
          <w:bCs/>
          <w:color w:val="000000" w:themeColor="text1"/>
          <w:szCs w:val="20"/>
        </w:rPr>
      </w:pPr>
      <w:r w:rsidRPr="000F4E40">
        <w:rPr>
          <w:rFonts w:asciiTheme="majorHAnsi" w:hAnsiTheme="majorHAnsi" w:cstheme="majorHAnsi"/>
          <w:bCs/>
          <w:color w:val="000000" w:themeColor="text1"/>
          <w:szCs w:val="20"/>
        </w:rPr>
        <w:t>Tipo de suelo</w:t>
      </w:r>
    </w:p>
    <w:p w14:paraId="751D436C" w14:textId="77777777" w:rsidR="00B54208" w:rsidRPr="000F4E40" w:rsidRDefault="00B54208" w:rsidP="000F4E40">
      <w:pPr>
        <w:widowControl w:val="0"/>
        <w:overflowPunct w:val="0"/>
        <w:autoSpaceDE w:val="0"/>
        <w:autoSpaceDN w:val="0"/>
        <w:adjustRightInd w:val="0"/>
        <w:spacing w:line="276" w:lineRule="auto"/>
        <w:ind w:left="1701" w:right="-93"/>
        <w:textAlignment w:val="baseline"/>
        <w:rPr>
          <w:rFonts w:asciiTheme="majorHAnsi" w:hAnsiTheme="majorHAnsi" w:cstheme="majorHAnsi"/>
          <w:bCs/>
          <w:color w:val="000000" w:themeColor="text1"/>
          <w:szCs w:val="20"/>
        </w:rPr>
      </w:pPr>
    </w:p>
    <w:p w14:paraId="7EB07EB7" w14:textId="77777777" w:rsidR="00B54208" w:rsidRPr="000F4E40" w:rsidRDefault="00B54208" w:rsidP="000F4E40">
      <w:pPr>
        <w:widowControl w:val="0"/>
        <w:overflowPunct w:val="0"/>
        <w:autoSpaceDE w:val="0"/>
        <w:autoSpaceDN w:val="0"/>
        <w:adjustRightInd w:val="0"/>
        <w:spacing w:line="276" w:lineRule="auto"/>
        <w:ind w:left="1134" w:right="-93"/>
        <w:textAlignment w:val="baseline"/>
        <w:rPr>
          <w:rFonts w:asciiTheme="majorHAnsi" w:hAnsiTheme="majorHAnsi" w:cstheme="majorHAnsi"/>
          <w:b/>
          <w:color w:val="000000" w:themeColor="text1"/>
          <w:szCs w:val="20"/>
        </w:rPr>
      </w:pPr>
      <w:r w:rsidRPr="000F4E40">
        <w:rPr>
          <w:rFonts w:asciiTheme="majorHAnsi" w:hAnsiTheme="majorHAnsi" w:cstheme="majorHAnsi"/>
          <w:b/>
          <w:color w:val="000000" w:themeColor="text1"/>
          <w:szCs w:val="20"/>
        </w:rPr>
        <w:t>Geometría de la estructura</w:t>
      </w:r>
    </w:p>
    <w:p w14:paraId="53FA35AE"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40EA3026" w14:textId="77777777" w:rsidR="00B54208" w:rsidRPr="000F4E40" w:rsidRDefault="00B54208" w:rsidP="000F4E40">
      <w:pPr>
        <w:pStyle w:val="Prrafodelista"/>
        <w:widowControl w:val="0"/>
        <w:numPr>
          <w:ilvl w:val="0"/>
          <w:numId w:val="171"/>
        </w:numPr>
        <w:tabs>
          <w:tab w:val="left" w:pos="743"/>
        </w:tabs>
        <w:spacing w:after="5" w:line="276" w:lineRule="auto"/>
        <w:ind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 xml:space="preserve">Recomendaciones de Materiales. </w:t>
      </w:r>
    </w:p>
    <w:p w14:paraId="7345F6C5" w14:textId="77777777" w:rsidR="00B54208" w:rsidRPr="000F4E40" w:rsidRDefault="00B54208" w:rsidP="000F4E40">
      <w:pPr>
        <w:pStyle w:val="Prrafodelista"/>
        <w:widowControl w:val="0"/>
        <w:tabs>
          <w:tab w:val="left" w:pos="743"/>
        </w:tabs>
        <w:spacing w:line="276" w:lineRule="auto"/>
        <w:ind w:left="709" w:right="-93"/>
        <w:rPr>
          <w:rFonts w:asciiTheme="majorHAnsi" w:hAnsiTheme="majorHAnsi" w:cstheme="majorHAnsi"/>
          <w:color w:val="000000" w:themeColor="text1"/>
          <w:szCs w:val="20"/>
        </w:rPr>
      </w:pPr>
    </w:p>
    <w:p w14:paraId="5E18E305"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Todos los acabados que el contratista especifique deberán cumplir con las normas ICONTEC en lo referente a fabricación, instalación, resistencia, comportamiento ante el fuego, etc. En caso de no existir una norma nacional en alguno de estos aspectos, el contratista deberá remitirse a normas internacionales comúnmente aceptadas (ASME, DIN, ISO, etc.).</w:t>
      </w:r>
    </w:p>
    <w:p w14:paraId="7BCA0F9A" w14:textId="77777777" w:rsidR="00B54208" w:rsidRPr="000F4E40" w:rsidRDefault="00B54208" w:rsidP="000F4E40">
      <w:pPr>
        <w:pStyle w:val="Prrafodelista"/>
        <w:widowControl w:val="0"/>
        <w:tabs>
          <w:tab w:val="left" w:pos="743"/>
        </w:tabs>
        <w:spacing w:line="276" w:lineRule="auto"/>
        <w:ind w:left="709" w:right="-93"/>
        <w:rPr>
          <w:rFonts w:asciiTheme="majorHAnsi" w:hAnsiTheme="majorHAnsi" w:cstheme="majorHAnsi"/>
          <w:color w:val="000000" w:themeColor="text1"/>
          <w:szCs w:val="20"/>
        </w:rPr>
      </w:pPr>
    </w:p>
    <w:p w14:paraId="11C59084"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Permitir la limpieza con métodos y productos tradicionales. Para los muros el material está directamente relacionado con el tipo de sistema estructural propuesto. </w:t>
      </w:r>
    </w:p>
    <w:p w14:paraId="6345DE4F"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0A6E6C0C" w14:textId="77777777" w:rsidR="00B54208" w:rsidRPr="000F4E40" w:rsidRDefault="00B54208" w:rsidP="000F4E40">
      <w:pPr>
        <w:pStyle w:val="Prrafodelista"/>
        <w:widowControl w:val="0"/>
        <w:numPr>
          <w:ilvl w:val="0"/>
          <w:numId w:val="171"/>
        </w:numPr>
        <w:tabs>
          <w:tab w:val="left" w:pos="743"/>
        </w:tabs>
        <w:spacing w:after="5" w:line="276" w:lineRule="auto"/>
        <w:ind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 xml:space="preserve">Estándares básicos y especificaciones técnicas para el proyecto. </w:t>
      </w:r>
    </w:p>
    <w:p w14:paraId="4933B8B0" w14:textId="77777777" w:rsidR="00B54208" w:rsidRPr="000F4E40" w:rsidRDefault="00B54208" w:rsidP="000F4E40">
      <w:pPr>
        <w:pStyle w:val="Prrafodelista"/>
        <w:widowControl w:val="0"/>
        <w:spacing w:line="276" w:lineRule="auto"/>
        <w:ind w:left="709" w:right="-93"/>
        <w:rPr>
          <w:rFonts w:asciiTheme="majorHAnsi" w:hAnsiTheme="majorHAnsi" w:cstheme="majorHAnsi"/>
          <w:color w:val="000000" w:themeColor="text1"/>
          <w:szCs w:val="20"/>
        </w:rPr>
      </w:pPr>
    </w:p>
    <w:p w14:paraId="604117D8" w14:textId="77777777" w:rsidR="00B54208" w:rsidRPr="000F4E40" w:rsidRDefault="00B54208" w:rsidP="000F4E40">
      <w:pPr>
        <w:widowControl w:val="0"/>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Con el objeto de estandarizar los proyectos de infraestructura física de la Entidad, el contratista dentro </w:t>
      </w:r>
      <w:r w:rsidRPr="000F4E40">
        <w:rPr>
          <w:rFonts w:asciiTheme="majorHAnsi" w:hAnsiTheme="majorHAnsi" w:cstheme="majorHAnsi"/>
          <w:color w:val="000000" w:themeColor="text1"/>
          <w:szCs w:val="20"/>
        </w:rPr>
        <w:lastRenderedPageBreak/>
        <w:t>de sus diseños deberá tener en cuenta el uso de las siguientes especificaciones generales de materiales y sistemas:</w:t>
      </w:r>
    </w:p>
    <w:p w14:paraId="3C3CA67D" w14:textId="77777777" w:rsidR="00B54208" w:rsidRPr="000F4E40" w:rsidRDefault="00B54208" w:rsidP="000F4E40">
      <w:pPr>
        <w:pStyle w:val="Prrafodelista"/>
        <w:widowControl w:val="0"/>
        <w:spacing w:line="276" w:lineRule="auto"/>
        <w:ind w:left="709" w:right="-93"/>
        <w:rPr>
          <w:rFonts w:asciiTheme="majorHAnsi" w:hAnsiTheme="majorHAnsi" w:cstheme="majorHAnsi"/>
          <w:color w:val="000000" w:themeColor="text1"/>
          <w:szCs w:val="20"/>
        </w:rPr>
      </w:pPr>
    </w:p>
    <w:p w14:paraId="7DCBEE43" w14:textId="77777777" w:rsidR="00B54208" w:rsidRPr="000F4E40" w:rsidRDefault="00B54208" w:rsidP="000F4E40">
      <w:pPr>
        <w:pStyle w:val="Prrafodelista"/>
        <w:widowControl w:val="0"/>
        <w:numPr>
          <w:ilvl w:val="0"/>
          <w:numId w:val="111"/>
        </w:numPr>
        <w:spacing w:line="276" w:lineRule="auto"/>
        <w:ind w:left="1134" w:right="-93" w:hanging="425"/>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Para la modelación del diseño estructural de los muros, se debe utilizar un programa computacional, sistemático, que garantice un modelo matemático de la estructura en estudio, de tal suerte que entregue los diversos resultados en cuanto a cargas, envolvente, reacciones, momentos, cortantes, As, fluencias mínimas, Momentos máximos negativos y positivos, etc. y demás parámetros de diseño que permitan definir cabalmente el diseño estructural de los elementos en estudio.</w:t>
      </w:r>
    </w:p>
    <w:p w14:paraId="13806CEA" w14:textId="77777777" w:rsidR="00B54208" w:rsidRPr="000F4E40" w:rsidRDefault="00B54208" w:rsidP="000F4E40">
      <w:pPr>
        <w:pStyle w:val="Prrafodelista"/>
        <w:widowControl w:val="0"/>
        <w:numPr>
          <w:ilvl w:val="0"/>
          <w:numId w:val="111"/>
        </w:numPr>
        <w:spacing w:line="276" w:lineRule="auto"/>
        <w:ind w:left="1134" w:right="-93" w:hanging="425"/>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Para el diseño utilizar mínimo: </w:t>
      </w:r>
      <w:proofErr w:type="spellStart"/>
      <w:r w:rsidRPr="000F4E40">
        <w:rPr>
          <w:rFonts w:asciiTheme="majorHAnsi" w:hAnsiTheme="majorHAnsi" w:cstheme="majorHAnsi"/>
          <w:color w:val="000000" w:themeColor="text1"/>
          <w:szCs w:val="20"/>
        </w:rPr>
        <w:t>F´s</w:t>
      </w:r>
      <w:proofErr w:type="spellEnd"/>
      <w:r w:rsidRPr="000F4E40">
        <w:rPr>
          <w:rFonts w:asciiTheme="majorHAnsi" w:hAnsiTheme="majorHAnsi" w:cstheme="majorHAnsi"/>
          <w:color w:val="000000" w:themeColor="text1"/>
          <w:szCs w:val="20"/>
        </w:rPr>
        <w:t xml:space="preserve"> = 240 Kg/cm² y </w:t>
      </w:r>
      <w:proofErr w:type="spellStart"/>
      <w:r w:rsidRPr="000F4E40">
        <w:rPr>
          <w:rFonts w:asciiTheme="majorHAnsi" w:hAnsiTheme="majorHAnsi" w:cstheme="majorHAnsi"/>
          <w:color w:val="000000" w:themeColor="text1"/>
          <w:szCs w:val="20"/>
        </w:rPr>
        <w:t>Fy</w:t>
      </w:r>
      <w:proofErr w:type="spellEnd"/>
      <w:r w:rsidRPr="000F4E40">
        <w:rPr>
          <w:rFonts w:asciiTheme="majorHAnsi" w:hAnsiTheme="majorHAnsi" w:cstheme="majorHAnsi"/>
          <w:color w:val="000000" w:themeColor="text1"/>
          <w:szCs w:val="20"/>
        </w:rPr>
        <w:t xml:space="preserve"> = 60000 PSI</w:t>
      </w:r>
    </w:p>
    <w:p w14:paraId="40DF0820"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47479987" w14:textId="77777777" w:rsidR="00B54208" w:rsidRPr="000F4E40" w:rsidRDefault="00B54208" w:rsidP="000F4E40">
      <w:pPr>
        <w:pStyle w:val="Prrafodelista"/>
        <w:widowControl w:val="0"/>
        <w:numPr>
          <w:ilvl w:val="0"/>
          <w:numId w:val="171"/>
        </w:numPr>
        <w:tabs>
          <w:tab w:val="left" w:pos="743"/>
        </w:tabs>
        <w:spacing w:after="5" w:line="276" w:lineRule="auto"/>
        <w:ind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 xml:space="preserve">Aspectos cuantitativos y cualitativos: </w:t>
      </w:r>
    </w:p>
    <w:p w14:paraId="20D9AB15"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598512B4"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De acuerdo con las actividades específicas a ejecutar para cada componente del proyecto, se establecerán las rutas críticas que determinarán el logro de los objetivos. La Consultoría será liderada por un Ingeniero Civil o Arquitecto Director, que deberá fijar los lineamientos de interacción entre los profesionales de las diferentes áreas que intervendrán en el proyecto, controlando la calidad, exactitud y tiempos para cada acción. El Director de la Consultoría tendrá el conocimiento general de todos los aspectos del proyecto y tendrá la capacidad técnica necesaria para garantizar la precisión e interacción de todos sus componentes.</w:t>
      </w:r>
    </w:p>
    <w:p w14:paraId="612B6791"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p>
    <w:p w14:paraId="59312042"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El Director de Proyecto deberá estar suficientemente facultado para representar al Contratista en todo lo relacionado con el desarrollo y cumplimiento del Contrato. Durante el proceso de diseño, se realizarán comités de coordinación y aprobación entre el municipio de Cota, la Interventoría y el Contratista, como mínimo para las siguientes fases:</w:t>
      </w:r>
    </w:p>
    <w:p w14:paraId="4CAF641C"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7FA061BB" w14:textId="77777777" w:rsidR="00B54208" w:rsidRPr="000F4E40" w:rsidRDefault="00B54208" w:rsidP="000F4E40">
      <w:pPr>
        <w:pStyle w:val="Prrafodelista"/>
        <w:widowControl w:val="0"/>
        <w:numPr>
          <w:ilvl w:val="0"/>
          <w:numId w:val="172"/>
        </w:numPr>
        <w:tabs>
          <w:tab w:val="left" w:pos="1134"/>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Programa de levantamiento topográfico con alta precisión</w:t>
      </w:r>
    </w:p>
    <w:p w14:paraId="46D241C9" w14:textId="77777777" w:rsidR="00B54208" w:rsidRPr="000F4E40" w:rsidRDefault="00B54208" w:rsidP="000F4E40">
      <w:pPr>
        <w:pStyle w:val="Prrafodelista"/>
        <w:widowControl w:val="0"/>
        <w:numPr>
          <w:ilvl w:val="0"/>
          <w:numId w:val="172"/>
        </w:numPr>
        <w:tabs>
          <w:tab w:val="left" w:pos="1134"/>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Estudios geotécnicos individualizados (Análisis de Laboratorios)</w:t>
      </w:r>
    </w:p>
    <w:p w14:paraId="0B32A9CB" w14:textId="77777777" w:rsidR="00B54208" w:rsidRPr="000F4E40" w:rsidRDefault="00B54208" w:rsidP="000F4E40">
      <w:pPr>
        <w:pStyle w:val="Prrafodelista"/>
        <w:widowControl w:val="0"/>
        <w:numPr>
          <w:ilvl w:val="0"/>
          <w:numId w:val="172"/>
        </w:numPr>
        <w:tabs>
          <w:tab w:val="left" w:pos="1134"/>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Esquema Básico</w:t>
      </w:r>
    </w:p>
    <w:p w14:paraId="31A88832" w14:textId="77777777" w:rsidR="00B54208" w:rsidRPr="000F4E40" w:rsidRDefault="00B54208" w:rsidP="000F4E40">
      <w:pPr>
        <w:pStyle w:val="Prrafodelista"/>
        <w:widowControl w:val="0"/>
        <w:numPr>
          <w:ilvl w:val="0"/>
          <w:numId w:val="172"/>
        </w:numPr>
        <w:tabs>
          <w:tab w:val="left" w:pos="1134"/>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Anteproyectos de Estudios Técnicos</w:t>
      </w:r>
    </w:p>
    <w:p w14:paraId="297DA987" w14:textId="77777777" w:rsidR="00B54208" w:rsidRPr="000F4E40" w:rsidRDefault="00B54208" w:rsidP="000F4E40">
      <w:pPr>
        <w:pStyle w:val="Prrafodelista"/>
        <w:widowControl w:val="0"/>
        <w:numPr>
          <w:ilvl w:val="0"/>
          <w:numId w:val="172"/>
        </w:numPr>
        <w:tabs>
          <w:tab w:val="left" w:pos="1134"/>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Cálculo y diseño Estructural definitivo</w:t>
      </w:r>
    </w:p>
    <w:p w14:paraId="54DD5ED5" w14:textId="77777777" w:rsidR="00B54208" w:rsidRPr="000F4E40" w:rsidRDefault="00B54208" w:rsidP="000F4E40">
      <w:pPr>
        <w:pStyle w:val="Prrafodelista"/>
        <w:widowControl w:val="0"/>
        <w:numPr>
          <w:ilvl w:val="0"/>
          <w:numId w:val="172"/>
        </w:numPr>
        <w:tabs>
          <w:tab w:val="left" w:pos="1134"/>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Entrega final de productos</w:t>
      </w:r>
    </w:p>
    <w:p w14:paraId="4B8BF376" w14:textId="77777777" w:rsidR="00B54208" w:rsidRPr="000F4E40" w:rsidRDefault="00B54208" w:rsidP="000F4E40">
      <w:pPr>
        <w:pStyle w:val="Prrafodelista"/>
        <w:widowControl w:val="0"/>
        <w:numPr>
          <w:ilvl w:val="0"/>
          <w:numId w:val="172"/>
        </w:numPr>
        <w:tabs>
          <w:tab w:val="left" w:pos="1134"/>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Trámite y Obtención de permisos y licencias, de ser necesario.</w:t>
      </w:r>
    </w:p>
    <w:p w14:paraId="5307C6CA"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6C6213D0" w14:textId="77777777" w:rsidR="00B54208" w:rsidRPr="000F4E40" w:rsidRDefault="00B54208" w:rsidP="000F4E40">
      <w:pPr>
        <w:pStyle w:val="Prrafodelista"/>
        <w:widowControl w:val="0"/>
        <w:numPr>
          <w:ilvl w:val="0"/>
          <w:numId w:val="171"/>
        </w:numPr>
        <w:tabs>
          <w:tab w:val="left" w:pos="743"/>
        </w:tabs>
        <w:spacing w:after="5" w:line="276" w:lineRule="auto"/>
        <w:ind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Estudios Geotécnicos</w:t>
      </w:r>
    </w:p>
    <w:p w14:paraId="099F0A00" w14:textId="77777777" w:rsidR="00B54208" w:rsidRPr="000F4E40" w:rsidRDefault="00B54208" w:rsidP="000F4E40">
      <w:pPr>
        <w:widowControl w:val="0"/>
        <w:tabs>
          <w:tab w:val="left" w:pos="1134"/>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En esta fase del proyecto y una vez definidas la planimetría y altimetría para cada uno de los puntos a intervenir, se debe adelantar los respectivos ensayos de laboratorio en el número que se determine previamente según lo indicado en NSR-10 y CCP14, a la profundidad que se estime conveniente, obteniendo todos y cada uno de los parámetros</w:t>
      </w:r>
    </w:p>
    <w:p w14:paraId="354F6A02"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42A2978F" w14:textId="77777777" w:rsidR="00B54208" w:rsidRPr="000F4E40" w:rsidRDefault="00B54208" w:rsidP="000F4E40">
      <w:pPr>
        <w:pStyle w:val="Prrafodelista"/>
        <w:widowControl w:val="0"/>
        <w:numPr>
          <w:ilvl w:val="0"/>
          <w:numId w:val="171"/>
        </w:numPr>
        <w:tabs>
          <w:tab w:val="left" w:pos="743"/>
        </w:tabs>
        <w:spacing w:after="5" w:line="276" w:lineRule="auto"/>
        <w:ind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 xml:space="preserve">Aprobación de Estudios y Diseños </w:t>
      </w:r>
    </w:p>
    <w:p w14:paraId="729D11B4"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0EBD0E8B"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Los Estudios y Diseños, especificaciones técnicas, cantidades de obra, presupuestos detallados, </w:t>
      </w:r>
      <w:r w:rsidRPr="000F4E40">
        <w:rPr>
          <w:rFonts w:asciiTheme="majorHAnsi" w:hAnsiTheme="majorHAnsi" w:cstheme="majorHAnsi"/>
          <w:color w:val="000000" w:themeColor="text1"/>
          <w:szCs w:val="20"/>
        </w:rPr>
        <w:lastRenderedPageBreak/>
        <w:t>análisis de precios unitarios debidamente firmados por cada profesional de la especialidad y la consultoría, deben ser aprobados y aceptados por el municipio de Cota y la Interventoría.</w:t>
      </w:r>
    </w:p>
    <w:p w14:paraId="05E3B068"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Con los diseños, se establecerán las cantidades reales de obra a ejecutar y el presupuesto final del proyecto.</w:t>
      </w:r>
    </w:p>
    <w:p w14:paraId="0AF34B51"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Los diseños serán aprobados cuando cumplan con las especificaciones técnicas requeridas por el municipio de Cota, satisfagan las necesidades de la Entidad y cuenten con aprobación definitiva de la Interventoría y del municipio de Cota, siempre y cuando estén estrictamente enmarcados en los parámetros de </w:t>
      </w:r>
      <w:proofErr w:type="spellStart"/>
      <w:r w:rsidRPr="000F4E40">
        <w:rPr>
          <w:rFonts w:asciiTheme="majorHAnsi" w:hAnsiTheme="majorHAnsi" w:cstheme="majorHAnsi"/>
          <w:color w:val="000000" w:themeColor="text1"/>
          <w:szCs w:val="20"/>
        </w:rPr>
        <w:t>disño</w:t>
      </w:r>
      <w:proofErr w:type="spellEnd"/>
      <w:r w:rsidRPr="000F4E40">
        <w:rPr>
          <w:rFonts w:asciiTheme="majorHAnsi" w:hAnsiTheme="majorHAnsi" w:cstheme="majorHAnsi"/>
          <w:color w:val="000000" w:themeColor="text1"/>
          <w:szCs w:val="20"/>
        </w:rPr>
        <w:t xml:space="preserve"> ordenados en NSR-10 y CCP-14</w:t>
      </w:r>
    </w:p>
    <w:p w14:paraId="329D2B7B"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5299EB58"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En caso de que no exista acuerdo entre el municipio de Cota y el Contratista con relación al presupuesto definitivo para iniciar la construcción, se procederá a la terminación del contrato y la liquidación en el estado en que se encuentra; en consecuencia, solo se pagará al contratista el precio pactado para la etapa de Estudios y Diseños, siempre y cuando haya operado la previa aceptación de todos los productos exigidos, sin perjuicio de las actuaciones legales que correspondan.</w:t>
      </w:r>
    </w:p>
    <w:p w14:paraId="75E66AC1"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239A5B83" w14:textId="77777777" w:rsidR="00B54208" w:rsidRPr="000F4E40" w:rsidRDefault="00B54208" w:rsidP="000F4E40">
      <w:pPr>
        <w:pStyle w:val="Prrafodelista"/>
        <w:widowControl w:val="0"/>
        <w:numPr>
          <w:ilvl w:val="0"/>
          <w:numId w:val="171"/>
        </w:numPr>
        <w:tabs>
          <w:tab w:val="left" w:pos="743"/>
        </w:tabs>
        <w:spacing w:after="5" w:line="276" w:lineRule="auto"/>
        <w:ind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Tramites y licencias:</w:t>
      </w:r>
    </w:p>
    <w:p w14:paraId="73B56B8E"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11EC24EB"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Es responsabilidad del contratista tramitar ante las autoridades competentes las licencias que requiera el proyecto para su adecuado desarrollo y garantizando la ejecución de forma completa del proyecto y disponibilidad completa de servicios públicos.</w:t>
      </w:r>
    </w:p>
    <w:p w14:paraId="2B51084A" w14:textId="77777777" w:rsidR="00B54208" w:rsidRPr="000F4E40" w:rsidRDefault="00B54208" w:rsidP="000F4E40">
      <w:pPr>
        <w:widowControl w:val="0"/>
        <w:tabs>
          <w:tab w:val="left" w:pos="743"/>
        </w:tabs>
        <w:spacing w:line="276" w:lineRule="auto"/>
        <w:ind w:right="-93"/>
        <w:rPr>
          <w:rFonts w:asciiTheme="majorHAnsi" w:hAnsiTheme="majorHAnsi" w:cstheme="majorHAnsi"/>
          <w:color w:val="000000" w:themeColor="text1"/>
          <w:szCs w:val="20"/>
        </w:rPr>
      </w:pPr>
    </w:p>
    <w:p w14:paraId="5EB7CC35" w14:textId="77777777" w:rsidR="00B54208" w:rsidRPr="000F4E40" w:rsidRDefault="00B54208" w:rsidP="000F4E40">
      <w:pPr>
        <w:pStyle w:val="Prrafodelista"/>
        <w:widowControl w:val="0"/>
        <w:numPr>
          <w:ilvl w:val="0"/>
          <w:numId w:val="171"/>
        </w:numPr>
        <w:tabs>
          <w:tab w:val="left" w:pos="743"/>
        </w:tabs>
        <w:spacing w:after="5" w:line="276" w:lineRule="auto"/>
        <w:ind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 xml:space="preserve">Alcance de los estudios, diseños y requerimientos </w:t>
      </w:r>
      <w:proofErr w:type="spellStart"/>
      <w:r w:rsidRPr="000F4E40">
        <w:rPr>
          <w:rFonts w:asciiTheme="majorHAnsi" w:hAnsiTheme="majorHAnsi" w:cstheme="majorHAnsi"/>
          <w:b/>
          <w:bCs/>
          <w:color w:val="000000" w:themeColor="text1"/>
          <w:szCs w:val="20"/>
        </w:rPr>
        <w:t>tecnicos</w:t>
      </w:r>
      <w:proofErr w:type="spellEnd"/>
      <w:r w:rsidRPr="000F4E40">
        <w:rPr>
          <w:rFonts w:asciiTheme="majorHAnsi" w:hAnsiTheme="majorHAnsi" w:cstheme="majorHAnsi"/>
          <w:b/>
          <w:bCs/>
          <w:color w:val="000000" w:themeColor="text1"/>
          <w:szCs w:val="20"/>
        </w:rPr>
        <w:t xml:space="preserve"> y descripción detallada de los servicios requeridos y de los resultados o productos esperados.</w:t>
      </w:r>
    </w:p>
    <w:p w14:paraId="4C21F87A" w14:textId="77777777" w:rsidR="00B54208" w:rsidRPr="000F4E40" w:rsidRDefault="00B54208" w:rsidP="000F4E40">
      <w:pPr>
        <w:pStyle w:val="Prrafodelista"/>
        <w:widowControl w:val="0"/>
        <w:tabs>
          <w:tab w:val="left" w:pos="743"/>
        </w:tabs>
        <w:spacing w:line="276" w:lineRule="auto"/>
        <w:ind w:right="-93"/>
        <w:rPr>
          <w:rFonts w:asciiTheme="majorHAnsi" w:hAnsiTheme="majorHAnsi" w:cstheme="majorHAnsi"/>
          <w:color w:val="000000" w:themeColor="text1"/>
          <w:szCs w:val="20"/>
        </w:rPr>
      </w:pPr>
    </w:p>
    <w:p w14:paraId="4E463763" w14:textId="77777777" w:rsidR="00B54208" w:rsidRPr="000F4E40" w:rsidRDefault="00B54208" w:rsidP="000F4E40">
      <w:pPr>
        <w:pStyle w:val="Prrafodelista"/>
        <w:widowControl w:val="0"/>
        <w:numPr>
          <w:ilvl w:val="0"/>
          <w:numId w:val="113"/>
        </w:numPr>
        <w:tabs>
          <w:tab w:val="left" w:pos="743"/>
        </w:tabs>
        <w:spacing w:line="276" w:lineRule="auto"/>
        <w:ind w:left="876"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TOPOGRAFÍA</w:t>
      </w:r>
    </w:p>
    <w:p w14:paraId="76C7AD59" w14:textId="77777777" w:rsidR="00B54208" w:rsidRPr="000F4E40" w:rsidRDefault="00B54208" w:rsidP="000F4E40">
      <w:pPr>
        <w:pStyle w:val="Prrafodelista"/>
        <w:widowControl w:val="0"/>
        <w:numPr>
          <w:ilvl w:val="0"/>
          <w:numId w:val="173"/>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Levantamiento Topográfico. Nivel de detalle Alto</w:t>
      </w:r>
    </w:p>
    <w:p w14:paraId="65522E1C" w14:textId="77777777" w:rsidR="00B54208" w:rsidRPr="000F4E40" w:rsidRDefault="00B54208" w:rsidP="000F4E40">
      <w:pPr>
        <w:pStyle w:val="Prrafodelista"/>
        <w:widowControl w:val="0"/>
        <w:numPr>
          <w:ilvl w:val="0"/>
          <w:numId w:val="173"/>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Planos detallados (Planimetría y Altimetría), </w:t>
      </w:r>
      <w:proofErr w:type="spellStart"/>
      <w:r w:rsidRPr="000F4E40">
        <w:rPr>
          <w:rFonts w:asciiTheme="majorHAnsi" w:hAnsiTheme="majorHAnsi" w:cstheme="majorHAnsi"/>
          <w:color w:val="000000" w:themeColor="text1"/>
          <w:szCs w:val="20"/>
        </w:rPr>
        <w:t>georeferenciados</w:t>
      </w:r>
      <w:proofErr w:type="spellEnd"/>
      <w:r w:rsidRPr="000F4E40">
        <w:rPr>
          <w:rFonts w:asciiTheme="majorHAnsi" w:hAnsiTheme="majorHAnsi" w:cstheme="majorHAnsi"/>
          <w:color w:val="000000" w:themeColor="text1"/>
          <w:szCs w:val="20"/>
        </w:rPr>
        <w:t xml:space="preserve"> (esc. 1:50, 1:75).</w:t>
      </w:r>
    </w:p>
    <w:p w14:paraId="1CBFCEE7" w14:textId="77777777" w:rsidR="00B54208" w:rsidRPr="000F4E40" w:rsidRDefault="00B54208" w:rsidP="000F4E40">
      <w:pPr>
        <w:pStyle w:val="Prrafodelista"/>
        <w:widowControl w:val="0"/>
        <w:tabs>
          <w:tab w:val="left" w:pos="743"/>
        </w:tabs>
        <w:spacing w:line="276" w:lineRule="auto"/>
        <w:ind w:left="1171" w:right="-93"/>
        <w:rPr>
          <w:rFonts w:asciiTheme="majorHAnsi" w:hAnsiTheme="majorHAnsi" w:cstheme="majorHAnsi"/>
          <w:color w:val="000000" w:themeColor="text1"/>
          <w:szCs w:val="20"/>
        </w:rPr>
      </w:pPr>
    </w:p>
    <w:p w14:paraId="05712886" w14:textId="77777777" w:rsidR="00B54208" w:rsidRPr="000F4E40" w:rsidRDefault="00B54208" w:rsidP="000F4E40">
      <w:pPr>
        <w:pStyle w:val="Prrafodelista"/>
        <w:widowControl w:val="0"/>
        <w:numPr>
          <w:ilvl w:val="0"/>
          <w:numId w:val="113"/>
        </w:numPr>
        <w:tabs>
          <w:tab w:val="left" w:pos="743"/>
        </w:tabs>
        <w:spacing w:line="276" w:lineRule="auto"/>
        <w:ind w:left="876"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GEOTECNIA</w:t>
      </w:r>
    </w:p>
    <w:p w14:paraId="612C3D6C"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Trabajo de campo.</w:t>
      </w:r>
    </w:p>
    <w:p w14:paraId="793D4088"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Estudio de suelos y recomendaciones conforme a normas vigentes.</w:t>
      </w:r>
    </w:p>
    <w:p w14:paraId="3DE19B9D"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Ejecución de ensayos de laboratorio</w:t>
      </w:r>
    </w:p>
    <w:p w14:paraId="131BB9C5"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Recomendaciones para diseño de cimentación.</w:t>
      </w:r>
    </w:p>
    <w:p w14:paraId="29B264FA"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Recomendaciones para diseño de obras de contención.</w:t>
      </w:r>
    </w:p>
    <w:p w14:paraId="3BD89D51"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Definición de efectos sísmicos locales. </w:t>
      </w:r>
    </w:p>
    <w:p w14:paraId="001805BF"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Procedimientos de construcción y aspectos que deba atender el constructor.</w:t>
      </w:r>
    </w:p>
    <w:p w14:paraId="34A11148"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Estimación de asentamientos probables y recomendaciones para no afectar construcciones vecinas.</w:t>
      </w:r>
    </w:p>
    <w:p w14:paraId="2220C709"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Memoria Técnica con Conclusiones y Recomendaciones</w:t>
      </w:r>
    </w:p>
    <w:p w14:paraId="5E805725"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Memorial de Responsabilidades</w:t>
      </w:r>
    </w:p>
    <w:p w14:paraId="7C9C0D17" w14:textId="77777777" w:rsidR="00B54208" w:rsidRPr="000F4E40" w:rsidRDefault="00B54208" w:rsidP="000F4E40">
      <w:pPr>
        <w:pStyle w:val="Prrafodelista"/>
        <w:widowControl w:val="0"/>
        <w:numPr>
          <w:ilvl w:val="0"/>
          <w:numId w:val="174"/>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Anexos</w:t>
      </w:r>
    </w:p>
    <w:p w14:paraId="09AF25B8" w14:textId="77777777" w:rsidR="00B54208" w:rsidRPr="000F4E40" w:rsidRDefault="00B54208" w:rsidP="000F4E40">
      <w:pPr>
        <w:pStyle w:val="Prrafodelista"/>
        <w:widowControl w:val="0"/>
        <w:tabs>
          <w:tab w:val="left" w:pos="743"/>
        </w:tabs>
        <w:spacing w:line="276" w:lineRule="auto"/>
        <w:ind w:left="1171" w:right="-93"/>
        <w:rPr>
          <w:rFonts w:asciiTheme="majorHAnsi" w:hAnsiTheme="majorHAnsi" w:cstheme="majorHAnsi"/>
          <w:color w:val="000000" w:themeColor="text1"/>
          <w:szCs w:val="20"/>
        </w:rPr>
      </w:pPr>
    </w:p>
    <w:p w14:paraId="1F46A8C9" w14:textId="77777777" w:rsidR="00B54208" w:rsidRPr="000F4E40" w:rsidRDefault="00B54208" w:rsidP="000F4E40">
      <w:pPr>
        <w:pStyle w:val="Prrafodelista"/>
        <w:widowControl w:val="0"/>
        <w:numPr>
          <w:ilvl w:val="0"/>
          <w:numId w:val="113"/>
        </w:numPr>
        <w:tabs>
          <w:tab w:val="left" w:pos="743"/>
        </w:tabs>
        <w:spacing w:line="276" w:lineRule="auto"/>
        <w:ind w:left="876"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CÁLCULO Y DISEÑO ESTRUCTURAL</w:t>
      </w:r>
    </w:p>
    <w:p w14:paraId="74C5EF8C" w14:textId="77777777" w:rsidR="00B54208" w:rsidRPr="000F4E40" w:rsidRDefault="00B54208" w:rsidP="000F4E40">
      <w:pPr>
        <w:pStyle w:val="Prrafodelista"/>
        <w:widowControl w:val="0"/>
        <w:numPr>
          <w:ilvl w:val="0"/>
          <w:numId w:val="175"/>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lastRenderedPageBreak/>
        <w:t>Análisis preliminar: Cargas, Secciones, Geometría, consideraciones hidráulicas</w:t>
      </w:r>
    </w:p>
    <w:p w14:paraId="6883C777" w14:textId="77777777" w:rsidR="00B54208" w:rsidRPr="000F4E40" w:rsidRDefault="00B54208" w:rsidP="000F4E40">
      <w:pPr>
        <w:pStyle w:val="Prrafodelista"/>
        <w:widowControl w:val="0"/>
        <w:numPr>
          <w:ilvl w:val="0"/>
          <w:numId w:val="175"/>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Análisis mediante modelo matemático</w:t>
      </w:r>
    </w:p>
    <w:p w14:paraId="228818F1" w14:textId="77777777" w:rsidR="00B54208" w:rsidRPr="000F4E40" w:rsidRDefault="00B54208" w:rsidP="000F4E40">
      <w:pPr>
        <w:pStyle w:val="Prrafodelista"/>
        <w:widowControl w:val="0"/>
        <w:numPr>
          <w:ilvl w:val="0"/>
          <w:numId w:val="175"/>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Memoria Técnica con Conclusiones y recomendaciones</w:t>
      </w:r>
    </w:p>
    <w:p w14:paraId="5A31A0ED" w14:textId="77777777" w:rsidR="00B54208" w:rsidRPr="000F4E40" w:rsidRDefault="00B54208" w:rsidP="000F4E40">
      <w:pPr>
        <w:pStyle w:val="Prrafodelista"/>
        <w:widowControl w:val="0"/>
        <w:numPr>
          <w:ilvl w:val="0"/>
          <w:numId w:val="175"/>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Memorial de Responsabilidades</w:t>
      </w:r>
    </w:p>
    <w:p w14:paraId="3CF799F6" w14:textId="77777777" w:rsidR="00B54208" w:rsidRPr="000F4E40" w:rsidRDefault="00B54208" w:rsidP="000F4E40">
      <w:pPr>
        <w:pStyle w:val="Prrafodelista"/>
        <w:widowControl w:val="0"/>
        <w:numPr>
          <w:ilvl w:val="0"/>
          <w:numId w:val="175"/>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Planos en </w:t>
      </w:r>
      <w:proofErr w:type="spellStart"/>
      <w:r w:rsidRPr="000F4E40">
        <w:rPr>
          <w:rFonts w:asciiTheme="majorHAnsi" w:hAnsiTheme="majorHAnsi" w:cstheme="majorHAnsi"/>
          <w:color w:val="000000" w:themeColor="text1"/>
          <w:szCs w:val="20"/>
        </w:rPr>
        <w:t>Autocad</w:t>
      </w:r>
      <w:proofErr w:type="spellEnd"/>
      <w:r w:rsidRPr="000F4E40">
        <w:rPr>
          <w:rFonts w:asciiTheme="majorHAnsi" w:hAnsiTheme="majorHAnsi" w:cstheme="majorHAnsi"/>
          <w:color w:val="000000" w:themeColor="text1"/>
          <w:szCs w:val="20"/>
        </w:rPr>
        <w:t>, con detalles a nivel de Ingeniería. (esc. 1:50, 1:75).</w:t>
      </w:r>
    </w:p>
    <w:p w14:paraId="01DA417F" w14:textId="77777777" w:rsidR="00B54208" w:rsidRPr="000F4E40" w:rsidRDefault="00B54208" w:rsidP="000F4E40">
      <w:pPr>
        <w:pStyle w:val="Prrafodelista"/>
        <w:widowControl w:val="0"/>
        <w:numPr>
          <w:ilvl w:val="0"/>
          <w:numId w:val="175"/>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Anexos</w:t>
      </w:r>
    </w:p>
    <w:p w14:paraId="2D0F516C" w14:textId="77777777" w:rsidR="00B54208" w:rsidRPr="000F4E40" w:rsidRDefault="00B54208" w:rsidP="000F4E40">
      <w:pPr>
        <w:pStyle w:val="Prrafodelista"/>
        <w:widowControl w:val="0"/>
        <w:tabs>
          <w:tab w:val="left" w:pos="743"/>
        </w:tabs>
        <w:spacing w:line="276" w:lineRule="auto"/>
        <w:ind w:left="1171" w:right="-93"/>
        <w:rPr>
          <w:rFonts w:asciiTheme="majorHAnsi" w:hAnsiTheme="majorHAnsi" w:cstheme="majorHAnsi"/>
          <w:color w:val="000000" w:themeColor="text1"/>
          <w:szCs w:val="20"/>
        </w:rPr>
      </w:pPr>
    </w:p>
    <w:p w14:paraId="3FB35D20" w14:textId="77777777" w:rsidR="00B54208" w:rsidRPr="000F4E40" w:rsidRDefault="00B54208" w:rsidP="000F4E40">
      <w:pPr>
        <w:pStyle w:val="Prrafodelista"/>
        <w:widowControl w:val="0"/>
        <w:numPr>
          <w:ilvl w:val="0"/>
          <w:numId w:val="113"/>
        </w:numPr>
        <w:tabs>
          <w:tab w:val="left" w:pos="743"/>
        </w:tabs>
        <w:spacing w:line="276" w:lineRule="auto"/>
        <w:ind w:left="876"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ESTRUCTURAS HIDRÁULICAS</w:t>
      </w:r>
    </w:p>
    <w:p w14:paraId="5F086AA4" w14:textId="77777777" w:rsidR="00B54208" w:rsidRPr="000F4E40" w:rsidRDefault="00B54208" w:rsidP="000F4E40">
      <w:pPr>
        <w:pStyle w:val="Prrafodelista"/>
        <w:widowControl w:val="0"/>
        <w:numPr>
          <w:ilvl w:val="0"/>
          <w:numId w:val="176"/>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Detalles constructivos. </w:t>
      </w:r>
    </w:p>
    <w:p w14:paraId="60F0037F" w14:textId="77777777" w:rsidR="00B54208" w:rsidRPr="000F4E40" w:rsidRDefault="00B54208" w:rsidP="000F4E40">
      <w:pPr>
        <w:pStyle w:val="Prrafodelista"/>
        <w:widowControl w:val="0"/>
        <w:numPr>
          <w:ilvl w:val="0"/>
          <w:numId w:val="176"/>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Cálculo de aportes y áreas aferentes</w:t>
      </w:r>
    </w:p>
    <w:p w14:paraId="72C30AE1" w14:textId="77777777" w:rsidR="00B54208" w:rsidRPr="000F4E40" w:rsidRDefault="00B54208" w:rsidP="000F4E40">
      <w:pPr>
        <w:pStyle w:val="Prrafodelista"/>
        <w:widowControl w:val="0"/>
        <w:numPr>
          <w:ilvl w:val="0"/>
          <w:numId w:val="176"/>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Memorias de cálculo.</w:t>
      </w:r>
    </w:p>
    <w:p w14:paraId="3F856195" w14:textId="77777777" w:rsidR="00B54208" w:rsidRPr="000F4E40" w:rsidRDefault="00B54208" w:rsidP="000F4E40">
      <w:pPr>
        <w:pStyle w:val="Prrafodelista"/>
        <w:widowControl w:val="0"/>
        <w:numPr>
          <w:ilvl w:val="0"/>
          <w:numId w:val="176"/>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Especificaciones técnicas de construcción.</w:t>
      </w:r>
    </w:p>
    <w:p w14:paraId="7AFD771A" w14:textId="77777777" w:rsidR="00B54208" w:rsidRPr="000F4E40" w:rsidRDefault="00B54208" w:rsidP="000F4E40">
      <w:pPr>
        <w:pStyle w:val="Prrafodelista"/>
        <w:widowControl w:val="0"/>
        <w:tabs>
          <w:tab w:val="left" w:pos="743"/>
        </w:tabs>
        <w:spacing w:line="276" w:lineRule="auto"/>
        <w:ind w:left="1171" w:right="-93"/>
        <w:rPr>
          <w:rFonts w:asciiTheme="majorHAnsi" w:hAnsiTheme="majorHAnsi" w:cstheme="majorHAnsi"/>
          <w:color w:val="000000" w:themeColor="text1"/>
          <w:szCs w:val="20"/>
        </w:rPr>
      </w:pPr>
    </w:p>
    <w:p w14:paraId="68CF28D0" w14:textId="77777777" w:rsidR="00B54208" w:rsidRPr="000F4E40" w:rsidRDefault="00B54208" w:rsidP="000F4E40">
      <w:pPr>
        <w:pStyle w:val="Prrafodelista"/>
        <w:widowControl w:val="0"/>
        <w:numPr>
          <w:ilvl w:val="0"/>
          <w:numId w:val="113"/>
        </w:numPr>
        <w:tabs>
          <w:tab w:val="left" w:pos="743"/>
        </w:tabs>
        <w:spacing w:line="276" w:lineRule="auto"/>
        <w:ind w:left="876"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PRESUPUESTO OFICIAL ESTIMADO</w:t>
      </w:r>
    </w:p>
    <w:p w14:paraId="6E5DA3E1" w14:textId="77777777" w:rsidR="00B54208" w:rsidRPr="000F4E40" w:rsidRDefault="00B54208" w:rsidP="000F4E40">
      <w:pPr>
        <w:pStyle w:val="Prrafodelista"/>
        <w:widowControl w:val="0"/>
        <w:numPr>
          <w:ilvl w:val="0"/>
          <w:numId w:val="177"/>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Obtención de cantidades de obra. Incluye memoria descriptiva</w:t>
      </w:r>
    </w:p>
    <w:p w14:paraId="1964D34B" w14:textId="77777777" w:rsidR="00B54208" w:rsidRPr="000F4E40" w:rsidRDefault="00B54208" w:rsidP="000F4E40">
      <w:pPr>
        <w:pStyle w:val="Prrafodelista"/>
        <w:widowControl w:val="0"/>
        <w:numPr>
          <w:ilvl w:val="0"/>
          <w:numId w:val="177"/>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POE</w:t>
      </w:r>
    </w:p>
    <w:p w14:paraId="4C0AB4F2" w14:textId="77777777" w:rsidR="00B54208" w:rsidRPr="000F4E40" w:rsidRDefault="00B54208" w:rsidP="000F4E40">
      <w:pPr>
        <w:pStyle w:val="Prrafodelista"/>
        <w:widowControl w:val="0"/>
        <w:numPr>
          <w:ilvl w:val="0"/>
          <w:numId w:val="177"/>
        </w:numPr>
        <w:tabs>
          <w:tab w:val="left" w:pos="743"/>
        </w:tabs>
        <w:spacing w:line="276" w:lineRule="auto"/>
        <w:ind w:right="-93"/>
        <w:rPr>
          <w:rFonts w:asciiTheme="majorHAnsi" w:hAnsiTheme="majorHAnsi" w:cstheme="majorHAnsi"/>
          <w:color w:val="000000" w:themeColor="text1"/>
          <w:szCs w:val="20"/>
          <w:lang w:val="pt-BR"/>
        </w:rPr>
      </w:pPr>
      <w:proofErr w:type="spellStart"/>
      <w:r w:rsidRPr="000F4E40">
        <w:rPr>
          <w:rFonts w:asciiTheme="majorHAnsi" w:hAnsiTheme="majorHAnsi" w:cstheme="majorHAnsi"/>
          <w:color w:val="000000" w:themeColor="text1"/>
          <w:szCs w:val="20"/>
          <w:lang w:val="pt-BR"/>
        </w:rPr>
        <w:t>Apu´s</w:t>
      </w:r>
      <w:proofErr w:type="spellEnd"/>
      <w:r w:rsidRPr="000F4E40">
        <w:rPr>
          <w:rFonts w:asciiTheme="majorHAnsi" w:hAnsiTheme="majorHAnsi" w:cstheme="majorHAnsi"/>
          <w:color w:val="000000" w:themeColor="text1"/>
          <w:szCs w:val="20"/>
          <w:lang w:val="pt-BR"/>
        </w:rPr>
        <w:t xml:space="preserve"> no incluídos em lista de </w:t>
      </w:r>
      <w:proofErr w:type="spellStart"/>
      <w:r w:rsidRPr="000F4E40">
        <w:rPr>
          <w:rFonts w:asciiTheme="majorHAnsi" w:hAnsiTheme="majorHAnsi" w:cstheme="majorHAnsi"/>
          <w:color w:val="000000" w:themeColor="text1"/>
          <w:szCs w:val="20"/>
          <w:lang w:val="pt-BR"/>
        </w:rPr>
        <w:t>precios</w:t>
      </w:r>
      <w:proofErr w:type="spellEnd"/>
      <w:r w:rsidRPr="000F4E40">
        <w:rPr>
          <w:rFonts w:asciiTheme="majorHAnsi" w:hAnsiTheme="majorHAnsi" w:cstheme="majorHAnsi"/>
          <w:color w:val="000000" w:themeColor="text1"/>
          <w:szCs w:val="20"/>
          <w:lang w:val="pt-BR"/>
        </w:rPr>
        <w:t xml:space="preserve"> </w:t>
      </w:r>
      <w:proofErr w:type="spellStart"/>
      <w:r w:rsidRPr="000F4E40">
        <w:rPr>
          <w:rFonts w:asciiTheme="majorHAnsi" w:hAnsiTheme="majorHAnsi" w:cstheme="majorHAnsi"/>
          <w:color w:val="000000" w:themeColor="text1"/>
          <w:szCs w:val="20"/>
          <w:lang w:val="pt-BR"/>
        </w:rPr>
        <w:t>unitarios</w:t>
      </w:r>
      <w:proofErr w:type="spellEnd"/>
      <w:r w:rsidRPr="000F4E40">
        <w:rPr>
          <w:rFonts w:asciiTheme="majorHAnsi" w:hAnsiTheme="majorHAnsi" w:cstheme="majorHAnsi"/>
          <w:color w:val="000000" w:themeColor="text1"/>
          <w:szCs w:val="20"/>
          <w:lang w:val="pt-BR"/>
        </w:rPr>
        <w:t xml:space="preserve"> – ICCU</w:t>
      </w:r>
    </w:p>
    <w:p w14:paraId="51CC7371" w14:textId="77777777" w:rsidR="00B54208" w:rsidRPr="000F4E40" w:rsidRDefault="00B54208" w:rsidP="000F4E40">
      <w:pPr>
        <w:pStyle w:val="Prrafodelista"/>
        <w:widowControl w:val="0"/>
        <w:tabs>
          <w:tab w:val="left" w:pos="743"/>
        </w:tabs>
        <w:spacing w:line="276" w:lineRule="auto"/>
        <w:ind w:left="1171" w:right="-93"/>
        <w:rPr>
          <w:rFonts w:asciiTheme="majorHAnsi" w:hAnsiTheme="majorHAnsi" w:cstheme="majorHAnsi"/>
          <w:color w:val="000000" w:themeColor="text1"/>
          <w:szCs w:val="20"/>
          <w:lang w:val="pt-BR"/>
        </w:rPr>
      </w:pPr>
    </w:p>
    <w:p w14:paraId="2B75937D" w14:textId="77777777" w:rsidR="00B54208" w:rsidRPr="000F4E40" w:rsidRDefault="00B54208" w:rsidP="000F4E40">
      <w:pPr>
        <w:pStyle w:val="Prrafodelista"/>
        <w:widowControl w:val="0"/>
        <w:numPr>
          <w:ilvl w:val="0"/>
          <w:numId w:val="113"/>
        </w:numPr>
        <w:tabs>
          <w:tab w:val="left" w:pos="743"/>
        </w:tabs>
        <w:spacing w:line="276" w:lineRule="auto"/>
        <w:ind w:left="876"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PROGRAMACIÓN DE OBRA (PLAN DETALLADO DE TRABAJO)</w:t>
      </w:r>
    </w:p>
    <w:p w14:paraId="58A7E94B" w14:textId="77777777" w:rsidR="00B54208" w:rsidRPr="000F4E40" w:rsidRDefault="00B54208" w:rsidP="000F4E40">
      <w:pPr>
        <w:pStyle w:val="Prrafodelista"/>
        <w:widowControl w:val="0"/>
        <w:numPr>
          <w:ilvl w:val="0"/>
          <w:numId w:val="178"/>
        </w:numPr>
        <w:tabs>
          <w:tab w:val="left" w:pos="743"/>
        </w:tabs>
        <w:spacing w:line="276" w:lineRule="auto"/>
        <w:ind w:right="-93"/>
        <w:rPr>
          <w:rFonts w:asciiTheme="majorHAnsi" w:hAnsiTheme="majorHAnsi" w:cstheme="majorHAnsi"/>
          <w:color w:val="000000" w:themeColor="text1"/>
          <w:szCs w:val="20"/>
          <w:lang w:val="pt-BR"/>
        </w:rPr>
      </w:pPr>
      <w:r w:rsidRPr="000F4E40">
        <w:rPr>
          <w:rFonts w:asciiTheme="majorHAnsi" w:hAnsiTheme="majorHAnsi" w:cstheme="majorHAnsi"/>
          <w:color w:val="000000" w:themeColor="text1"/>
          <w:szCs w:val="20"/>
          <w:lang w:val="pt-BR"/>
        </w:rPr>
        <w:t xml:space="preserve">Programa de obra diagrama </w:t>
      </w:r>
      <w:proofErr w:type="spellStart"/>
      <w:r w:rsidRPr="000F4E40">
        <w:rPr>
          <w:rFonts w:asciiTheme="majorHAnsi" w:hAnsiTheme="majorHAnsi" w:cstheme="majorHAnsi"/>
          <w:color w:val="000000" w:themeColor="text1"/>
          <w:szCs w:val="20"/>
          <w:lang w:val="pt-BR"/>
        </w:rPr>
        <w:t>Gantt</w:t>
      </w:r>
      <w:proofErr w:type="spellEnd"/>
      <w:r w:rsidRPr="000F4E40">
        <w:rPr>
          <w:rFonts w:asciiTheme="majorHAnsi" w:hAnsiTheme="majorHAnsi" w:cstheme="majorHAnsi"/>
          <w:color w:val="000000" w:themeColor="text1"/>
          <w:szCs w:val="20"/>
          <w:lang w:val="pt-BR"/>
        </w:rPr>
        <w:t xml:space="preserve"> </w:t>
      </w:r>
      <w:proofErr w:type="spellStart"/>
      <w:r w:rsidRPr="000F4E40">
        <w:rPr>
          <w:rFonts w:asciiTheme="majorHAnsi" w:hAnsiTheme="majorHAnsi" w:cstheme="majorHAnsi"/>
          <w:color w:val="000000" w:themeColor="text1"/>
          <w:szCs w:val="20"/>
          <w:lang w:val="pt-BR"/>
        </w:rPr>
        <w:t>en</w:t>
      </w:r>
      <w:proofErr w:type="spellEnd"/>
      <w:r w:rsidRPr="000F4E40">
        <w:rPr>
          <w:rFonts w:asciiTheme="majorHAnsi" w:hAnsiTheme="majorHAnsi" w:cstheme="majorHAnsi"/>
          <w:color w:val="000000" w:themeColor="text1"/>
          <w:szCs w:val="20"/>
          <w:lang w:val="pt-BR"/>
        </w:rPr>
        <w:t xml:space="preserve"> Microsoft Project (Opcional PERT)</w:t>
      </w:r>
    </w:p>
    <w:p w14:paraId="3CADB5A4" w14:textId="77777777" w:rsidR="00B54208" w:rsidRPr="000F4E40" w:rsidRDefault="00B54208" w:rsidP="000F4E40">
      <w:pPr>
        <w:pStyle w:val="Prrafodelista"/>
        <w:widowControl w:val="0"/>
        <w:numPr>
          <w:ilvl w:val="0"/>
          <w:numId w:val="178"/>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Programa de inversión mensual en Microsoft Project</w:t>
      </w:r>
    </w:p>
    <w:p w14:paraId="6F1E34C9" w14:textId="77777777" w:rsidR="00B54208" w:rsidRPr="000F4E40" w:rsidRDefault="00B54208" w:rsidP="000F4E40">
      <w:pPr>
        <w:pStyle w:val="Prrafodelista"/>
        <w:widowControl w:val="0"/>
        <w:numPr>
          <w:ilvl w:val="0"/>
          <w:numId w:val="178"/>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Ruta Crítica</w:t>
      </w:r>
    </w:p>
    <w:p w14:paraId="74DBE58C" w14:textId="77777777" w:rsidR="00B54208" w:rsidRPr="000F4E40" w:rsidRDefault="00B54208" w:rsidP="000F4E40">
      <w:pPr>
        <w:pStyle w:val="Prrafodelista"/>
        <w:widowControl w:val="0"/>
        <w:tabs>
          <w:tab w:val="left" w:pos="743"/>
        </w:tabs>
        <w:spacing w:line="276" w:lineRule="auto"/>
        <w:ind w:left="1171" w:right="-93"/>
        <w:rPr>
          <w:rFonts w:asciiTheme="majorHAnsi" w:hAnsiTheme="majorHAnsi" w:cstheme="majorHAnsi"/>
          <w:color w:val="000000" w:themeColor="text1"/>
          <w:szCs w:val="20"/>
        </w:rPr>
      </w:pPr>
    </w:p>
    <w:p w14:paraId="330226AB" w14:textId="77777777" w:rsidR="00B54208" w:rsidRPr="000F4E40" w:rsidRDefault="00B54208" w:rsidP="000F4E40">
      <w:pPr>
        <w:pStyle w:val="Prrafodelista"/>
        <w:widowControl w:val="0"/>
        <w:numPr>
          <w:ilvl w:val="0"/>
          <w:numId w:val="113"/>
        </w:numPr>
        <w:tabs>
          <w:tab w:val="left" w:pos="743"/>
        </w:tabs>
        <w:spacing w:line="276" w:lineRule="auto"/>
        <w:ind w:left="876" w:right="-93"/>
        <w:rPr>
          <w:rFonts w:asciiTheme="majorHAnsi" w:hAnsiTheme="majorHAnsi" w:cstheme="majorHAnsi"/>
          <w:b/>
          <w:bCs/>
          <w:color w:val="000000" w:themeColor="text1"/>
          <w:szCs w:val="20"/>
        </w:rPr>
      </w:pPr>
      <w:r w:rsidRPr="000F4E40">
        <w:rPr>
          <w:rFonts w:asciiTheme="majorHAnsi" w:hAnsiTheme="majorHAnsi" w:cstheme="majorHAnsi"/>
          <w:b/>
          <w:bCs/>
          <w:color w:val="000000" w:themeColor="text1"/>
          <w:szCs w:val="20"/>
        </w:rPr>
        <w:t>OTROS</w:t>
      </w:r>
    </w:p>
    <w:p w14:paraId="74923CDE" w14:textId="77777777" w:rsidR="00B54208" w:rsidRPr="000F4E40" w:rsidRDefault="00B54208" w:rsidP="000F4E40">
      <w:pPr>
        <w:pStyle w:val="Prrafodelista"/>
        <w:widowControl w:val="0"/>
        <w:numPr>
          <w:ilvl w:val="0"/>
          <w:numId w:val="179"/>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Especificaciones Técnicas de Construcción - Generales</w:t>
      </w:r>
    </w:p>
    <w:p w14:paraId="29360D2E" w14:textId="77777777" w:rsidR="00B54208" w:rsidRPr="000F4E40" w:rsidRDefault="00B54208" w:rsidP="000F4E40">
      <w:pPr>
        <w:pStyle w:val="Prrafodelista"/>
        <w:widowControl w:val="0"/>
        <w:numPr>
          <w:ilvl w:val="0"/>
          <w:numId w:val="179"/>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Informes parciales de consultoría</w:t>
      </w:r>
    </w:p>
    <w:p w14:paraId="19A47335" w14:textId="77777777" w:rsidR="00B54208" w:rsidRPr="000F4E40" w:rsidRDefault="00B54208" w:rsidP="000F4E40">
      <w:pPr>
        <w:pStyle w:val="Prrafodelista"/>
        <w:widowControl w:val="0"/>
        <w:numPr>
          <w:ilvl w:val="0"/>
          <w:numId w:val="179"/>
        </w:numPr>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Informe Final de Consultoría</w:t>
      </w:r>
    </w:p>
    <w:bookmarkEnd w:id="12"/>
    <w:p w14:paraId="54E47565" w14:textId="77777777" w:rsidR="00B54208" w:rsidRPr="000F4E40" w:rsidRDefault="00B54208" w:rsidP="000F4E40">
      <w:pPr>
        <w:spacing w:line="276" w:lineRule="auto"/>
        <w:ind w:right="-93"/>
        <w:rPr>
          <w:rFonts w:asciiTheme="majorHAnsi" w:hAnsiTheme="majorHAnsi" w:cstheme="majorHAnsi"/>
          <w:b/>
          <w:color w:val="000000" w:themeColor="text1"/>
          <w:szCs w:val="20"/>
        </w:rPr>
      </w:pPr>
    </w:p>
    <w:p w14:paraId="5B7885EC" w14:textId="77777777" w:rsidR="00B54208" w:rsidRPr="000F4E40" w:rsidRDefault="00B54208" w:rsidP="000F4E40">
      <w:pPr>
        <w:pStyle w:val="Ttulo2"/>
        <w:numPr>
          <w:ilvl w:val="0"/>
          <w:numId w:val="0"/>
        </w:numPr>
        <w:spacing w:line="276" w:lineRule="auto"/>
        <w:ind w:right="-93"/>
        <w:rPr>
          <w:rFonts w:cstheme="majorHAnsi"/>
          <w:color w:val="000000" w:themeColor="text1"/>
          <w:szCs w:val="20"/>
        </w:rPr>
      </w:pPr>
      <w:bookmarkStart w:id="13" w:name="_Toc227100816"/>
      <w:r w:rsidRPr="000F4E40">
        <w:rPr>
          <w:rFonts w:cstheme="majorHAnsi"/>
          <w:color w:val="000000" w:themeColor="text1"/>
          <w:szCs w:val="20"/>
        </w:rPr>
        <w:t>ETAPA II – CONSTRUCCION</w:t>
      </w:r>
      <w:bookmarkEnd w:id="13"/>
      <w:r w:rsidRPr="000F4E40">
        <w:rPr>
          <w:rFonts w:cstheme="majorHAnsi"/>
          <w:color w:val="000000" w:themeColor="text1"/>
          <w:szCs w:val="20"/>
        </w:rPr>
        <w:t xml:space="preserve"> </w:t>
      </w:r>
    </w:p>
    <w:p w14:paraId="39B68D98" w14:textId="77777777" w:rsidR="00B54208" w:rsidRPr="000F4E40" w:rsidRDefault="00B54208" w:rsidP="000F4E40">
      <w:pPr>
        <w:spacing w:line="276" w:lineRule="auto"/>
        <w:ind w:right="-93" w:hanging="10"/>
        <w:rPr>
          <w:rFonts w:asciiTheme="majorHAnsi" w:hAnsiTheme="majorHAnsi" w:cstheme="majorHAnsi"/>
          <w:color w:val="000000"/>
          <w:szCs w:val="20"/>
        </w:rPr>
      </w:pPr>
      <w:r w:rsidRPr="000F4E40">
        <w:rPr>
          <w:rFonts w:asciiTheme="majorHAnsi" w:hAnsiTheme="majorHAnsi" w:cstheme="majorHAnsi"/>
          <w:color w:val="000000"/>
          <w:szCs w:val="20"/>
        </w:rPr>
        <w:t>En relación con la etapa de construcción, se estiman las siguientes especificaciones:</w:t>
      </w:r>
    </w:p>
    <w:p w14:paraId="2B62D869" w14:textId="77777777" w:rsidR="00B54208" w:rsidRPr="000F4E40" w:rsidRDefault="00B54208" w:rsidP="000F4E40">
      <w:pPr>
        <w:overflowPunct w:val="0"/>
        <w:autoSpaceDE w:val="0"/>
        <w:autoSpaceDN w:val="0"/>
        <w:adjustRightInd w:val="0"/>
        <w:spacing w:line="276" w:lineRule="auto"/>
        <w:ind w:left="709" w:right="-93"/>
        <w:textAlignment w:val="baseline"/>
        <w:rPr>
          <w:rFonts w:asciiTheme="majorHAnsi" w:hAnsiTheme="majorHAnsi" w:cstheme="majorHAnsi"/>
          <w:color w:val="000000"/>
          <w:szCs w:val="20"/>
        </w:rPr>
      </w:pPr>
    </w:p>
    <w:p w14:paraId="0A1505F8"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 xml:space="preserve">EQUIPOS DE PROTECCIÓN PERSONAL Y COLECTIVA: </w:t>
      </w:r>
      <w:r w:rsidRPr="000F4E40">
        <w:rPr>
          <w:rFonts w:asciiTheme="majorHAnsi" w:hAnsiTheme="majorHAnsi" w:cstheme="majorHAnsi"/>
          <w:color w:val="000000"/>
          <w:szCs w:val="20"/>
        </w:rPr>
        <w:t>Todo el personal del contratista deberá estar dotado con elementos para protección personal y colectiva durante los trabajos de visitas técnicas en los diferentes puntos de estudio, de acuerdo con los riesgos a que estén sometidos; tales implementos deberán estar en perfecto estado y ser de buena calidad. En caso de daño o deterioro que reduzca la protección que normalmente deben ofrecer, los elementos de protección deberán ser inmediatamente reemplazados por otros en buen estado, además estos elementos de seguridad deben ser lo suficientemente resistentes para garantizar protección y cumplir con la norma de seguridad industrial.</w:t>
      </w:r>
    </w:p>
    <w:p w14:paraId="6392BC0E" w14:textId="77777777" w:rsidR="00B54208" w:rsidRPr="000F4E40" w:rsidRDefault="00B54208" w:rsidP="000F4E40">
      <w:pPr>
        <w:overflowPunct w:val="0"/>
        <w:autoSpaceDE w:val="0"/>
        <w:autoSpaceDN w:val="0"/>
        <w:adjustRightInd w:val="0"/>
        <w:spacing w:line="276" w:lineRule="auto"/>
        <w:ind w:right="-93"/>
        <w:textAlignment w:val="baseline"/>
        <w:rPr>
          <w:rFonts w:asciiTheme="majorHAnsi" w:hAnsiTheme="majorHAnsi" w:cstheme="majorHAnsi"/>
          <w:color w:val="000000"/>
          <w:szCs w:val="20"/>
        </w:rPr>
      </w:pPr>
    </w:p>
    <w:p w14:paraId="0F45516F"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SUBCONTRATOS:</w:t>
      </w:r>
      <w:r w:rsidRPr="000F4E40">
        <w:rPr>
          <w:rFonts w:asciiTheme="majorHAnsi" w:hAnsiTheme="majorHAnsi" w:cstheme="majorHAnsi"/>
          <w:color w:val="000000"/>
          <w:szCs w:val="20"/>
        </w:rPr>
        <w:t xml:space="preserve"> El Contratista no podrá subcontratar la totalidad del contrato. Los subcontratos que el contratista tuviere que celebrar para la correcta ejecución de las obras </w:t>
      </w:r>
      <w:r w:rsidRPr="000F4E40">
        <w:rPr>
          <w:rFonts w:asciiTheme="majorHAnsi" w:hAnsiTheme="majorHAnsi" w:cstheme="majorHAnsi"/>
          <w:color w:val="000000"/>
          <w:szCs w:val="20"/>
        </w:rPr>
        <w:lastRenderedPageBreak/>
        <w:t>deberá presentarlos previamente AL MUNICIPIO para su aprobación. El Contratista será el único responsable de la celebración de los subcontratos, todo lo cual realiza en su propio nombre y por su cuenta y riesgo sin que EL MUNICIPIO adquiera responsabilidad alguna por dichos actos.</w:t>
      </w:r>
    </w:p>
    <w:p w14:paraId="7151DBD3" w14:textId="77777777" w:rsidR="00B54208" w:rsidRPr="000F4E40" w:rsidRDefault="00B54208" w:rsidP="000F4E40">
      <w:pPr>
        <w:overflowPunct w:val="0"/>
        <w:autoSpaceDE w:val="0"/>
        <w:autoSpaceDN w:val="0"/>
        <w:adjustRightInd w:val="0"/>
        <w:spacing w:line="276" w:lineRule="auto"/>
        <w:ind w:right="-93"/>
        <w:textAlignment w:val="baseline"/>
        <w:rPr>
          <w:rFonts w:asciiTheme="majorHAnsi" w:hAnsiTheme="majorHAnsi" w:cstheme="majorHAnsi"/>
          <w:color w:val="000000"/>
          <w:szCs w:val="20"/>
        </w:rPr>
      </w:pPr>
    </w:p>
    <w:p w14:paraId="6C6B18F3"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szCs w:val="20"/>
        </w:rPr>
      </w:pPr>
      <w:r w:rsidRPr="000F4E40">
        <w:rPr>
          <w:rFonts w:asciiTheme="majorHAnsi" w:hAnsiTheme="majorHAnsi" w:cstheme="majorHAnsi"/>
          <w:b/>
          <w:bCs/>
          <w:szCs w:val="20"/>
        </w:rPr>
        <w:t>COORDINACIÓN CON OTROS CONTRATISTAS:</w:t>
      </w:r>
      <w:r w:rsidRPr="000F4E40">
        <w:rPr>
          <w:rFonts w:asciiTheme="majorHAnsi" w:hAnsiTheme="majorHAnsi" w:cstheme="majorHAnsi"/>
          <w:szCs w:val="20"/>
        </w:rPr>
        <w:t xml:space="preserve">   EL MUNICIPIO se reserva el derecho de ejecutar otros trabajos dentro de los límites o zonas anexas donde se desarrollarán las obras que son objeto del estudio que se pretende contratar. El Contratista en consecuencia deberá permitir AL MUNICIPIO o a otro contratista depositar para la EJECUCIÓN DE LA OBRA equipos, materiales, instalar personal, etc., además del desarrollo normal e independiente de sus labores.</w:t>
      </w:r>
    </w:p>
    <w:p w14:paraId="63A9004F" w14:textId="77777777" w:rsidR="00B54208" w:rsidRPr="000F4E40" w:rsidRDefault="00B54208" w:rsidP="000F4E40">
      <w:pPr>
        <w:spacing w:line="276" w:lineRule="auto"/>
        <w:ind w:left="709" w:right="-93"/>
        <w:rPr>
          <w:rFonts w:asciiTheme="majorHAnsi" w:hAnsiTheme="majorHAnsi" w:cstheme="majorHAnsi"/>
          <w:szCs w:val="20"/>
        </w:rPr>
      </w:pPr>
    </w:p>
    <w:p w14:paraId="657DD567" w14:textId="77777777" w:rsidR="00B54208" w:rsidRPr="000F4E40" w:rsidRDefault="00B54208" w:rsidP="000F4E40">
      <w:pPr>
        <w:spacing w:line="276" w:lineRule="auto"/>
        <w:ind w:left="709" w:right="-93"/>
        <w:rPr>
          <w:rFonts w:asciiTheme="majorHAnsi" w:hAnsiTheme="majorHAnsi" w:cstheme="majorHAnsi"/>
          <w:szCs w:val="20"/>
        </w:rPr>
      </w:pPr>
      <w:r w:rsidRPr="000F4E40">
        <w:rPr>
          <w:rFonts w:asciiTheme="majorHAnsi" w:hAnsiTheme="majorHAnsi" w:cstheme="majorHAnsi"/>
          <w:szCs w:val="20"/>
        </w:rPr>
        <w:t>Cualquier conflicto que pueda surgir entre los diversos contratistas en relación con su trabajo deberá ser solucionado o decidido por EL MUNICIPIO. El Contratista deberá suspender la ejecución de cualquier parte de los trabajos aquí especificados y desarrollados en la forma que le ordene EL MUNICIPIO, cuando tal suspensión o cambio de método sea necesario para facilitar el trabajo de otros contratistas y ninguna compensación por perjuicios le será concedida, sin embargo, si la suspensión o cambio de método de trabajo afecta en forma real el tiempo de ejecución de las obras, de común acuerdo entre EL MUNICIPIO y el Contratista se convendrá la ampliación del plazo.</w:t>
      </w:r>
    </w:p>
    <w:p w14:paraId="2770B02E" w14:textId="77777777" w:rsidR="00B54208" w:rsidRPr="000F4E40" w:rsidRDefault="00B54208" w:rsidP="000F4E40">
      <w:pPr>
        <w:spacing w:line="276" w:lineRule="auto"/>
        <w:ind w:left="709" w:right="-93"/>
        <w:rPr>
          <w:rFonts w:asciiTheme="majorHAnsi" w:hAnsiTheme="majorHAnsi" w:cstheme="majorHAnsi"/>
          <w:szCs w:val="20"/>
        </w:rPr>
      </w:pPr>
      <w:r w:rsidRPr="000F4E40">
        <w:rPr>
          <w:rFonts w:asciiTheme="majorHAnsi" w:hAnsiTheme="majorHAnsi" w:cstheme="majorHAnsi"/>
          <w:szCs w:val="20"/>
        </w:rPr>
        <w:t>Cuando alguna parte del trabajo del Contratista dependa del trabajo que esté ejecutando otro, aquél deberá inspeccionar dichas obras e informar EL MUNICIPIO sobre cualquier defecto o demora que pueda afectar su propio trabajo. El incumplimiento de lo anterior implicará la aceptación por parte del Contratista de la Consultoría que estén ejecutando terceros siendo responsable por los procesos adelantados en estas condiciones, con la aceptación de la reparación de cualquier daño posterior que resulte de defectos en la obra de otro Contratista previsibles en el momento de ejecutar el trabajo.</w:t>
      </w:r>
    </w:p>
    <w:p w14:paraId="29238D6F" w14:textId="77777777" w:rsidR="00B54208" w:rsidRPr="000F4E40" w:rsidRDefault="00B54208" w:rsidP="000F4E40">
      <w:pPr>
        <w:spacing w:line="276" w:lineRule="auto"/>
        <w:ind w:left="709" w:right="-93"/>
        <w:rPr>
          <w:rFonts w:asciiTheme="majorHAnsi" w:hAnsiTheme="majorHAnsi" w:cstheme="majorHAnsi"/>
          <w:szCs w:val="20"/>
        </w:rPr>
      </w:pPr>
    </w:p>
    <w:p w14:paraId="53F5A20E"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RESPONSABILIDAD DEL CONTRATISTA EN LA EJECUCIÓN:</w:t>
      </w:r>
      <w:r w:rsidRPr="000F4E40">
        <w:rPr>
          <w:rFonts w:asciiTheme="majorHAnsi" w:hAnsiTheme="majorHAnsi" w:cstheme="majorHAnsi"/>
          <w:color w:val="000000"/>
          <w:szCs w:val="20"/>
        </w:rPr>
        <w:t xml:space="preserve"> Este contrato se ejecutará con estricta sujeción a las cláusulas de este, al proyecto que le sirve de base y a las instrucciones del MUNICIPIO dadas para el mejor cumplimiento del contrato.</w:t>
      </w:r>
    </w:p>
    <w:p w14:paraId="1156DEE9" w14:textId="77777777" w:rsidR="00B54208" w:rsidRPr="000F4E40" w:rsidRDefault="00B54208" w:rsidP="000F4E40">
      <w:pPr>
        <w:spacing w:line="276" w:lineRule="auto"/>
        <w:ind w:left="709" w:right="-93" w:hanging="283"/>
        <w:rPr>
          <w:rFonts w:asciiTheme="majorHAnsi" w:hAnsiTheme="majorHAnsi" w:cstheme="majorHAnsi"/>
          <w:color w:val="000000"/>
          <w:szCs w:val="20"/>
        </w:rPr>
      </w:pPr>
    </w:p>
    <w:p w14:paraId="4CB252BB"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Durante el desarrollo de los trabajos de campo y hasta que tenga lugar el recibo definitivo, el Contratista será responsable de las fallas que en la construcción de otros proyectos se adviertan sin perjuicio de la responsabilidad a que se refiere el artículo 2060 del Código Civil.</w:t>
      </w:r>
    </w:p>
    <w:p w14:paraId="701CB1B6" w14:textId="77777777" w:rsidR="00B54208" w:rsidRPr="000F4E40" w:rsidRDefault="00B54208" w:rsidP="000F4E40">
      <w:pPr>
        <w:spacing w:line="276" w:lineRule="auto"/>
        <w:ind w:left="709" w:right="-93"/>
        <w:rPr>
          <w:rFonts w:asciiTheme="majorHAnsi" w:hAnsiTheme="majorHAnsi" w:cstheme="majorHAnsi"/>
          <w:szCs w:val="20"/>
        </w:rPr>
      </w:pPr>
    </w:p>
    <w:p w14:paraId="17DA94E5"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CAMBIOS DE ESTUDIOS, EXPLORACIONES, LEVANTAMIENTOS U OTROS DESARROLLOS:</w:t>
      </w:r>
      <w:r w:rsidRPr="000F4E40">
        <w:rPr>
          <w:rFonts w:asciiTheme="majorHAnsi" w:hAnsiTheme="majorHAnsi" w:cstheme="majorHAnsi"/>
          <w:color w:val="000000"/>
          <w:szCs w:val="20"/>
        </w:rPr>
        <w:t xml:space="preserve"> Los cambios en cualquiera de estas actividades, se harán mediante un acta suscrita por la Interventoría y el Contratista y el visto bueno del EL MUNICIPIO (Supervisor), siempre y cuando no haya modificación al objeto, al valor y al plazo del contrato.</w:t>
      </w:r>
    </w:p>
    <w:p w14:paraId="378EDFBF" w14:textId="77777777" w:rsidR="00B54208" w:rsidRPr="000F4E40" w:rsidRDefault="00B54208" w:rsidP="000F4E40">
      <w:pPr>
        <w:spacing w:line="276" w:lineRule="auto"/>
        <w:ind w:left="709" w:right="-93" w:hanging="283"/>
        <w:rPr>
          <w:rFonts w:asciiTheme="majorHAnsi" w:hAnsiTheme="majorHAnsi" w:cstheme="majorHAnsi"/>
          <w:color w:val="000000"/>
          <w:szCs w:val="20"/>
        </w:rPr>
      </w:pPr>
    </w:p>
    <w:p w14:paraId="7F2A71F5"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Se podrán ordenar cambios de actividades de consultoría dentro del contrato, en las siguientes circunstancias:</w:t>
      </w:r>
    </w:p>
    <w:p w14:paraId="1A62C076" w14:textId="77777777" w:rsidR="00B54208" w:rsidRPr="000F4E40" w:rsidRDefault="00B54208" w:rsidP="000F4E40">
      <w:pPr>
        <w:numPr>
          <w:ilvl w:val="0"/>
          <w:numId w:val="122"/>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lastRenderedPageBreak/>
        <w:t xml:space="preserve">Para compensar ítem delimitados por ítem en superávit. </w:t>
      </w:r>
    </w:p>
    <w:p w14:paraId="597E3D77" w14:textId="77777777" w:rsidR="00B54208" w:rsidRPr="000F4E40" w:rsidRDefault="00B54208" w:rsidP="000F4E40">
      <w:pPr>
        <w:numPr>
          <w:ilvl w:val="0"/>
          <w:numId w:val="122"/>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 xml:space="preserve">Para realizar alguna obra necesaria y omitida, por ítem en superávit. </w:t>
      </w:r>
    </w:p>
    <w:p w14:paraId="5B08ECD3" w14:textId="77777777" w:rsidR="00B54208" w:rsidRPr="000F4E40" w:rsidRDefault="00B54208" w:rsidP="000F4E40">
      <w:pPr>
        <w:numPr>
          <w:ilvl w:val="0"/>
          <w:numId w:val="122"/>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 xml:space="preserve">Para mejorar alguna especificación. </w:t>
      </w:r>
    </w:p>
    <w:p w14:paraId="00723864" w14:textId="77777777" w:rsidR="00B54208" w:rsidRPr="000F4E40" w:rsidRDefault="00B54208" w:rsidP="000F4E40">
      <w:pPr>
        <w:numPr>
          <w:ilvl w:val="0"/>
          <w:numId w:val="122"/>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En otros eventos en que, a juicio del EL MUNICIPIO, se mejore la calidad del trabajo.</w:t>
      </w:r>
    </w:p>
    <w:p w14:paraId="38EA10B9"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06904C1F"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REGISTRO FOTOGRÁFICO:</w:t>
      </w:r>
      <w:r w:rsidRPr="000F4E40">
        <w:rPr>
          <w:rFonts w:asciiTheme="majorHAnsi" w:hAnsiTheme="majorHAnsi" w:cstheme="majorHAnsi"/>
          <w:color w:val="000000"/>
          <w:szCs w:val="20"/>
        </w:rPr>
        <w:t xml:space="preserve"> Deberá realizarse en forma secuencial, desde el inicio de las actividades a realizar hasta su término, éste se entregará a Interventoría en el momento de realizar el acta de liquidación.</w:t>
      </w:r>
    </w:p>
    <w:p w14:paraId="68C50811"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69D366F7"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EQUIPO:</w:t>
      </w:r>
      <w:r w:rsidRPr="000F4E40">
        <w:rPr>
          <w:rFonts w:asciiTheme="majorHAnsi" w:hAnsiTheme="majorHAnsi" w:cstheme="majorHAnsi"/>
          <w:color w:val="000000"/>
          <w:szCs w:val="20"/>
        </w:rPr>
        <w:t xml:space="preserve"> la mala calidad de los equipos, la deficiencia en el mantenimiento, la no calibración frecuencial o los daños que ellos puedan sufrir, no será causal que exima el cumplimiento de sus obligaciones.</w:t>
      </w:r>
    </w:p>
    <w:p w14:paraId="6E21F60F" w14:textId="77777777" w:rsidR="00B54208" w:rsidRPr="000F4E40" w:rsidRDefault="00B54208" w:rsidP="000F4E40">
      <w:pPr>
        <w:spacing w:line="276" w:lineRule="auto"/>
        <w:ind w:left="709" w:right="-93" w:hanging="283"/>
        <w:rPr>
          <w:rFonts w:asciiTheme="majorHAnsi" w:hAnsiTheme="majorHAnsi" w:cstheme="majorHAnsi"/>
          <w:color w:val="000000"/>
          <w:szCs w:val="20"/>
        </w:rPr>
      </w:pPr>
    </w:p>
    <w:p w14:paraId="27E97F9B"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EL MUNICIPIO podrá hacer retirar del sitio de estudio cualquier equipo o herramienta que a su juicio esté defectuoso o no recomendable para ser utilizado. El contratista deberá reponer con la mayor brevedad el equipo que haya sido retirado por causa de daños o mantenimiento, con el fin de que no haya ningún retraso en la consultoría.</w:t>
      </w:r>
    </w:p>
    <w:p w14:paraId="43D13533"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DEPÓSITOS Y OFICINAS:</w:t>
      </w:r>
      <w:r w:rsidRPr="000F4E40">
        <w:rPr>
          <w:rFonts w:asciiTheme="majorHAnsi" w:hAnsiTheme="majorHAnsi" w:cstheme="majorHAnsi"/>
          <w:color w:val="000000"/>
          <w:szCs w:val="20"/>
        </w:rPr>
        <w:t xml:space="preserve"> El Contratista deberá presentar antes de iniciar los trabajos, la dirección exacta de la oficina donde pueda ser requerido en cualquier momento y un(os) número(s) telefónico(s), además del organigrama de su empresa (secretaria, auxiliares, mensajero, etc.) con el fin de tener una comunicación más activa.</w:t>
      </w:r>
    </w:p>
    <w:p w14:paraId="4BF2C1D7"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3B03268E"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Cuando se autorice al Contratista utilizar construcciones e instalaciones existentes propiedad del MUNICIPIO éste dará como contraprestación alguna mejora a la edificación previo acuerdo escrito entre las partes.</w:t>
      </w:r>
    </w:p>
    <w:p w14:paraId="02EADA13"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06BCBF22"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Tan pronto se haya concluido con la consultoría y antes de que se efectúe el acta final, el Contratista retirará todas las edificaciones provisionales, depósitos y construcciones anexas que se hubiesen hecho con ocasión de los estudios y reacondicionará el sitio utilizado para sus instalaciones provisionales y que hayan sido deterioradas a juicio de la Interventoría.</w:t>
      </w:r>
    </w:p>
    <w:p w14:paraId="11FD1F9F"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36B2DDEF"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No se hará ningún pago al Contratista por la construcción, operación y mantenimiento de oficinas, depósitos y otros servicios ejecutados con ocasión de la Consultoría ya que el valor total de estos se considerará incluido dentro de los costos de administración.</w:t>
      </w:r>
    </w:p>
    <w:p w14:paraId="06F8F9D9"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1895B7CD"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DISCREPANCIAS:</w:t>
      </w:r>
      <w:r w:rsidRPr="000F4E40">
        <w:rPr>
          <w:rFonts w:asciiTheme="majorHAnsi" w:hAnsiTheme="majorHAnsi" w:cstheme="majorHAnsi"/>
          <w:color w:val="000000"/>
          <w:szCs w:val="20"/>
        </w:rPr>
        <w:t xml:space="preserve"> En caso de que se encuentren discrepancias entre los datos suministrados, éstas deberán someterse a consideración del supervisor, cuya decisión será definitiva. Cualquier trabajo que el contratista ejecute desde el descubrimiento del error, omisión o discrepancia y hasta que reciba la decisión del supervisor, será de su total responsabilidad, siendo por cuenta y costo todas las reparaciones y modificaciones que se requieran para subsanar o para sustituir según sea el caso, hasta corregir el error.</w:t>
      </w:r>
    </w:p>
    <w:p w14:paraId="42B8EF44"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4BBFDB98"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lastRenderedPageBreak/>
        <w:t>En caso de discrepancias entre escalas y dimensiones anotadas en los planos, las dimensiones anotadas serán las que gobiernan. No se permitirá tomar medidas a escala de los planos, salvo en los casos específicamente autorizados por el supervisor.</w:t>
      </w:r>
    </w:p>
    <w:p w14:paraId="1A583288"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44975CDA"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PREVENCIÓN DE ACCIDENTES Y MEDIDAS DE SEGURIDAD:</w:t>
      </w:r>
      <w:r w:rsidRPr="000F4E40">
        <w:rPr>
          <w:rFonts w:asciiTheme="majorHAnsi" w:hAnsiTheme="majorHAnsi" w:cstheme="majorHAnsi"/>
          <w:color w:val="000000"/>
          <w:szCs w:val="20"/>
        </w:rPr>
        <w:t xml:space="preserve"> Durante la ejecución del contrato, el Contratista en todo momento proveerá los recursos que sean necesarios para garantizar la higiene, salubridad y seguridad de todas las instalaciones donde se ubique su oficina, la de sus empleados, trabajadores, subcontratistas, proveedores y la de los empleados y bienes del MUNICIPIO, el supervisor y de terceras personas.</w:t>
      </w:r>
    </w:p>
    <w:p w14:paraId="7DD2020A" w14:textId="77777777" w:rsidR="00B54208" w:rsidRPr="000F4E40" w:rsidRDefault="00B54208" w:rsidP="000F4E40">
      <w:pPr>
        <w:overflowPunct w:val="0"/>
        <w:autoSpaceDE w:val="0"/>
        <w:autoSpaceDN w:val="0"/>
        <w:adjustRightInd w:val="0"/>
        <w:spacing w:line="276" w:lineRule="auto"/>
        <w:ind w:left="709" w:right="-93"/>
        <w:textAlignment w:val="baseline"/>
        <w:rPr>
          <w:rFonts w:asciiTheme="majorHAnsi" w:hAnsiTheme="majorHAnsi" w:cstheme="majorHAnsi"/>
          <w:color w:val="000000"/>
          <w:szCs w:val="20"/>
        </w:rPr>
      </w:pPr>
    </w:p>
    <w:p w14:paraId="7CA53A95"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El Contratista impondrá a sus empleados, trabajadores, subcontratistas, proveedores y en general a todas aquellas personas relacionadas con la ejecución del contrato el cumplimiento de todas las condiciones relativas a higiene, salubridad, prevención de accidentes y medidas de seguridad y los forzará a cumplirlas.</w:t>
      </w:r>
    </w:p>
    <w:p w14:paraId="69C55732"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52AEF6C0"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Durante la ejecución del contrato, el Contratista observará todas y cada una de las regulaciones de las autoridades bajo cuya jurisdicción se ejecute el contrato, relativas a seguridad, prevención de accidentes y enfermedad profesional, higiene y salubridad y en general las normas que, a este respecto, tengan las entidades oficiales.</w:t>
      </w:r>
    </w:p>
    <w:p w14:paraId="1D3CF892"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4718C431"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Durante la ejecución del contrato el supervisor le podrá ordenar al Contratista cualquier medida adicional que considere conveniente o necesaria para garantizar la prevención de accidentes y éste deberá proceder de conformidad. Si por parte del contratista existe un incumplimiento sistemático y reiterado de los requisitos de seguridad o higiene, o de las instrucciones del supervisor al respecto, éste podrá ordenar en cualquier momento que se suspenda la ejecución de los trabajos y estudios relacionados con la Consultoría o de cualquier parte de ellas sin que el Contratista tenga derecho a ampliación de plazo y sin perjuicio de las multas a que hubiere lugar por este concepto.</w:t>
      </w:r>
    </w:p>
    <w:p w14:paraId="1C2B6CC3"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48F829F7"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En el caso de peligro inminente a las personas, obras o bienes, el supervisor podrá obviar la notificación escrita y ordenar que se ejecuten inmediatamente las acciones correctivas que considere necesarias. El Contratista en estos casos no tendrá derecho a reconocimiento o indemnización alguna.</w:t>
      </w:r>
    </w:p>
    <w:p w14:paraId="736EBA40"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79EC1B10"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Los gastos en que incurra el Contratista para el cumplimiento de las medidas de seguridad e higiene y prevención de accidentes serán por cuenta de éste y no tendrá derecho a pago por separado ya que estos costos deben estar incluidos como costos indirectos dentro de cada uno de los precios unitarios del contrato.</w:t>
      </w:r>
    </w:p>
    <w:p w14:paraId="71D731B7"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679B31E3"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INFORME DE ACCIDENTES:</w:t>
      </w:r>
      <w:r w:rsidRPr="000F4E40">
        <w:rPr>
          <w:rFonts w:asciiTheme="majorHAnsi" w:hAnsiTheme="majorHAnsi" w:cstheme="majorHAnsi"/>
          <w:color w:val="000000"/>
          <w:szCs w:val="20"/>
        </w:rPr>
        <w:t xml:space="preserve"> El Contratista deberá informar al supervisor dentro del plazo y en forma establecida a continuación, acerca de cualquier accidente que ocurra con relación a la ejecución del contrato y que ocasione muerte o perjuicio a cualquier persona, o daño a propiedad y en todos los casos de enfermedad profesional que ocurra con relación a la </w:t>
      </w:r>
      <w:r w:rsidRPr="000F4E40">
        <w:rPr>
          <w:rFonts w:asciiTheme="majorHAnsi" w:hAnsiTheme="majorHAnsi" w:cstheme="majorHAnsi"/>
          <w:color w:val="000000"/>
          <w:szCs w:val="20"/>
        </w:rPr>
        <w:lastRenderedPageBreak/>
        <w:t>ejecución del contrato. El Contratista tendrá un plazo de veinticuatro (24) horas para suministrar el informe de los datos que exija EL MUNICIPIO o el supervisor.</w:t>
      </w:r>
    </w:p>
    <w:p w14:paraId="47D5CDC5"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7043E584"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El informe incluirá, al menos, la siguiente información:</w:t>
      </w:r>
    </w:p>
    <w:p w14:paraId="77C8E8D1" w14:textId="77777777" w:rsidR="00B54208" w:rsidRPr="000F4E40" w:rsidRDefault="00B54208" w:rsidP="000F4E40">
      <w:pPr>
        <w:numPr>
          <w:ilvl w:val="0"/>
          <w:numId w:val="123"/>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Lugar, fecha y hora del accidente.</w:t>
      </w:r>
    </w:p>
    <w:p w14:paraId="7198A178" w14:textId="77777777" w:rsidR="00B54208" w:rsidRPr="000F4E40" w:rsidRDefault="00B54208" w:rsidP="000F4E40">
      <w:pPr>
        <w:numPr>
          <w:ilvl w:val="0"/>
          <w:numId w:val="123"/>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Nombre del accidentado.</w:t>
      </w:r>
    </w:p>
    <w:p w14:paraId="07776911" w14:textId="77777777" w:rsidR="00B54208" w:rsidRPr="000F4E40" w:rsidRDefault="00B54208" w:rsidP="000F4E40">
      <w:pPr>
        <w:numPr>
          <w:ilvl w:val="0"/>
          <w:numId w:val="123"/>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Estado civil y edad.</w:t>
      </w:r>
    </w:p>
    <w:p w14:paraId="0B065705" w14:textId="77777777" w:rsidR="00B54208" w:rsidRPr="000F4E40" w:rsidRDefault="00B54208" w:rsidP="000F4E40">
      <w:pPr>
        <w:numPr>
          <w:ilvl w:val="0"/>
          <w:numId w:val="123"/>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Oficio que desempeña y su experiencia.</w:t>
      </w:r>
    </w:p>
    <w:p w14:paraId="0D4503E1" w14:textId="77777777" w:rsidR="00B54208" w:rsidRPr="000F4E40" w:rsidRDefault="00B54208" w:rsidP="000F4E40">
      <w:pPr>
        <w:numPr>
          <w:ilvl w:val="0"/>
          <w:numId w:val="123"/>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Actividad que desempeñaba en el momento del accidente.</w:t>
      </w:r>
    </w:p>
    <w:p w14:paraId="2BB296E5" w14:textId="77777777" w:rsidR="00B54208" w:rsidRPr="000F4E40" w:rsidRDefault="00B54208" w:rsidP="000F4E40">
      <w:pPr>
        <w:numPr>
          <w:ilvl w:val="0"/>
          <w:numId w:val="123"/>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Indicar si hubo o no lesión.</w:t>
      </w:r>
    </w:p>
    <w:p w14:paraId="7D53A5F4" w14:textId="77777777" w:rsidR="00B54208" w:rsidRPr="000F4E40" w:rsidRDefault="00B54208" w:rsidP="000F4E40">
      <w:pPr>
        <w:numPr>
          <w:ilvl w:val="0"/>
          <w:numId w:val="123"/>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Clase de lesión sufrida.</w:t>
      </w:r>
    </w:p>
    <w:p w14:paraId="0D128EE2" w14:textId="77777777" w:rsidR="00B54208" w:rsidRPr="000F4E40" w:rsidRDefault="00B54208" w:rsidP="000F4E40">
      <w:pPr>
        <w:numPr>
          <w:ilvl w:val="0"/>
          <w:numId w:val="123"/>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Posibles causas del accidente.</w:t>
      </w:r>
    </w:p>
    <w:p w14:paraId="1C0036B7" w14:textId="77777777" w:rsidR="00B54208" w:rsidRPr="000F4E40" w:rsidRDefault="00B54208" w:rsidP="000F4E40">
      <w:pPr>
        <w:numPr>
          <w:ilvl w:val="0"/>
          <w:numId w:val="123"/>
        </w:numPr>
        <w:overflowPunct w:val="0"/>
        <w:autoSpaceDE w:val="0"/>
        <w:autoSpaceDN w:val="0"/>
        <w:adjustRightInd w:val="0"/>
        <w:spacing w:line="276" w:lineRule="auto"/>
        <w:ind w:left="1134" w:right="-93" w:hanging="28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Tratamiento recibido y concepto médico.</w:t>
      </w:r>
    </w:p>
    <w:p w14:paraId="4F3FD050"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5E2771FD"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LIMPIEZA DEL SITIO O ZONA DE TRABAJO:</w:t>
      </w:r>
      <w:r w:rsidRPr="000F4E40">
        <w:rPr>
          <w:rFonts w:asciiTheme="majorHAnsi" w:hAnsiTheme="majorHAnsi" w:cstheme="majorHAnsi"/>
          <w:color w:val="000000"/>
          <w:szCs w:val="20"/>
        </w:rPr>
        <w:t xml:space="preserve"> Durante el desarrollo de los trabajos de campo y de los estudios, el Contratista deberá mantener en perfecto estado de limpieza la zona de labores y sus alrededores para lo cual deberá retirar en forma adecuada, diariamente o con más frecuencia si así lo ordena el supervisor, escombros, basuras, desperdicios y sobrantes de manera que no aparezca en ningún momento una acumulación desagradable y peligrosa de éstos.</w:t>
      </w:r>
    </w:p>
    <w:p w14:paraId="2A4CEA74"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63CB1B10"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SEÑALIZACIÓN:</w:t>
      </w:r>
      <w:r w:rsidRPr="000F4E40">
        <w:rPr>
          <w:rFonts w:asciiTheme="majorHAnsi" w:hAnsiTheme="majorHAnsi" w:cstheme="majorHAnsi"/>
          <w:color w:val="000000"/>
          <w:szCs w:val="20"/>
        </w:rPr>
        <w:t xml:space="preserve"> Cuando los trabajos de campo objeto del contrato deban realizarse en la vía pública y en general, cuando para realizar cualquier otro tipo de trabajo se alteren las condiciones normales del tránsito vehicular y peatonal, El Contratista está en la obligación de tomar todas las medidas necesarias para evitar la ocurrencia de accidentes.</w:t>
      </w:r>
    </w:p>
    <w:p w14:paraId="01DA1420"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2642C4E7"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Cuando los trabajos deban realizarse sin iluminación natural suficiente, el Contratista suministrará la iluminación eléctrica adecuada dependiendo del tipo de actividad a ejecutar. Si la iluminación no es suficiente, el supervisor podrá ordenar la suspensión de los trabajos sin que El Contratista tenga derecho a reclamos de ninguna clase.</w:t>
      </w:r>
    </w:p>
    <w:p w14:paraId="6A888B03" w14:textId="77777777" w:rsidR="00B54208" w:rsidRPr="000F4E40" w:rsidRDefault="00B54208" w:rsidP="000F4E40">
      <w:pPr>
        <w:spacing w:line="276" w:lineRule="auto"/>
        <w:ind w:left="709" w:right="-93"/>
        <w:rPr>
          <w:rFonts w:asciiTheme="majorHAnsi" w:hAnsiTheme="majorHAnsi" w:cstheme="majorHAnsi"/>
          <w:szCs w:val="20"/>
        </w:rPr>
      </w:pPr>
    </w:p>
    <w:p w14:paraId="1349F2AB" w14:textId="77777777" w:rsidR="00B54208" w:rsidRPr="000F4E40" w:rsidRDefault="00B54208" w:rsidP="000F4E40">
      <w:pPr>
        <w:spacing w:line="276" w:lineRule="auto"/>
        <w:ind w:left="709" w:right="-93"/>
        <w:rPr>
          <w:rFonts w:asciiTheme="majorHAnsi" w:hAnsiTheme="majorHAnsi" w:cstheme="majorHAnsi"/>
          <w:szCs w:val="20"/>
        </w:rPr>
      </w:pPr>
    </w:p>
    <w:p w14:paraId="16EF5846"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RESPONSABILIDAD POR DAÑOS Y PERJUICIOS:</w:t>
      </w:r>
      <w:r w:rsidRPr="000F4E40">
        <w:rPr>
          <w:rFonts w:asciiTheme="majorHAnsi" w:hAnsiTheme="majorHAnsi" w:cstheme="majorHAnsi"/>
          <w:color w:val="000000"/>
          <w:szCs w:val="20"/>
        </w:rPr>
        <w:t xml:space="preserve"> El Contratista asumirá toda la responsabilidad por los daños y perjuicios que se causaren AL MUNICIPIO o a terceros y que afecten de cualquier modo personas o propiedades durante la ejecución de trabajos de campo, por causa u omisión suya, por defectos o vicios de las actividades o de los materiales empleados en ella, o de los trabajadores empleados en esas actividades o por la maquinaria o equipo a su servicio, en los términos de las normas legales que fijan esa responsabilidad.</w:t>
      </w:r>
    </w:p>
    <w:p w14:paraId="771A3A36"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44382014"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Por consiguiente, son de exclusiva cuenta del Contratista todos los costos provenientes de la debida reparación de cualquiera de los daños ocasionados en actividades en los sitios de estudio o en los equipos a él encomendados y de los perjuicios que se ocasionen. El Contratista está obligado a cubrir oportunamente la totalidad de estos costos.</w:t>
      </w:r>
    </w:p>
    <w:p w14:paraId="38337FD9"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lastRenderedPageBreak/>
        <w:t>SITIOS DE DISPOSICIÓN DE DESECHOS SÓLIDOS:</w:t>
      </w:r>
      <w:r w:rsidRPr="000F4E40">
        <w:rPr>
          <w:rFonts w:asciiTheme="majorHAnsi" w:hAnsiTheme="majorHAnsi" w:cstheme="majorHAnsi"/>
          <w:color w:val="000000"/>
          <w:szCs w:val="20"/>
        </w:rPr>
        <w:t xml:space="preserve"> Los escombros se depositarán en sitios debidamente autorizados por la Interventoría El contratista se hará acreedor a la aplicación de multas, por el incumplimiento de esta disposición bien sea que la actividad la desarrolle él directamente o a través de un tercero.</w:t>
      </w:r>
    </w:p>
    <w:p w14:paraId="2ABC86D8"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1D8DCC3C"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MÉTODOS DE CONSTRUCCIÓN:</w:t>
      </w:r>
      <w:r w:rsidRPr="000F4E40">
        <w:rPr>
          <w:rFonts w:asciiTheme="majorHAnsi" w:hAnsiTheme="majorHAnsi" w:cstheme="majorHAnsi"/>
          <w:color w:val="000000"/>
          <w:szCs w:val="20"/>
        </w:rPr>
        <w:t xml:space="preserve"> Los métodos para la ejecución de actividades de exploración, levantamientos topográficos y los demás necesarios para reunir la información primaria que permita realizar la Consultoría de forma apropiada, quedarán sujetos a la iniciativa del Contratista, y en él recaerá la responsabilidad por tales métodos los cuales estarán encaminados a obtener los mejores resultados en los Estudios y Diseños que se pretenden obtener,  sin embargo EL MUNICIPIO tendrá en cualquier momento el derecho a ordenar los cambios en los métodos con miras a la seguridad, al avance de la Consultoría, a su coordinación con las obras de otros Contratistas, a su coordinación con la programación de cualquier índole que presente el escenario, o para obligar al Contratista a ajustarse al Contrato.</w:t>
      </w:r>
    </w:p>
    <w:p w14:paraId="63E0E360" w14:textId="77777777" w:rsidR="00B54208" w:rsidRPr="000F4E40" w:rsidRDefault="00B54208" w:rsidP="000F4E40">
      <w:pPr>
        <w:spacing w:line="276" w:lineRule="auto"/>
        <w:ind w:left="709" w:right="-93"/>
        <w:rPr>
          <w:rFonts w:asciiTheme="majorHAnsi" w:hAnsiTheme="majorHAnsi" w:cstheme="majorHAnsi"/>
          <w:szCs w:val="20"/>
        </w:rPr>
      </w:pPr>
    </w:p>
    <w:p w14:paraId="457FC1F3" w14:textId="77777777" w:rsidR="00B54208" w:rsidRPr="000F4E40" w:rsidRDefault="00B54208" w:rsidP="000F4E40">
      <w:pPr>
        <w:spacing w:line="276" w:lineRule="auto"/>
        <w:ind w:left="709" w:right="-93"/>
        <w:rPr>
          <w:rFonts w:asciiTheme="majorHAnsi" w:hAnsiTheme="majorHAnsi" w:cstheme="majorHAnsi"/>
          <w:color w:val="000000"/>
          <w:szCs w:val="20"/>
        </w:rPr>
      </w:pPr>
      <w:r w:rsidRPr="000F4E40">
        <w:rPr>
          <w:rFonts w:asciiTheme="majorHAnsi" w:hAnsiTheme="majorHAnsi" w:cstheme="majorHAnsi"/>
          <w:color w:val="000000"/>
          <w:szCs w:val="20"/>
        </w:rPr>
        <w:t>El proponente deberá tener en cuenta en su propuesta y en su programa de trabajo, los costos de Equipos, transportes, maquinarias y equipos especiales para la investigación en campo.</w:t>
      </w:r>
    </w:p>
    <w:p w14:paraId="51406C94" w14:textId="77777777" w:rsidR="00B54208" w:rsidRPr="000F4E40" w:rsidRDefault="00B54208" w:rsidP="000F4E40">
      <w:pPr>
        <w:spacing w:line="276" w:lineRule="auto"/>
        <w:ind w:left="709" w:right="-93"/>
        <w:rPr>
          <w:rFonts w:asciiTheme="majorHAnsi" w:hAnsiTheme="majorHAnsi" w:cstheme="majorHAnsi"/>
          <w:color w:val="000000"/>
          <w:szCs w:val="20"/>
        </w:rPr>
      </w:pPr>
    </w:p>
    <w:p w14:paraId="2F9259C9"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TRABAJADORES EN CAMPO:</w:t>
      </w:r>
      <w:r w:rsidRPr="000F4E40">
        <w:rPr>
          <w:rFonts w:asciiTheme="majorHAnsi" w:hAnsiTheme="majorHAnsi" w:cstheme="majorHAnsi"/>
          <w:color w:val="000000"/>
          <w:szCs w:val="20"/>
        </w:rPr>
        <w:t xml:space="preserve"> Todos los trabajadores serán contratados por el Contratista y no adquieren vinculación de ninguna índole con EL MUNICIPIO, por lo tanto, corre a cargo del Contratista el pago de los salarios, indemnizaciones, bonificaciones, prestaciones sociales a que ellos tengan derecho y liquidación, de acuerdo con los precios cotizados. El Contratista se obliga a mantener el orden y a emplear personal idóneo con el fin de que las labores de campo y de investigación se ejecuten en forma técnica y eficiente y se terminen dentro del plazo acordado. El Contratista dará estricto cumplimiento al código sustantivo del trabajo y normas que lo complementan. El MUNICIPIO podrá solicitar al Contratista el retiro de cualquier trabajador de las labores de campo o de investigaciones </w:t>
      </w:r>
      <w:proofErr w:type="spellStart"/>
      <w:r w:rsidRPr="000F4E40">
        <w:rPr>
          <w:rFonts w:asciiTheme="majorHAnsi" w:hAnsiTheme="majorHAnsi" w:cstheme="majorHAnsi"/>
          <w:color w:val="000000"/>
          <w:szCs w:val="20"/>
        </w:rPr>
        <w:t>insitu</w:t>
      </w:r>
      <w:proofErr w:type="spellEnd"/>
      <w:r w:rsidRPr="000F4E40">
        <w:rPr>
          <w:rFonts w:asciiTheme="majorHAnsi" w:hAnsiTheme="majorHAnsi" w:cstheme="majorHAnsi"/>
          <w:color w:val="000000"/>
          <w:szCs w:val="20"/>
        </w:rPr>
        <w:t xml:space="preserve"> sin que por ello EL MUNICIPIO adquiera obligación alguna con el trabajador o con el Contratista.</w:t>
      </w:r>
    </w:p>
    <w:p w14:paraId="1C8B3CB4"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24A48036" w14:textId="77777777" w:rsidR="00B54208" w:rsidRPr="000F4E40" w:rsidRDefault="00B54208" w:rsidP="000F4E40">
      <w:pPr>
        <w:numPr>
          <w:ilvl w:val="0"/>
          <w:numId w:val="121"/>
        </w:numPr>
        <w:overflowPunct w:val="0"/>
        <w:autoSpaceDE w:val="0"/>
        <w:autoSpaceDN w:val="0"/>
        <w:adjustRightInd w:val="0"/>
        <w:spacing w:line="276" w:lineRule="auto"/>
        <w:ind w:left="709" w:right="-93" w:hanging="283"/>
        <w:textAlignment w:val="baseline"/>
        <w:rPr>
          <w:rFonts w:asciiTheme="majorHAnsi" w:hAnsiTheme="majorHAnsi" w:cstheme="majorHAnsi"/>
          <w:color w:val="000000"/>
          <w:szCs w:val="20"/>
        </w:rPr>
      </w:pPr>
      <w:r w:rsidRPr="000F4E40">
        <w:rPr>
          <w:rFonts w:asciiTheme="majorHAnsi" w:hAnsiTheme="majorHAnsi" w:cstheme="majorHAnsi"/>
          <w:b/>
          <w:bCs/>
          <w:color w:val="000000"/>
          <w:szCs w:val="20"/>
        </w:rPr>
        <w:t>PROGRAMA DE SALUD OCUPACIONAL Y SEGURIDAD INDUSTRIAL:</w:t>
      </w:r>
      <w:r w:rsidRPr="000F4E40">
        <w:rPr>
          <w:rFonts w:asciiTheme="majorHAnsi" w:hAnsiTheme="majorHAnsi" w:cstheme="majorHAnsi"/>
          <w:color w:val="000000"/>
          <w:szCs w:val="20"/>
        </w:rPr>
        <w:t xml:space="preserve"> El CONTRATISTA debe presentar en la propuesta el manual de salud ocupacional para contratistas como se contempla en el Decreto 614 de 1984 y la Resolución 1016 de 1989 el cual debe incluir:</w:t>
      </w:r>
    </w:p>
    <w:p w14:paraId="55D761A5" w14:textId="77777777" w:rsidR="00B54208" w:rsidRPr="000F4E40" w:rsidRDefault="00B54208" w:rsidP="000F4E40">
      <w:pPr>
        <w:numPr>
          <w:ilvl w:val="0"/>
          <w:numId w:val="124"/>
        </w:numPr>
        <w:overflowPunct w:val="0"/>
        <w:autoSpaceDE w:val="0"/>
        <w:autoSpaceDN w:val="0"/>
        <w:adjustRightInd w:val="0"/>
        <w:spacing w:line="276" w:lineRule="auto"/>
        <w:ind w:right="-9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Subprograma de Medicina preventiva y del Trabajo</w:t>
      </w:r>
    </w:p>
    <w:p w14:paraId="42C9E277" w14:textId="77777777" w:rsidR="00B54208" w:rsidRPr="000F4E40" w:rsidRDefault="00B54208" w:rsidP="000F4E40">
      <w:pPr>
        <w:numPr>
          <w:ilvl w:val="0"/>
          <w:numId w:val="124"/>
        </w:numPr>
        <w:overflowPunct w:val="0"/>
        <w:autoSpaceDE w:val="0"/>
        <w:autoSpaceDN w:val="0"/>
        <w:adjustRightInd w:val="0"/>
        <w:spacing w:line="276" w:lineRule="auto"/>
        <w:ind w:right="-9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Subprograma de Higiene Industrial</w:t>
      </w:r>
    </w:p>
    <w:p w14:paraId="5601BBCE" w14:textId="77777777" w:rsidR="00B54208" w:rsidRPr="000F4E40" w:rsidRDefault="00B54208" w:rsidP="000F4E40">
      <w:pPr>
        <w:numPr>
          <w:ilvl w:val="0"/>
          <w:numId w:val="124"/>
        </w:numPr>
        <w:overflowPunct w:val="0"/>
        <w:autoSpaceDE w:val="0"/>
        <w:autoSpaceDN w:val="0"/>
        <w:adjustRightInd w:val="0"/>
        <w:spacing w:line="276" w:lineRule="auto"/>
        <w:ind w:right="-9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Reglamento de Higiene Y seguridad Industrial.</w:t>
      </w:r>
    </w:p>
    <w:p w14:paraId="1B8EC01B" w14:textId="77777777" w:rsidR="00B54208" w:rsidRPr="000F4E40" w:rsidRDefault="00B54208" w:rsidP="000F4E40">
      <w:pPr>
        <w:numPr>
          <w:ilvl w:val="0"/>
          <w:numId w:val="124"/>
        </w:numPr>
        <w:overflowPunct w:val="0"/>
        <w:autoSpaceDE w:val="0"/>
        <w:autoSpaceDN w:val="0"/>
        <w:adjustRightInd w:val="0"/>
        <w:spacing w:line="276" w:lineRule="auto"/>
        <w:ind w:right="-9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Comité Paritario de Salud ocupacional /Vigía Ocupacional constituido.</w:t>
      </w:r>
    </w:p>
    <w:p w14:paraId="4E6C7F5C" w14:textId="77777777" w:rsidR="00B54208" w:rsidRPr="000F4E40" w:rsidRDefault="00B54208" w:rsidP="000F4E40">
      <w:pPr>
        <w:numPr>
          <w:ilvl w:val="0"/>
          <w:numId w:val="124"/>
        </w:numPr>
        <w:overflowPunct w:val="0"/>
        <w:autoSpaceDE w:val="0"/>
        <w:autoSpaceDN w:val="0"/>
        <w:adjustRightInd w:val="0"/>
        <w:spacing w:line="276" w:lineRule="auto"/>
        <w:ind w:right="-9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Programa de mantenimiento.</w:t>
      </w:r>
    </w:p>
    <w:p w14:paraId="335EC510" w14:textId="77777777" w:rsidR="00B54208" w:rsidRPr="000F4E40" w:rsidRDefault="00B54208" w:rsidP="000F4E40">
      <w:pPr>
        <w:numPr>
          <w:ilvl w:val="0"/>
          <w:numId w:val="124"/>
        </w:numPr>
        <w:overflowPunct w:val="0"/>
        <w:autoSpaceDE w:val="0"/>
        <w:autoSpaceDN w:val="0"/>
        <w:adjustRightInd w:val="0"/>
        <w:spacing w:line="276" w:lineRule="auto"/>
        <w:ind w:right="-9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Manual de Inspecciones</w:t>
      </w:r>
    </w:p>
    <w:p w14:paraId="55BACC14" w14:textId="77777777" w:rsidR="00B54208" w:rsidRPr="000F4E40" w:rsidRDefault="00B54208" w:rsidP="000F4E40">
      <w:pPr>
        <w:numPr>
          <w:ilvl w:val="0"/>
          <w:numId w:val="124"/>
        </w:numPr>
        <w:overflowPunct w:val="0"/>
        <w:autoSpaceDE w:val="0"/>
        <w:autoSpaceDN w:val="0"/>
        <w:adjustRightInd w:val="0"/>
        <w:spacing w:line="276" w:lineRule="auto"/>
        <w:ind w:right="-9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Manual de Investigación de Accidentes.</w:t>
      </w:r>
    </w:p>
    <w:p w14:paraId="7A34103A" w14:textId="77777777" w:rsidR="00B54208" w:rsidRPr="000F4E40" w:rsidRDefault="00B54208" w:rsidP="000F4E40">
      <w:pPr>
        <w:numPr>
          <w:ilvl w:val="0"/>
          <w:numId w:val="124"/>
        </w:numPr>
        <w:overflowPunct w:val="0"/>
        <w:autoSpaceDE w:val="0"/>
        <w:autoSpaceDN w:val="0"/>
        <w:adjustRightInd w:val="0"/>
        <w:spacing w:line="276" w:lineRule="auto"/>
        <w:ind w:right="-93"/>
        <w:textAlignment w:val="baseline"/>
        <w:rPr>
          <w:rFonts w:asciiTheme="majorHAnsi" w:hAnsiTheme="majorHAnsi" w:cstheme="majorHAnsi"/>
          <w:color w:val="000000"/>
          <w:szCs w:val="20"/>
        </w:rPr>
      </w:pPr>
      <w:r w:rsidRPr="000F4E40">
        <w:rPr>
          <w:rFonts w:asciiTheme="majorHAnsi" w:hAnsiTheme="majorHAnsi" w:cstheme="majorHAnsi"/>
          <w:color w:val="000000"/>
          <w:szCs w:val="20"/>
        </w:rPr>
        <w:t>Programa de mantenimiento preventivo – correctivo de máquinas y herramientas.</w:t>
      </w:r>
    </w:p>
    <w:p w14:paraId="3A5F6FAA"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7A4BAA7D" w14:textId="77777777" w:rsidR="00B54208" w:rsidRPr="000F4E40" w:rsidRDefault="00B54208" w:rsidP="000F4E40">
      <w:pPr>
        <w:spacing w:line="276" w:lineRule="auto"/>
        <w:ind w:left="786" w:right="-93"/>
        <w:rPr>
          <w:rFonts w:asciiTheme="majorHAnsi" w:hAnsiTheme="majorHAnsi" w:cstheme="majorHAnsi"/>
          <w:color w:val="000000"/>
          <w:szCs w:val="20"/>
        </w:rPr>
      </w:pPr>
      <w:r w:rsidRPr="000F4E40">
        <w:rPr>
          <w:rFonts w:asciiTheme="majorHAnsi" w:hAnsiTheme="majorHAnsi" w:cstheme="majorHAnsi"/>
          <w:color w:val="000000"/>
          <w:szCs w:val="20"/>
        </w:rPr>
        <w:lastRenderedPageBreak/>
        <w:t>Adjunto a esto el CONTRATISTA deberá incluir el panorama de riesgos (según Guía Técnica Colombiana GTC 45), y el procedimiento para el uso del botiquín en caso de accidentes o incidentes dentro de la obra o de acuerdo con la normatividad vigente.</w:t>
      </w:r>
    </w:p>
    <w:p w14:paraId="43D88687" w14:textId="77777777" w:rsidR="00B54208" w:rsidRPr="000F4E40" w:rsidRDefault="00B54208" w:rsidP="000F4E40">
      <w:pPr>
        <w:pStyle w:val="Sinespaciado1"/>
        <w:spacing w:line="276" w:lineRule="auto"/>
        <w:ind w:right="-93"/>
        <w:jc w:val="both"/>
        <w:rPr>
          <w:rFonts w:asciiTheme="majorHAnsi" w:eastAsia="Arial Narrow" w:hAnsiTheme="majorHAnsi" w:cstheme="majorHAnsi"/>
          <w:bCs/>
          <w:spacing w:val="1"/>
          <w:sz w:val="20"/>
          <w:szCs w:val="20"/>
        </w:rPr>
      </w:pPr>
    </w:p>
    <w:p w14:paraId="64ADD251" w14:textId="77777777" w:rsidR="00B54208" w:rsidRPr="000F4E40" w:rsidRDefault="00B54208" w:rsidP="000F4E40">
      <w:pPr>
        <w:pStyle w:val="Sinespaciado1"/>
        <w:spacing w:line="276" w:lineRule="auto"/>
        <w:ind w:right="-93"/>
        <w:jc w:val="both"/>
        <w:rPr>
          <w:rFonts w:asciiTheme="majorHAnsi" w:hAnsiTheme="majorHAnsi" w:cstheme="majorHAnsi"/>
          <w:sz w:val="20"/>
          <w:szCs w:val="20"/>
        </w:rPr>
      </w:pPr>
      <w:r w:rsidRPr="000F4E40">
        <w:rPr>
          <w:rFonts w:asciiTheme="majorHAnsi" w:eastAsia="Arial Narrow" w:hAnsiTheme="majorHAnsi" w:cstheme="majorHAnsi"/>
          <w:bCs/>
          <w:spacing w:val="1"/>
          <w:sz w:val="20"/>
          <w:szCs w:val="20"/>
        </w:rPr>
        <w:t>En el desarrollo del contrato se deben cumplir las especificaciones particulares del proyecto, las especificaciones generales para construcción para este tipo de obras la NSR-10, CCP-14, RAS 2000, y todas las Normas Icontec vigentes para los Estudios, Diseños y Construcción existentes, así como las indicaciones técnicas establecidas en el ICCU, ANI y demás vigentes al momento de la apertura del proceso contractual e igualmente lo referido en el numeral 2.3.3.1 del presente documento respecto de la NORMATIVIDAD APLICABLE.</w:t>
      </w:r>
    </w:p>
    <w:p w14:paraId="7B6A4F21" w14:textId="77777777" w:rsidR="00B54208" w:rsidRPr="000F4E40" w:rsidRDefault="00B54208" w:rsidP="000F4E40">
      <w:pPr>
        <w:spacing w:line="276" w:lineRule="auto"/>
        <w:ind w:left="360" w:right="-93"/>
        <w:rPr>
          <w:rFonts w:asciiTheme="majorHAnsi" w:eastAsia="Arial Narrow" w:hAnsiTheme="majorHAnsi" w:cstheme="majorHAnsi"/>
          <w:bCs/>
          <w:spacing w:val="1"/>
          <w:szCs w:val="20"/>
        </w:rPr>
      </w:pPr>
    </w:p>
    <w:p w14:paraId="386A9FCC" w14:textId="77777777" w:rsidR="00B54208" w:rsidRPr="000F4E40" w:rsidRDefault="00B54208" w:rsidP="000F4E40">
      <w:pPr>
        <w:spacing w:line="276" w:lineRule="auto"/>
        <w:ind w:right="-93"/>
        <w:rPr>
          <w:rFonts w:asciiTheme="majorHAnsi" w:eastAsia="Arial Narrow" w:hAnsiTheme="majorHAnsi" w:cstheme="majorHAnsi"/>
          <w:bCs/>
          <w:spacing w:val="1"/>
          <w:szCs w:val="20"/>
        </w:rPr>
      </w:pPr>
      <w:r w:rsidRPr="000F4E40">
        <w:rPr>
          <w:rFonts w:asciiTheme="majorHAnsi" w:eastAsia="Arial Narrow" w:hAnsiTheme="majorHAnsi" w:cstheme="majorHAnsi"/>
          <w:bCs/>
          <w:spacing w:val="1"/>
          <w:szCs w:val="20"/>
        </w:rPr>
        <w:t>Adicional a ello, se deberá suscribir por el representante legal o a quien corresponda, el formato de ficha técnica en formato publicado por la entidad, en todo caso las dos deben corresponder con los requisitos mínimos técnicos exigidos por la entidad.</w:t>
      </w:r>
    </w:p>
    <w:p w14:paraId="6D8123DB" w14:textId="77777777" w:rsidR="00B54208" w:rsidRPr="000F4E40" w:rsidRDefault="00B54208" w:rsidP="000F4E40">
      <w:pPr>
        <w:spacing w:line="276" w:lineRule="auto"/>
        <w:ind w:right="-93"/>
        <w:rPr>
          <w:rFonts w:asciiTheme="majorHAnsi" w:eastAsia="Arial Narrow" w:hAnsiTheme="majorHAnsi" w:cstheme="majorHAnsi"/>
          <w:bCs/>
          <w:spacing w:val="1"/>
          <w:szCs w:val="20"/>
        </w:rPr>
      </w:pPr>
    </w:p>
    <w:p w14:paraId="0E498518" w14:textId="77777777" w:rsidR="00B54208" w:rsidRPr="000F4E40" w:rsidRDefault="00B54208" w:rsidP="000F4E40">
      <w:pPr>
        <w:overflowPunct w:val="0"/>
        <w:autoSpaceDE w:val="0"/>
        <w:autoSpaceDN w:val="0"/>
        <w:adjustRightInd w:val="0"/>
        <w:spacing w:before="34" w:line="276" w:lineRule="auto"/>
        <w:ind w:right="-93" w:hanging="10"/>
        <w:textAlignment w:val="baseline"/>
        <w:rPr>
          <w:rFonts w:asciiTheme="majorHAnsi" w:eastAsia="Arial Narrow" w:hAnsiTheme="majorHAnsi" w:cstheme="majorHAnsi"/>
          <w:bCs/>
          <w:spacing w:val="1"/>
          <w:szCs w:val="20"/>
        </w:rPr>
      </w:pPr>
      <w:r w:rsidRPr="000F4E40">
        <w:rPr>
          <w:rFonts w:asciiTheme="majorHAnsi" w:eastAsia="Arial Narrow" w:hAnsiTheme="majorHAnsi" w:cstheme="majorHAnsi"/>
          <w:b/>
          <w:spacing w:val="1"/>
          <w:szCs w:val="20"/>
        </w:rPr>
        <w:t>Nota:</w:t>
      </w:r>
      <w:r w:rsidRPr="000F4E40">
        <w:rPr>
          <w:rFonts w:asciiTheme="majorHAnsi" w:eastAsia="Arial Narrow" w:hAnsiTheme="majorHAnsi" w:cstheme="majorHAnsi"/>
          <w:bCs/>
          <w:spacing w:val="1"/>
          <w:szCs w:val="20"/>
        </w:rPr>
        <w:t xml:space="preserve"> Las especificaciones técnicas establecidas constituyen los requerimientos mínimos exigidos para la presentación de la oferta técnica. El proponente deberá responder y cumplir con todas las especificaciones técnicas y las obligaciones solicitadas en los pliegos de condiciones de la oferta pública. En caso de que alguno de los requerimientos exigidos no sea cumplido, ya sea por ausencia de ofrecimiento de la característica, omisión, o por estar por fuera de los limites especificados, o porque el requerimiento no fue debida o correctamente sustentado conforme a lo solicitado, la oferta técnica será rechazada.  </w:t>
      </w:r>
    </w:p>
    <w:p w14:paraId="358398DA" w14:textId="77777777" w:rsidR="00B54208" w:rsidRPr="000F4E40" w:rsidRDefault="00B54208" w:rsidP="000F4E40">
      <w:pPr>
        <w:overflowPunct w:val="0"/>
        <w:autoSpaceDE w:val="0"/>
        <w:autoSpaceDN w:val="0"/>
        <w:adjustRightInd w:val="0"/>
        <w:spacing w:before="34" w:line="276" w:lineRule="auto"/>
        <w:ind w:left="720" w:right="-93"/>
        <w:textAlignment w:val="baseline"/>
        <w:rPr>
          <w:rFonts w:asciiTheme="majorHAnsi" w:eastAsia="Arial Narrow" w:hAnsiTheme="majorHAnsi" w:cstheme="majorHAnsi"/>
          <w:bCs/>
          <w:spacing w:val="1"/>
          <w:szCs w:val="20"/>
        </w:rPr>
      </w:pPr>
    </w:p>
    <w:p w14:paraId="148BA057" w14:textId="77777777" w:rsidR="00B54208" w:rsidRPr="000F4E40" w:rsidRDefault="00B54208" w:rsidP="000F4E40">
      <w:pPr>
        <w:overflowPunct w:val="0"/>
        <w:autoSpaceDE w:val="0"/>
        <w:autoSpaceDN w:val="0"/>
        <w:adjustRightInd w:val="0"/>
        <w:spacing w:line="276" w:lineRule="auto"/>
        <w:ind w:right="-93"/>
        <w:textAlignment w:val="baseline"/>
        <w:rPr>
          <w:rFonts w:asciiTheme="majorHAnsi" w:eastAsia="Arial Narrow" w:hAnsiTheme="majorHAnsi" w:cstheme="majorHAnsi"/>
          <w:bCs/>
          <w:spacing w:val="1"/>
          <w:szCs w:val="20"/>
        </w:rPr>
      </w:pPr>
      <w:r w:rsidRPr="000F4E40">
        <w:rPr>
          <w:rFonts w:asciiTheme="majorHAnsi" w:eastAsia="Arial Narrow" w:hAnsiTheme="majorHAnsi" w:cstheme="majorHAnsi"/>
          <w:bCs/>
          <w:spacing w:val="1"/>
          <w:szCs w:val="20"/>
        </w:rPr>
        <w:t>El proponente que resulte seleccionado del presente proceso deberá cumplir y ejecutar todas las actividades del contrato con las condiciones técnicas solicitadas por la Entidad.</w:t>
      </w:r>
    </w:p>
    <w:p w14:paraId="4B92E579" w14:textId="77777777" w:rsidR="00B54208" w:rsidRPr="000F4E40" w:rsidRDefault="00B54208" w:rsidP="000F4E40">
      <w:pPr>
        <w:spacing w:line="276" w:lineRule="auto"/>
        <w:ind w:left="786" w:right="-93"/>
        <w:rPr>
          <w:rFonts w:asciiTheme="majorHAnsi" w:hAnsiTheme="majorHAnsi" w:cstheme="majorHAnsi"/>
          <w:color w:val="000000"/>
          <w:szCs w:val="20"/>
        </w:rPr>
      </w:pPr>
    </w:p>
    <w:p w14:paraId="5D7A31D1" w14:textId="77777777" w:rsidR="00B54208" w:rsidRPr="000F4E40" w:rsidRDefault="00B54208" w:rsidP="000F4E40">
      <w:pPr>
        <w:overflowPunct w:val="0"/>
        <w:autoSpaceDE w:val="0"/>
        <w:autoSpaceDN w:val="0"/>
        <w:adjustRightInd w:val="0"/>
        <w:spacing w:line="276" w:lineRule="auto"/>
        <w:ind w:right="-93"/>
        <w:textAlignment w:val="baseline"/>
        <w:rPr>
          <w:rFonts w:asciiTheme="majorHAnsi" w:eastAsia="Arial Narrow" w:hAnsiTheme="majorHAnsi" w:cstheme="majorHAnsi"/>
          <w:b/>
          <w:spacing w:val="1"/>
          <w:szCs w:val="20"/>
        </w:rPr>
      </w:pPr>
      <w:r w:rsidRPr="000F4E40">
        <w:rPr>
          <w:rFonts w:asciiTheme="majorHAnsi" w:eastAsia="Arial Narrow" w:hAnsiTheme="majorHAnsi" w:cstheme="majorHAnsi"/>
          <w:b/>
          <w:spacing w:val="1"/>
          <w:szCs w:val="20"/>
        </w:rPr>
        <w:t>Se recomienda al Adjudicatario adelantar, entre otras actividades, el siguiente proceso constructivo:</w:t>
      </w:r>
    </w:p>
    <w:p w14:paraId="33D5F71E" w14:textId="77777777" w:rsidR="00B54208" w:rsidRPr="000F4E40" w:rsidRDefault="00B54208" w:rsidP="000F4E40">
      <w:pPr>
        <w:widowControl w:val="0"/>
        <w:spacing w:line="276" w:lineRule="auto"/>
        <w:ind w:right="-93"/>
        <w:rPr>
          <w:rFonts w:asciiTheme="majorHAnsi" w:hAnsiTheme="majorHAnsi" w:cstheme="majorHAnsi"/>
          <w:color w:val="000000" w:themeColor="text1"/>
          <w:szCs w:val="20"/>
        </w:rPr>
      </w:pPr>
    </w:p>
    <w:p w14:paraId="32760BB9" w14:textId="77777777" w:rsidR="00B54208" w:rsidRPr="000F4E40" w:rsidRDefault="00B54208" w:rsidP="000F4E40">
      <w:pPr>
        <w:widowControl w:val="0"/>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El factor que desencadena esta patología es el proceso constructivo (materiales, métodos de construcción, personal, etc.), que se ve reflejado en los desprendimientos que se están ocasionando en los diferentes sectores, razón por la cual se asume que los demás factores descritos, pueden ser evitados en cierta medida. El proceso constructivo está influenciado por los siguientes componentes, que pueden producir resultados no deseados:</w:t>
      </w:r>
    </w:p>
    <w:p w14:paraId="75AC792B" w14:textId="77777777" w:rsidR="00B54208" w:rsidRPr="000F4E40" w:rsidRDefault="00B54208" w:rsidP="000F4E40">
      <w:pPr>
        <w:spacing w:line="276" w:lineRule="auto"/>
        <w:ind w:right="-93"/>
        <w:rPr>
          <w:rFonts w:asciiTheme="majorHAnsi" w:hAnsiTheme="majorHAnsi" w:cstheme="majorHAnsi"/>
          <w:color w:val="000000" w:themeColor="text1"/>
          <w:szCs w:val="20"/>
        </w:rPr>
      </w:pPr>
    </w:p>
    <w:p w14:paraId="74B152F7" w14:textId="77777777" w:rsidR="00B54208" w:rsidRPr="000F4E40" w:rsidRDefault="00B54208" w:rsidP="000F4E40">
      <w:pPr>
        <w:pStyle w:val="Prrafodelista"/>
        <w:widowControl w:val="0"/>
        <w:numPr>
          <w:ilvl w:val="0"/>
          <w:numId w:val="168"/>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Materiales.</w:t>
      </w:r>
    </w:p>
    <w:p w14:paraId="51C8C098" w14:textId="77777777" w:rsidR="00B54208" w:rsidRPr="000F4E40" w:rsidRDefault="00B54208" w:rsidP="000F4E40">
      <w:pPr>
        <w:pStyle w:val="Prrafodelista"/>
        <w:widowControl w:val="0"/>
        <w:numPr>
          <w:ilvl w:val="0"/>
          <w:numId w:val="168"/>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Equipo y Maquinaria.</w:t>
      </w:r>
    </w:p>
    <w:p w14:paraId="1D917298" w14:textId="77777777" w:rsidR="00B54208" w:rsidRPr="000F4E40" w:rsidRDefault="00B54208" w:rsidP="000F4E40">
      <w:pPr>
        <w:pStyle w:val="Prrafodelista"/>
        <w:widowControl w:val="0"/>
        <w:numPr>
          <w:ilvl w:val="0"/>
          <w:numId w:val="168"/>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Efectos Climáticos.</w:t>
      </w:r>
    </w:p>
    <w:p w14:paraId="6FE5EFDB" w14:textId="77777777" w:rsidR="00B54208" w:rsidRPr="000F4E40" w:rsidRDefault="00B54208" w:rsidP="000F4E40">
      <w:pPr>
        <w:pStyle w:val="Prrafodelista"/>
        <w:widowControl w:val="0"/>
        <w:numPr>
          <w:ilvl w:val="0"/>
          <w:numId w:val="168"/>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Los métodos de construcción.</w:t>
      </w:r>
    </w:p>
    <w:p w14:paraId="632F9F11" w14:textId="77777777" w:rsidR="00B54208" w:rsidRPr="000F4E40" w:rsidRDefault="00B54208" w:rsidP="000F4E40">
      <w:pPr>
        <w:pStyle w:val="Prrafodelista"/>
        <w:widowControl w:val="0"/>
        <w:numPr>
          <w:ilvl w:val="0"/>
          <w:numId w:val="168"/>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El personal utilizado en la obra.</w:t>
      </w:r>
    </w:p>
    <w:p w14:paraId="34F6286B" w14:textId="77777777" w:rsidR="00B54208" w:rsidRPr="000F4E40" w:rsidRDefault="00B54208" w:rsidP="000F4E40">
      <w:pPr>
        <w:spacing w:line="276" w:lineRule="auto"/>
        <w:ind w:right="-93"/>
        <w:rPr>
          <w:rFonts w:asciiTheme="majorHAnsi" w:hAnsiTheme="majorHAnsi" w:cstheme="majorHAnsi"/>
          <w:color w:val="000000" w:themeColor="text1"/>
          <w:szCs w:val="20"/>
        </w:rPr>
      </w:pPr>
    </w:p>
    <w:p w14:paraId="62795128" w14:textId="77777777" w:rsidR="00B54208" w:rsidRPr="000F4E40" w:rsidRDefault="00B54208" w:rsidP="000F4E40">
      <w:pPr>
        <w:widowControl w:val="0"/>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La mayoría de los factores que aquí se mencionan pueden ser llevados a parámetros aceptables mediante la realización de un buen control de la calidad, buenas prácticas en procesos constructivos, </w:t>
      </w:r>
      <w:r w:rsidRPr="000F4E40">
        <w:rPr>
          <w:rFonts w:asciiTheme="majorHAnsi" w:hAnsiTheme="majorHAnsi" w:cstheme="majorHAnsi"/>
          <w:color w:val="000000" w:themeColor="text1"/>
          <w:szCs w:val="20"/>
        </w:rPr>
        <w:lastRenderedPageBreak/>
        <w:t>simultáneamente reforzado por la aceptación y ejecución de un plan de aseguramiento de la calidad. Tanto el control como el aseguramiento de la calidad se basan en la información referente a las especificaciones y normas vigentes, siendo las más utilizadas en nuestro país:</w:t>
      </w:r>
    </w:p>
    <w:p w14:paraId="632B65E3" w14:textId="77777777" w:rsidR="00B54208" w:rsidRPr="000F4E40" w:rsidRDefault="00B54208" w:rsidP="000F4E40">
      <w:pPr>
        <w:spacing w:line="276" w:lineRule="auto"/>
        <w:ind w:right="-93"/>
        <w:rPr>
          <w:rFonts w:asciiTheme="majorHAnsi" w:hAnsiTheme="majorHAnsi" w:cstheme="majorHAnsi"/>
          <w:color w:val="000000" w:themeColor="text1"/>
          <w:szCs w:val="20"/>
        </w:rPr>
      </w:pPr>
    </w:p>
    <w:p w14:paraId="12F0A70F" w14:textId="77777777" w:rsidR="00B54208" w:rsidRPr="000F4E40" w:rsidRDefault="00B54208" w:rsidP="000F4E40">
      <w:pPr>
        <w:pStyle w:val="Prrafodelista"/>
        <w:widowControl w:val="0"/>
        <w:numPr>
          <w:ilvl w:val="0"/>
          <w:numId w:val="169"/>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NSR-10</w:t>
      </w:r>
    </w:p>
    <w:p w14:paraId="3545AC03" w14:textId="77777777" w:rsidR="00B54208" w:rsidRPr="000F4E40" w:rsidRDefault="00B54208" w:rsidP="000F4E40">
      <w:pPr>
        <w:pStyle w:val="Prrafodelista"/>
        <w:widowControl w:val="0"/>
        <w:numPr>
          <w:ilvl w:val="0"/>
          <w:numId w:val="169"/>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Código Colombiano de Puentes CCP-14</w:t>
      </w:r>
    </w:p>
    <w:p w14:paraId="4CE4C675" w14:textId="77777777" w:rsidR="00B54208" w:rsidRPr="000F4E40" w:rsidRDefault="00B54208" w:rsidP="000F4E40">
      <w:pPr>
        <w:pStyle w:val="Prrafodelista"/>
        <w:widowControl w:val="0"/>
        <w:numPr>
          <w:ilvl w:val="0"/>
          <w:numId w:val="169"/>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INVIAS (Instituto Nacional de Vías)</w:t>
      </w:r>
    </w:p>
    <w:p w14:paraId="7F9E4866" w14:textId="77777777" w:rsidR="00B54208" w:rsidRPr="000F4E40" w:rsidRDefault="00B54208" w:rsidP="000F4E40">
      <w:pPr>
        <w:pStyle w:val="Prrafodelista"/>
        <w:widowControl w:val="0"/>
        <w:numPr>
          <w:ilvl w:val="0"/>
          <w:numId w:val="169"/>
        </w:numPr>
        <w:pBdr>
          <w:top w:val="nil"/>
          <w:left w:val="nil"/>
          <w:bottom w:val="nil"/>
          <w:right w:val="nil"/>
          <w:between w:val="nil"/>
        </w:pBdr>
        <w:spacing w:line="276" w:lineRule="auto"/>
        <w:ind w:right="-93"/>
        <w:rPr>
          <w:rFonts w:asciiTheme="majorHAnsi" w:hAnsiTheme="majorHAnsi" w:cstheme="majorHAnsi"/>
          <w:color w:val="000000" w:themeColor="text1"/>
          <w:szCs w:val="20"/>
          <w:lang w:val="en-US"/>
        </w:rPr>
      </w:pPr>
      <w:r w:rsidRPr="000F4E40">
        <w:rPr>
          <w:rFonts w:asciiTheme="majorHAnsi" w:hAnsiTheme="majorHAnsi" w:cstheme="majorHAnsi"/>
          <w:color w:val="000000" w:themeColor="text1"/>
          <w:szCs w:val="20"/>
          <w:lang w:val="en-US"/>
        </w:rPr>
        <w:t>ASTM (American Society for Testing and Materials).</w:t>
      </w:r>
    </w:p>
    <w:p w14:paraId="764C5F59" w14:textId="77777777" w:rsidR="00B54208" w:rsidRPr="000F4E40" w:rsidRDefault="00B54208" w:rsidP="000F4E40">
      <w:pPr>
        <w:pStyle w:val="Prrafodelista"/>
        <w:widowControl w:val="0"/>
        <w:numPr>
          <w:ilvl w:val="0"/>
          <w:numId w:val="169"/>
        </w:numPr>
        <w:pBdr>
          <w:top w:val="nil"/>
          <w:left w:val="nil"/>
          <w:bottom w:val="nil"/>
          <w:right w:val="nil"/>
          <w:between w:val="nil"/>
        </w:pBdr>
        <w:spacing w:line="276" w:lineRule="auto"/>
        <w:ind w:right="-93"/>
        <w:rPr>
          <w:rFonts w:asciiTheme="majorHAnsi" w:hAnsiTheme="majorHAnsi" w:cstheme="majorHAnsi"/>
          <w:color w:val="000000" w:themeColor="text1"/>
          <w:szCs w:val="20"/>
          <w:lang w:val="en-US"/>
        </w:rPr>
      </w:pPr>
      <w:r w:rsidRPr="000F4E40">
        <w:rPr>
          <w:rFonts w:asciiTheme="majorHAnsi" w:hAnsiTheme="majorHAnsi" w:cstheme="majorHAnsi"/>
          <w:color w:val="000000" w:themeColor="text1"/>
          <w:szCs w:val="20"/>
          <w:lang w:val="en-US"/>
        </w:rPr>
        <w:t>AASHTO (American Association of State Highway and Transport Official).</w:t>
      </w:r>
    </w:p>
    <w:p w14:paraId="6AF2C18E" w14:textId="77777777" w:rsidR="00B54208" w:rsidRPr="000F4E40" w:rsidRDefault="00B54208" w:rsidP="000F4E40">
      <w:pPr>
        <w:pStyle w:val="Prrafodelista"/>
        <w:widowControl w:val="0"/>
        <w:numPr>
          <w:ilvl w:val="0"/>
          <w:numId w:val="169"/>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Manual de diseño de cimentaciones superficiales y profundas INVIAS 2012</w:t>
      </w:r>
    </w:p>
    <w:p w14:paraId="7DF857E6" w14:textId="77777777" w:rsidR="00B54208" w:rsidRPr="000F4E40" w:rsidRDefault="00B54208" w:rsidP="000F4E40">
      <w:pPr>
        <w:spacing w:line="276" w:lineRule="auto"/>
        <w:ind w:right="-93"/>
        <w:rPr>
          <w:rFonts w:asciiTheme="majorHAnsi" w:hAnsiTheme="majorHAnsi" w:cstheme="majorHAnsi"/>
          <w:color w:val="000000" w:themeColor="text1"/>
          <w:szCs w:val="20"/>
        </w:rPr>
      </w:pPr>
    </w:p>
    <w:p w14:paraId="3B510160" w14:textId="77777777" w:rsidR="00B54208" w:rsidRPr="000F4E40" w:rsidRDefault="00B54208" w:rsidP="000F4E40">
      <w:pPr>
        <w:widowControl w:val="0"/>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La administración municipal, junto con sus dependencias adscritas han hecho el respectivo seguimiento a lo demostrado, evidenciado y denotado en el desarrollo del presente documento, con ello se demuestra que dichas fallas han evolucionado y que en visitas anteriores se observa que las fallas deben ser intervenidas cuanto antes:</w:t>
      </w:r>
    </w:p>
    <w:p w14:paraId="2DAE8C3A" w14:textId="77777777" w:rsidR="00B54208" w:rsidRPr="000F4E40" w:rsidRDefault="00B54208" w:rsidP="000F4E40">
      <w:pPr>
        <w:spacing w:line="276" w:lineRule="auto"/>
        <w:ind w:right="-93"/>
        <w:rPr>
          <w:rFonts w:asciiTheme="majorHAnsi" w:hAnsiTheme="majorHAnsi" w:cstheme="majorHAnsi"/>
          <w:color w:val="000000" w:themeColor="text1"/>
          <w:szCs w:val="20"/>
        </w:rPr>
      </w:pPr>
    </w:p>
    <w:p w14:paraId="1C466A6F" w14:textId="77777777" w:rsidR="00B54208" w:rsidRPr="000F4E40" w:rsidRDefault="00B54208" w:rsidP="000F4E40">
      <w:pPr>
        <w:widowControl w:val="0"/>
        <w:spacing w:line="276" w:lineRule="auto"/>
        <w:ind w:left="817" w:right="-93"/>
        <w:rPr>
          <w:rFonts w:asciiTheme="majorHAnsi" w:hAnsiTheme="majorHAnsi" w:cstheme="majorHAnsi"/>
          <w:i/>
          <w:color w:val="000000" w:themeColor="text1"/>
          <w:szCs w:val="20"/>
        </w:rPr>
      </w:pPr>
      <w:r w:rsidRPr="000F4E40">
        <w:rPr>
          <w:rFonts w:asciiTheme="majorHAnsi" w:hAnsiTheme="majorHAnsi" w:cstheme="majorHAnsi"/>
          <w:i/>
          <w:color w:val="000000" w:themeColor="text1"/>
          <w:szCs w:val="20"/>
        </w:rPr>
        <w:t>(…)”La inadecuada técnica y los cortes verticales de los taludes, las cargas hidráulicas en temporadas invernales, las sobrecargas por malos procesos constructivos en las laderas de la montaña y la construcción indiscriminada de edificaciones están conllevando a una posible remoción en masa si no es controlado la construcción de nuevas edificaciones.</w:t>
      </w:r>
    </w:p>
    <w:p w14:paraId="546DE43D" w14:textId="77777777" w:rsidR="00B54208" w:rsidRPr="000F4E40" w:rsidRDefault="00B54208" w:rsidP="000F4E40">
      <w:pPr>
        <w:widowControl w:val="0"/>
        <w:spacing w:line="276" w:lineRule="auto"/>
        <w:ind w:left="817" w:right="-93"/>
        <w:rPr>
          <w:rFonts w:asciiTheme="majorHAnsi" w:hAnsiTheme="majorHAnsi" w:cstheme="majorHAnsi"/>
          <w:i/>
          <w:color w:val="000000" w:themeColor="text1"/>
          <w:szCs w:val="20"/>
        </w:rPr>
      </w:pPr>
      <w:r w:rsidRPr="000F4E40">
        <w:rPr>
          <w:rFonts w:asciiTheme="majorHAnsi" w:hAnsiTheme="majorHAnsi" w:cstheme="majorHAnsi"/>
          <w:i/>
          <w:color w:val="000000" w:themeColor="text1"/>
          <w:szCs w:val="20"/>
        </w:rPr>
        <w:t>Mediante la construcción de estas estructuras de contención se puede mitigar el riesgo de lo actualmente construido pero no garantiza la estabilidad de nuevas construcciones si no se construyen con el acompañamiento de profesionales idóneos y más aún, si no cumple con las normas establecidas para este tipo de proyectos.</w:t>
      </w:r>
    </w:p>
    <w:p w14:paraId="16D9CFAE" w14:textId="77777777" w:rsidR="00B54208" w:rsidRPr="000F4E40" w:rsidRDefault="00B54208" w:rsidP="000F4E40">
      <w:pPr>
        <w:widowControl w:val="0"/>
        <w:spacing w:before="1" w:line="276" w:lineRule="auto"/>
        <w:ind w:left="817" w:right="-93"/>
        <w:rPr>
          <w:rFonts w:asciiTheme="majorHAnsi" w:hAnsiTheme="majorHAnsi" w:cstheme="majorHAnsi"/>
          <w:i/>
          <w:color w:val="000000" w:themeColor="text1"/>
          <w:szCs w:val="20"/>
        </w:rPr>
      </w:pPr>
      <w:r w:rsidRPr="000F4E40">
        <w:rPr>
          <w:rFonts w:asciiTheme="majorHAnsi" w:hAnsiTheme="majorHAnsi" w:cstheme="majorHAnsi"/>
          <w:i/>
          <w:color w:val="000000" w:themeColor="text1"/>
          <w:szCs w:val="20"/>
        </w:rPr>
        <w:t xml:space="preserve">Una vez estudiado lo anterior, se hace necesario contratar la construcción de 5 muros de contención en voladizo, para los puntos priorizados, los cuales previamente se deben adelantar los ajustes a los diseños estructurales previos, realizar las exploraciones en las zonas de falla, extrayendo las muestras de suelo imprescindibles que permitan determinar a través de ensayos de laboratorio y los resultados de estos, las posibles intervenciones que deriven el diseño geotécnico para la estabilización de la zonas de movimiento en masa. </w:t>
      </w:r>
    </w:p>
    <w:p w14:paraId="3D00FFAE" w14:textId="77777777" w:rsidR="00B54208" w:rsidRPr="000F4E40" w:rsidRDefault="00B54208" w:rsidP="000F4E40">
      <w:pPr>
        <w:widowControl w:val="0"/>
        <w:spacing w:before="1" w:line="276" w:lineRule="auto"/>
        <w:ind w:left="817" w:right="-93"/>
        <w:rPr>
          <w:rFonts w:asciiTheme="majorHAnsi" w:hAnsiTheme="majorHAnsi" w:cstheme="majorHAnsi"/>
          <w:i/>
          <w:color w:val="000000" w:themeColor="text1"/>
          <w:szCs w:val="20"/>
        </w:rPr>
      </w:pPr>
    </w:p>
    <w:p w14:paraId="6A5D9C43" w14:textId="77777777" w:rsidR="00B54208" w:rsidRPr="000F4E40" w:rsidRDefault="00B54208" w:rsidP="000F4E40">
      <w:pPr>
        <w:widowControl w:val="0"/>
        <w:spacing w:before="1" w:line="276" w:lineRule="auto"/>
        <w:ind w:left="817" w:right="-93"/>
        <w:rPr>
          <w:rFonts w:asciiTheme="majorHAnsi" w:hAnsiTheme="majorHAnsi" w:cstheme="majorHAnsi"/>
          <w:i/>
          <w:color w:val="000000" w:themeColor="text1"/>
          <w:szCs w:val="20"/>
        </w:rPr>
      </w:pPr>
      <w:r w:rsidRPr="000F4E40">
        <w:rPr>
          <w:rFonts w:asciiTheme="majorHAnsi" w:hAnsiTheme="majorHAnsi" w:cstheme="majorHAnsi"/>
          <w:i/>
          <w:color w:val="000000" w:themeColor="text1"/>
          <w:szCs w:val="20"/>
        </w:rPr>
        <w:t>La información que resulte de esta revisión de los diseños existentes, permitirá al equipo profesional de la Secretaría de Infraestructura y Obra Pública evaluar la calidad y espesores de los materiales encontrados, así como determinar junto al Contratista de Obra y la Interventoría, el proceso constructivo adecuado para cada sitio, determinando con exactitud su respectivo POE.</w:t>
      </w:r>
    </w:p>
    <w:p w14:paraId="24409F51" w14:textId="77777777" w:rsidR="00B54208" w:rsidRPr="000F4E40" w:rsidRDefault="00B54208" w:rsidP="000F4E40">
      <w:pPr>
        <w:widowControl w:val="0"/>
        <w:spacing w:before="1" w:line="276" w:lineRule="auto"/>
        <w:ind w:right="-93"/>
        <w:rPr>
          <w:rFonts w:asciiTheme="majorHAnsi" w:hAnsiTheme="majorHAnsi" w:cstheme="majorHAnsi"/>
          <w:i/>
          <w:color w:val="000000" w:themeColor="text1"/>
          <w:szCs w:val="20"/>
        </w:rPr>
      </w:pPr>
    </w:p>
    <w:p w14:paraId="5E2CAC42" w14:textId="77777777" w:rsidR="00B54208" w:rsidRPr="000F4E40" w:rsidRDefault="00B54208" w:rsidP="000F4E40">
      <w:pPr>
        <w:widowControl w:val="0"/>
        <w:spacing w:before="1"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Procedimiento para la ejecución del Proyecto:</w:t>
      </w:r>
    </w:p>
    <w:p w14:paraId="72D944E7" w14:textId="77777777" w:rsidR="00B54208" w:rsidRPr="000F4E40" w:rsidRDefault="00B54208" w:rsidP="000F4E40">
      <w:pPr>
        <w:pStyle w:val="Prrafodelista"/>
        <w:widowControl w:val="0"/>
        <w:numPr>
          <w:ilvl w:val="0"/>
          <w:numId w:val="170"/>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Diagnóstico detallado para cada muro</w:t>
      </w:r>
    </w:p>
    <w:p w14:paraId="14354576" w14:textId="77777777" w:rsidR="00B54208" w:rsidRPr="000F4E40" w:rsidRDefault="00B54208" w:rsidP="000F4E40">
      <w:pPr>
        <w:pStyle w:val="Prrafodelista"/>
        <w:widowControl w:val="0"/>
        <w:numPr>
          <w:ilvl w:val="0"/>
          <w:numId w:val="170"/>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Estudios y Diseños a nivel de detalle (Topografía local, exploración geotécnica (mínimo una exploración por cada uno con profundidad de 6 m, Laboratorio y ensayos de muestras, Diseño estructural + detalles)</w:t>
      </w:r>
    </w:p>
    <w:p w14:paraId="5AB676CA" w14:textId="77777777" w:rsidR="00B54208" w:rsidRPr="000F4E40" w:rsidRDefault="00B54208" w:rsidP="000F4E40">
      <w:pPr>
        <w:pStyle w:val="Prrafodelista"/>
        <w:widowControl w:val="0"/>
        <w:numPr>
          <w:ilvl w:val="0"/>
          <w:numId w:val="170"/>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Trazado y localización de las estructuras de contención. </w:t>
      </w:r>
    </w:p>
    <w:p w14:paraId="24F802B2" w14:textId="77777777" w:rsidR="00B54208" w:rsidRPr="000F4E40" w:rsidRDefault="00B54208" w:rsidP="000F4E40">
      <w:pPr>
        <w:pStyle w:val="Prrafodelista"/>
        <w:widowControl w:val="0"/>
        <w:numPr>
          <w:ilvl w:val="0"/>
          <w:numId w:val="170"/>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lastRenderedPageBreak/>
        <w:t xml:space="preserve">Construcción </w:t>
      </w:r>
      <w:proofErr w:type="spellStart"/>
      <w:r w:rsidRPr="000F4E40">
        <w:rPr>
          <w:rFonts w:asciiTheme="majorHAnsi" w:hAnsiTheme="majorHAnsi" w:cstheme="majorHAnsi"/>
          <w:color w:val="000000" w:themeColor="text1"/>
          <w:szCs w:val="20"/>
        </w:rPr>
        <w:t>Caissons</w:t>
      </w:r>
      <w:proofErr w:type="spellEnd"/>
      <w:r w:rsidRPr="000F4E40">
        <w:rPr>
          <w:rFonts w:asciiTheme="majorHAnsi" w:hAnsiTheme="majorHAnsi" w:cstheme="majorHAnsi"/>
          <w:color w:val="000000" w:themeColor="text1"/>
          <w:szCs w:val="20"/>
        </w:rPr>
        <w:t xml:space="preserve"> en concreto reforzado</w:t>
      </w:r>
    </w:p>
    <w:p w14:paraId="598C1BF0" w14:textId="77777777" w:rsidR="00B54208" w:rsidRPr="000F4E40" w:rsidRDefault="00B54208" w:rsidP="000F4E40">
      <w:pPr>
        <w:pStyle w:val="Prrafodelista"/>
        <w:widowControl w:val="0"/>
        <w:numPr>
          <w:ilvl w:val="0"/>
          <w:numId w:val="170"/>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Construcción de zarpa, anclada a los </w:t>
      </w:r>
      <w:proofErr w:type="spellStart"/>
      <w:r w:rsidRPr="000F4E40">
        <w:rPr>
          <w:rFonts w:asciiTheme="majorHAnsi" w:hAnsiTheme="majorHAnsi" w:cstheme="majorHAnsi"/>
          <w:color w:val="000000" w:themeColor="text1"/>
          <w:szCs w:val="20"/>
        </w:rPr>
        <w:t>caissons</w:t>
      </w:r>
      <w:proofErr w:type="spellEnd"/>
      <w:r w:rsidRPr="000F4E40">
        <w:rPr>
          <w:rFonts w:asciiTheme="majorHAnsi" w:hAnsiTheme="majorHAnsi" w:cstheme="majorHAnsi"/>
          <w:color w:val="000000" w:themeColor="text1"/>
          <w:szCs w:val="20"/>
        </w:rPr>
        <w:t>.</w:t>
      </w:r>
    </w:p>
    <w:p w14:paraId="6F18A5A5" w14:textId="77777777" w:rsidR="00B54208" w:rsidRPr="000F4E40" w:rsidRDefault="00B54208" w:rsidP="000F4E40">
      <w:pPr>
        <w:pStyle w:val="Prrafodelista"/>
        <w:widowControl w:val="0"/>
        <w:numPr>
          <w:ilvl w:val="0"/>
          <w:numId w:val="170"/>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Construcción de vástago en concreto reforzado.</w:t>
      </w:r>
    </w:p>
    <w:p w14:paraId="1F979485" w14:textId="77777777" w:rsidR="00B54208" w:rsidRPr="000F4E40" w:rsidRDefault="00B54208" w:rsidP="000F4E40">
      <w:pPr>
        <w:pStyle w:val="Prrafodelista"/>
        <w:widowControl w:val="0"/>
        <w:numPr>
          <w:ilvl w:val="0"/>
          <w:numId w:val="170"/>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Relleno controlado mediante material granular </w:t>
      </w:r>
    </w:p>
    <w:p w14:paraId="1529633F" w14:textId="77777777" w:rsidR="00B54208" w:rsidRPr="000F4E40" w:rsidRDefault="00B54208" w:rsidP="000F4E40">
      <w:pPr>
        <w:pStyle w:val="Prrafodelista"/>
        <w:widowControl w:val="0"/>
        <w:numPr>
          <w:ilvl w:val="0"/>
          <w:numId w:val="170"/>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Revisión y control de geometría y altimetría.</w:t>
      </w:r>
    </w:p>
    <w:p w14:paraId="6FD132D0" w14:textId="77777777" w:rsidR="00B54208" w:rsidRPr="000F4E40" w:rsidRDefault="00B54208" w:rsidP="000F4E40">
      <w:pPr>
        <w:pStyle w:val="Prrafodelista"/>
        <w:widowControl w:val="0"/>
        <w:numPr>
          <w:ilvl w:val="0"/>
          <w:numId w:val="170"/>
        </w:numPr>
        <w:pBdr>
          <w:top w:val="nil"/>
          <w:left w:val="nil"/>
          <w:bottom w:val="nil"/>
          <w:right w:val="nil"/>
          <w:between w:val="nil"/>
        </w:pBd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Aseo general de obra.</w:t>
      </w:r>
    </w:p>
    <w:p w14:paraId="479747FA" w14:textId="77777777" w:rsidR="00B54208" w:rsidRPr="000F4E40" w:rsidRDefault="00B54208" w:rsidP="000F4E40">
      <w:pPr>
        <w:widowControl w:val="0"/>
        <w:spacing w:before="1" w:line="276" w:lineRule="auto"/>
        <w:ind w:right="-93"/>
        <w:rPr>
          <w:rFonts w:asciiTheme="majorHAnsi" w:hAnsiTheme="majorHAnsi" w:cstheme="majorHAnsi"/>
          <w:i/>
          <w:color w:val="000000" w:themeColor="text1"/>
          <w:szCs w:val="20"/>
        </w:rPr>
      </w:pPr>
    </w:p>
    <w:p w14:paraId="11B129C0" w14:textId="77777777" w:rsidR="00B54208" w:rsidRPr="000F4E40" w:rsidRDefault="00B54208" w:rsidP="000F4E40">
      <w:pP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Para la construcción de los muros, se recomienda seguir el siguiente proceso constructivo:</w:t>
      </w:r>
    </w:p>
    <w:p w14:paraId="549B5BC1" w14:textId="77777777" w:rsidR="00B54208" w:rsidRPr="000F4E40" w:rsidRDefault="00B54208" w:rsidP="000F4E40">
      <w:pPr>
        <w:spacing w:line="276" w:lineRule="auto"/>
        <w:ind w:right="-93"/>
        <w:rPr>
          <w:rFonts w:asciiTheme="majorHAnsi" w:hAnsiTheme="majorHAnsi" w:cstheme="majorHAnsi"/>
          <w:color w:val="000000" w:themeColor="text1"/>
          <w:szCs w:val="20"/>
        </w:rPr>
      </w:pPr>
    </w:p>
    <w:p w14:paraId="671BCD02"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Trazado, localización y replanteo de la cimentación del muro en el terreno. Verificación de la pendiente de las estructuras adyacentes con respecto a las viviendas; si esta supera el 6%, se debe seccionar el muro por tramos, de tal suerte que no se supere en 20 cm la diferencia entre la cota superior del vástago y la cota superior de los accesos a la vivienda.</w:t>
      </w:r>
    </w:p>
    <w:p w14:paraId="3094B406" w14:textId="77777777" w:rsidR="00B54208" w:rsidRPr="000F4E40" w:rsidRDefault="00B54208" w:rsidP="000F4E40">
      <w:pPr>
        <w:pBdr>
          <w:top w:val="nil"/>
          <w:left w:val="nil"/>
          <w:bottom w:val="nil"/>
          <w:right w:val="nil"/>
          <w:between w:val="nil"/>
        </w:pBdr>
        <w:spacing w:line="276" w:lineRule="auto"/>
        <w:ind w:left="567"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Se debe implantar la localización de los </w:t>
      </w:r>
      <w:proofErr w:type="spellStart"/>
      <w:r w:rsidRPr="000F4E40">
        <w:rPr>
          <w:rFonts w:asciiTheme="majorHAnsi" w:hAnsiTheme="majorHAnsi" w:cstheme="majorHAnsi"/>
          <w:color w:val="000000" w:themeColor="text1"/>
          <w:szCs w:val="20"/>
        </w:rPr>
        <w:t>caissons</w:t>
      </w:r>
      <w:proofErr w:type="spellEnd"/>
      <w:r w:rsidRPr="000F4E40">
        <w:rPr>
          <w:rFonts w:asciiTheme="majorHAnsi" w:hAnsiTheme="majorHAnsi" w:cstheme="majorHAnsi"/>
          <w:color w:val="000000" w:themeColor="text1"/>
          <w:szCs w:val="20"/>
        </w:rPr>
        <w:t xml:space="preserve"> de acuerdo con el diseño estructural.</w:t>
      </w:r>
    </w:p>
    <w:p w14:paraId="53CB0C0A"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Excavación de la cimentación del muro. Se debe excavar manualmente toda la zona trazada, controlando la altura de la excavación. Cuidar que el fondo de la zanja quede parejo y limpio. Verificar que no exista ningún material orgánico en toda la zanja, como raíces, restos de animales, u otros. Esto es para evitar cualquier tipo de colapso con el paso del tiempo. Se debe dejar una pendiente del talud de al menos 1,5H:1V, controlando la erosión por lluvia. Para la excavación de los </w:t>
      </w:r>
      <w:proofErr w:type="spellStart"/>
      <w:r w:rsidRPr="000F4E40">
        <w:rPr>
          <w:rFonts w:asciiTheme="majorHAnsi" w:hAnsiTheme="majorHAnsi" w:cstheme="majorHAnsi"/>
          <w:color w:val="000000" w:themeColor="text1"/>
          <w:szCs w:val="20"/>
        </w:rPr>
        <w:t>caissons</w:t>
      </w:r>
      <w:proofErr w:type="spellEnd"/>
      <w:r w:rsidRPr="000F4E40">
        <w:rPr>
          <w:rFonts w:asciiTheme="majorHAnsi" w:hAnsiTheme="majorHAnsi" w:cstheme="majorHAnsi"/>
          <w:color w:val="000000" w:themeColor="text1"/>
          <w:szCs w:val="20"/>
        </w:rPr>
        <w:t xml:space="preserve"> e inicio de la construcción del anillo, se debe disponer un solo trabajador por </w:t>
      </w:r>
      <w:proofErr w:type="spellStart"/>
      <w:r w:rsidRPr="000F4E40">
        <w:rPr>
          <w:rFonts w:asciiTheme="majorHAnsi" w:hAnsiTheme="majorHAnsi" w:cstheme="majorHAnsi"/>
          <w:color w:val="000000" w:themeColor="text1"/>
          <w:szCs w:val="20"/>
        </w:rPr>
        <w:t>caissons</w:t>
      </w:r>
      <w:proofErr w:type="spellEnd"/>
      <w:r w:rsidRPr="000F4E40">
        <w:rPr>
          <w:rFonts w:asciiTheme="majorHAnsi" w:hAnsiTheme="majorHAnsi" w:cstheme="majorHAnsi"/>
          <w:color w:val="000000" w:themeColor="text1"/>
          <w:szCs w:val="20"/>
        </w:rPr>
        <w:t>, retirando el sobrante de inmediato y no cargando el talud con escombros.</w:t>
      </w:r>
    </w:p>
    <w:p w14:paraId="2F99CEE0"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Solado: vaciar el solado, que consiste en vaciar una pequeña capa de concreto pobre, o la mezcla de cemento y arena, para generar una superficie plana y nivelada, donde se trazará la ubicación del acero.</w:t>
      </w:r>
    </w:p>
    <w:p w14:paraId="3AA228CA"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Colocación del acero de refuerzo: se debe colocar el acero de la cimentación y a la vez el acero del propio muro (Vástago). Verificar que el acero de la parrilla de la cimentación quede aislado o separado del suelo colocando dados de concreto pobre (70 mm). Así se garantizará que la parrilla quede a la altura que indica el plano de construcción realizado por un especialista. El acero vertical debe quedar perfectamente horizontal.</w:t>
      </w:r>
    </w:p>
    <w:p w14:paraId="7A0396CF"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Vaciado del concreto de la cimentación del muro: verificando la verticalidad del acero del muro y que no se mueva de la parrilla o del conjunto de varillas, se vacía el concreto sin segregar la mezcla. Preparar el concreto sobre una superficie libre de material orgánico como raíces, plantas, restos, y demás. Dar un adecuado vibrado sin exagerar el proceso para no segregar la mezcla.</w:t>
      </w:r>
    </w:p>
    <w:p w14:paraId="76BD83B3"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Colocación de los tubos de drenaje: tan pronto se haya vaciado el concreto de la cimentación, se debe preparar el cuerpo principal del muro de concreto. No olvidar verificar la verticalidad del muro previamente a la colocación de los tubos de drenaje. Este procedimiento es necesario si es necesario instalar drenajes.</w:t>
      </w:r>
    </w:p>
    <w:p w14:paraId="5F7257A5"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Encofrado del Muro de contención: antes de encofrar o amoldar el muro, verificar la correcta colocación del acero vertical y horizontal. Colocar el encofrado o formaleta, revisando que la cara de la formaleta quede separada del acero; para esto se utilizará nuevamente los dados de concreto. Nunca usar madera, lata, piedra, ni ningún otro material que no sean los dados de </w:t>
      </w:r>
      <w:r w:rsidRPr="000F4E40">
        <w:rPr>
          <w:rFonts w:asciiTheme="majorHAnsi" w:hAnsiTheme="majorHAnsi" w:cstheme="majorHAnsi"/>
          <w:color w:val="000000" w:themeColor="text1"/>
          <w:szCs w:val="20"/>
        </w:rPr>
        <w:lastRenderedPageBreak/>
        <w:t>concreto. Estos son realmente sólidos y ayudarán a que la parrilla esté en el nivel deseado. Corroborar que el acero vertical quede perfectamente horizontal.</w:t>
      </w:r>
    </w:p>
    <w:p w14:paraId="40994B41"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Llenado de concreto del muro de contención: una vez verificados los pasos anteriores se procede a vaciar el concreto sobre el vástago, cuidando que se utilice adecuadamente el </w:t>
      </w:r>
      <w:hyperlink r:id="rId31">
        <w:r w:rsidRPr="000F4E40">
          <w:rPr>
            <w:rFonts w:asciiTheme="majorHAnsi" w:hAnsiTheme="majorHAnsi" w:cstheme="majorHAnsi"/>
            <w:color w:val="000000" w:themeColor="text1"/>
            <w:szCs w:val="20"/>
          </w:rPr>
          <w:t>vibrador para concreto</w:t>
        </w:r>
      </w:hyperlink>
      <w:r w:rsidRPr="000F4E40">
        <w:rPr>
          <w:rFonts w:asciiTheme="majorHAnsi" w:hAnsiTheme="majorHAnsi" w:cstheme="majorHAnsi"/>
          <w:color w:val="000000" w:themeColor="text1"/>
          <w:szCs w:val="20"/>
        </w:rPr>
        <w:t xml:space="preserve">. No se debe depositar la mezcla a grandes alturas, esto puede generar disgregamiento de la mezcla, circunstancia que afecta la densidad de la misma en la base del vástago, corriendo el riesgo de generar falla prematura. Desencofrar o retirar la formaleta con cuidad, sin golpear la estructura, esto puede generar </w:t>
      </w:r>
      <w:proofErr w:type="spellStart"/>
      <w:r w:rsidRPr="000F4E40">
        <w:rPr>
          <w:rFonts w:asciiTheme="majorHAnsi" w:hAnsiTheme="majorHAnsi" w:cstheme="majorHAnsi"/>
          <w:color w:val="000000" w:themeColor="text1"/>
          <w:szCs w:val="20"/>
        </w:rPr>
        <w:t>microfisuras</w:t>
      </w:r>
      <w:proofErr w:type="spellEnd"/>
      <w:r w:rsidRPr="000F4E40">
        <w:rPr>
          <w:rFonts w:asciiTheme="majorHAnsi" w:hAnsiTheme="majorHAnsi" w:cstheme="majorHAnsi"/>
          <w:color w:val="000000" w:themeColor="text1"/>
          <w:szCs w:val="20"/>
        </w:rPr>
        <w:t xml:space="preserve"> internas que no se ven a simpe vista. El concreto a utilizar debe tener una resistencia mínima de 210 Kg/cm² </w:t>
      </w:r>
      <w:proofErr w:type="spellStart"/>
      <w:r w:rsidRPr="000F4E40">
        <w:rPr>
          <w:rFonts w:asciiTheme="majorHAnsi" w:hAnsiTheme="majorHAnsi" w:cstheme="majorHAnsi"/>
          <w:color w:val="000000" w:themeColor="text1"/>
          <w:szCs w:val="20"/>
        </w:rPr>
        <w:t>ó</w:t>
      </w:r>
      <w:proofErr w:type="spellEnd"/>
      <w:r w:rsidRPr="000F4E40">
        <w:rPr>
          <w:rFonts w:asciiTheme="majorHAnsi" w:hAnsiTheme="majorHAnsi" w:cstheme="majorHAnsi"/>
          <w:color w:val="000000" w:themeColor="text1"/>
          <w:szCs w:val="20"/>
        </w:rPr>
        <w:t xml:space="preserve"> para el caso que nos ocupa, 240 Kg/cm². </w:t>
      </w:r>
    </w:p>
    <w:p w14:paraId="53E8CF2F"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Evitar la acumulación natural de agua detrás del muro, construir pequeños canales de drenaje, o se sugiere la construcción de un filtro tipo francés </w:t>
      </w:r>
      <w:proofErr w:type="spellStart"/>
      <w:r w:rsidRPr="000F4E40">
        <w:rPr>
          <w:rFonts w:asciiTheme="majorHAnsi" w:hAnsiTheme="majorHAnsi" w:cstheme="majorHAnsi"/>
          <w:color w:val="000000" w:themeColor="text1"/>
          <w:szCs w:val="20"/>
        </w:rPr>
        <w:t>ó</w:t>
      </w:r>
      <w:proofErr w:type="spellEnd"/>
      <w:r w:rsidRPr="000F4E40">
        <w:rPr>
          <w:rFonts w:asciiTheme="majorHAnsi" w:hAnsiTheme="majorHAnsi" w:cstheme="majorHAnsi"/>
          <w:color w:val="000000" w:themeColor="text1"/>
          <w:szCs w:val="20"/>
        </w:rPr>
        <w:t xml:space="preserve"> similar, construcción de “lloraderos”, zanjas de coronación o cualquier otro sistema que garantice el drenaje del caudal por escorrentía, cuidando de no afectar a las edificaciones vecinas.</w:t>
      </w:r>
    </w:p>
    <w:p w14:paraId="25611E5C" w14:textId="77777777" w:rsidR="00B54208" w:rsidRPr="000F4E40" w:rsidRDefault="00B54208" w:rsidP="000F4E40">
      <w:pPr>
        <w:numPr>
          <w:ilvl w:val="0"/>
          <w:numId w:val="164"/>
        </w:numPr>
        <w:pBdr>
          <w:top w:val="nil"/>
          <w:left w:val="nil"/>
          <w:bottom w:val="nil"/>
          <w:right w:val="nil"/>
          <w:between w:val="nil"/>
        </w:pBdr>
        <w:spacing w:line="276" w:lineRule="auto"/>
        <w:ind w:left="567" w:right="-93" w:hanging="28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Considerar la posibilidad de construir pie de amigos cada 5 m a lo largo de la longitud del muro.</w:t>
      </w:r>
    </w:p>
    <w:p w14:paraId="7CBC29FF" w14:textId="77777777" w:rsidR="001918FE" w:rsidRPr="000F4E40" w:rsidRDefault="001918FE" w:rsidP="000F4E40">
      <w:pPr>
        <w:ind w:right="-93"/>
        <w:rPr>
          <w:rFonts w:asciiTheme="majorHAnsi" w:hAnsiTheme="majorHAnsi" w:cstheme="majorHAnsi"/>
          <w:szCs w:val="20"/>
        </w:rPr>
      </w:pPr>
    </w:p>
    <w:p w14:paraId="49D9AA42" w14:textId="64317ABA" w:rsidR="009712D3" w:rsidRPr="000F4E40" w:rsidRDefault="009712D3" w:rsidP="000F4E40">
      <w:pPr>
        <w:pStyle w:val="Ttulo2"/>
        <w:ind w:right="-93"/>
        <w:rPr>
          <w:rFonts w:cstheme="majorHAnsi"/>
          <w:szCs w:val="20"/>
        </w:rPr>
      </w:pPr>
      <w:r w:rsidRPr="000F4E40">
        <w:rPr>
          <w:rFonts w:cstheme="majorHAnsi"/>
          <w:szCs w:val="20"/>
        </w:rPr>
        <w:t>Fases y etapas del proyecto</w:t>
      </w:r>
    </w:p>
    <w:p w14:paraId="593E2A34" w14:textId="77777777" w:rsidR="006F0CA6" w:rsidRPr="000F4E40" w:rsidRDefault="006F0CA6" w:rsidP="000F4E40">
      <w:pPr>
        <w:ind w:right="-93"/>
        <w:rPr>
          <w:rFonts w:asciiTheme="majorHAnsi" w:hAnsiTheme="majorHAnsi" w:cstheme="majorHAnsi"/>
          <w:szCs w:val="20"/>
        </w:rPr>
      </w:pPr>
    </w:p>
    <w:p w14:paraId="14039133" w14:textId="77777777" w:rsidR="00B54208" w:rsidRPr="000F4E40" w:rsidRDefault="00B54208" w:rsidP="000F4E40">
      <w:pPr>
        <w:pStyle w:val="Ttulo2"/>
        <w:numPr>
          <w:ilvl w:val="0"/>
          <w:numId w:val="0"/>
        </w:numPr>
        <w:ind w:left="360" w:right="-93" w:hanging="360"/>
        <w:rPr>
          <w:rFonts w:cstheme="majorHAnsi"/>
          <w:szCs w:val="20"/>
        </w:rPr>
      </w:pPr>
      <w:bookmarkStart w:id="14" w:name="_Toc227100798"/>
      <w:r w:rsidRPr="000F4E40">
        <w:rPr>
          <w:rFonts w:cstheme="majorHAnsi"/>
          <w:szCs w:val="20"/>
        </w:rPr>
        <w:t>ETAPAS DEL PROYECTO:</w:t>
      </w:r>
      <w:bookmarkEnd w:id="14"/>
    </w:p>
    <w:p w14:paraId="789FF30D" w14:textId="77777777" w:rsidR="00B54208" w:rsidRPr="000F4E40" w:rsidRDefault="00B54208" w:rsidP="000F4E40">
      <w:pPr>
        <w:pBdr>
          <w:top w:val="nil"/>
          <w:left w:val="nil"/>
          <w:bottom w:val="nil"/>
          <w:right w:val="nil"/>
          <w:between w:val="nil"/>
        </w:pBdr>
        <w:spacing w:line="276" w:lineRule="auto"/>
        <w:ind w:right="-93"/>
        <w:rPr>
          <w:rFonts w:asciiTheme="majorHAnsi" w:eastAsia="Arial Narrow" w:hAnsiTheme="majorHAnsi" w:cstheme="majorHAnsi"/>
          <w:szCs w:val="20"/>
        </w:rPr>
      </w:pPr>
    </w:p>
    <w:p w14:paraId="67E614BC" w14:textId="55174431" w:rsidR="00B54208" w:rsidRPr="000F4E40" w:rsidRDefault="00B54208" w:rsidP="000F4E40">
      <w:pPr>
        <w:pBdr>
          <w:top w:val="nil"/>
          <w:left w:val="nil"/>
          <w:bottom w:val="nil"/>
          <w:right w:val="nil"/>
          <w:between w:val="nil"/>
        </w:pBdr>
        <w:spacing w:line="276" w:lineRule="auto"/>
        <w:ind w:right="-93"/>
        <w:rPr>
          <w:rFonts w:asciiTheme="majorHAnsi" w:eastAsia="Arial Narrow" w:hAnsiTheme="majorHAnsi" w:cstheme="majorHAnsi"/>
          <w:szCs w:val="20"/>
        </w:rPr>
      </w:pPr>
      <w:r w:rsidRPr="000F4E40">
        <w:rPr>
          <w:rFonts w:asciiTheme="majorHAnsi" w:eastAsia="Arial Narrow" w:hAnsiTheme="majorHAnsi" w:cstheme="majorHAnsi"/>
          <w:szCs w:val="20"/>
        </w:rPr>
        <w:t xml:space="preserve">El proyecto se ha concebido en dos (2) etapas para adelantar su conceptualización: </w:t>
      </w:r>
    </w:p>
    <w:p w14:paraId="00B66DE2" w14:textId="77777777" w:rsidR="00B54208" w:rsidRPr="000F4E40" w:rsidRDefault="00B54208" w:rsidP="000F4E40">
      <w:pPr>
        <w:pBdr>
          <w:top w:val="nil"/>
          <w:left w:val="nil"/>
          <w:bottom w:val="nil"/>
          <w:right w:val="nil"/>
          <w:between w:val="nil"/>
        </w:pBdr>
        <w:spacing w:line="276" w:lineRule="auto"/>
        <w:ind w:right="-93"/>
        <w:rPr>
          <w:rFonts w:asciiTheme="majorHAnsi" w:eastAsia="Arial Narrow" w:hAnsiTheme="majorHAnsi" w:cstheme="majorHAnsi"/>
          <w:szCs w:val="20"/>
        </w:rPr>
      </w:pPr>
    </w:p>
    <w:p w14:paraId="71A214B2" w14:textId="77777777" w:rsidR="00B54208" w:rsidRPr="000F4E40" w:rsidRDefault="00B54208" w:rsidP="000F4E40">
      <w:pPr>
        <w:pBdr>
          <w:top w:val="nil"/>
          <w:left w:val="nil"/>
          <w:bottom w:val="nil"/>
          <w:right w:val="nil"/>
          <w:between w:val="nil"/>
        </w:pBdr>
        <w:spacing w:line="276" w:lineRule="auto"/>
        <w:ind w:right="-93"/>
        <w:rPr>
          <w:rFonts w:asciiTheme="majorHAnsi" w:eastAsia="Arial Narrow" w:hAnsiTheme="majorHAnsi" w:cstheme="majorHAnsi"/>
          <w:szCs w:val="20"/>
        </w:rPr>
      </w:pPr>
      <w:r w:rsidRPr="000F4E40">
        <w:rPr>
          <w:rFonts w:asciiTheme="majorHAnsi" w:eastAsia="Arial Narrow" w:hAnsiTheme="majorHAnsi" w:cstheme="majorHAnsi"/>
          <w:b/>
          <w:bCs/>
          <w:szCs w:val="20"/>
        </w:rPr>
        <w:t>Etapa Uno (1):</w:t>
      </w:r>
      <w:r w:rsidRPr="000F4E40">
        <w:rPr>
          <w:rFonts w:asciiTheme="majorHAnsi" w:eastAsia="Arial Narrow" w:hAnsiTheme="majorHAnsi" w:cstheme="majorHAnsi"/>
          <w:szCs w:val="20"/>
        </w:rPr>
        <w:t xml:space="preserve"> Estudios y Diseños, a nivel de detalle de Ingeniería en todos sus componentes.</w:t>
      </w:r>
    </w:p>
    <w:p w14:paraId="7200E733" w14:textId="77777777" w:rsidR="00B54208" w:rsidRPr="000F4E40" w:rsidRDefault="00B54208" w:rsidP="000F4E40">
      <w:pPr>
        <w:spacing w:line="276" w:lineRule="auto"/>
        <w:ind w:right="-93"/>
        <w:rPr>
          <w:rFonts w:asciiTheme="majorHAnsi" w:eastAsia="Arial Narrow" w:hAnsiTheme="majorHAnsi" w:cstheme="majorHAnsi"/>
          <w:szCs w:val="20"/>
        </w:rPr>
      </w:pPr>
    </w:p>
    <w:p w14:paraId="27B2828B" w14:textId="77777777" w:rsidR="00B54208" w:rsidRPr="000F4E40" w:rsidRDefault="00B54208" w:rsidP="000F4E40">
      <w:pPr>
        <w:spacing w:line="276" w:lineRule="auto"/>
        <w:ind w:right="-93"/>
        <w:rPr>
          <w:rFonts w:asciiTheme="majorHAnsi" w:eastAsia="Arial Narrow" w:hAnsiTheme="majorHAnsi" w:cstheme="majorHAnsi"/>
          <w:szCs w:val="20"/>
        </w:rPr>
      </w:pPr>
      <w:r w:rsidRPr="000F4E40">
        <w:rPr>
          <w:rFonts w:asciiTheme="majorHAnsi" w:eastAsia="Arial Narrow" w:hAnsiTheme="majorHAnsi" w:cstheme="majorHAnsi"/>
          <w:b/>
          <w:bCs/>
          <w:szCs w:val="20"/>
        </w:rPr>
        <w:t>Etapa dos (2):</w:t>
      </w:r>
      <w:r w:rsidRPr="000F4E40">
        <w:rPr>
          <w:rFonts w:asciiTheme="majorHAnsi" w:eastAsia="Arial Narrow" w:hAnsiTheme="majorHAnsi" w:cstheme="majorHAnsi"/>
          <w:szCs w:val="20"/>
        </w:rPr>
        <w:t xml:space="preserve"> Construcción de los Muros de contención por gravedad en aquellos sitios identificados como susceptibles que se presente remoción en masa o inestabilidad del terreno de ladera.</w:t>
      </w:r>
    </w:p>
    <w:p w14:paraId="5E17754D" w14:textId="77777777" w:rsidR="00B54208" w:rsidRPr="000F4E40" w:rsidRDefault="00B54208" w:rsidP="000F4E40">
      <w:pPr>
        <w:ind w:right="-93"/>
        <w:rPr>
          <w:rFonts w:asciiTheme="majorHAnsi" w:hAnsiTheme="majorHAnsi" w:cstheme="majorHAnsi"/>
          <w:szCs w:val="20"/>
        </w:rPr>
      </w:pPr>
    </w:p>
    <w:p w14:paraId="26586B1B" w14:textId="02D77D91" w:rsidR="00925DDB" w:rsidRPr="000F4E40" w:rsidRDefault="00925DDB" w:rsidP="000F4E40">
      <w:pPr>
        <w:ind w:right="-93"/>
        <w:rPr>
          <w:rFonts w:asciiTheme="majorHAnsi" w:hAnsiTheme="majorHAnsi" w:cstheme="majorHAnsi"/>
          <w:szCs w:val="20"/>
        </w:rPr>
      </w:pPr>
    </w:p>
    <w:p w14:paraId="3A1D8783" w14:textId="3161F1AB" w:rsidR="00BF5B37" w:rsidRPr="000F4E40" w:rsidRDefault="00BF5B37" w:rsidP="000F4E40">
      <w:pPr>
        <w:pStyle w:val="Prrafodelista"/>
        <w:numPr>
          <w:ilvl w:val="0"/>
          <w:numId w:val="4"/>
        </w:numPr>
        <w:spacing w:after="160" w:line="259" w:lineRule="auto"/>
        <w:ind w:right="-93"/>
        <w:rPr>
          <w:rFonts w:asciiTheme="majorHAnsi" w:eastAsia="Arial" w:hAnsiTheme="majorHAnsi" w:cstheme="majorHAnsi"/>
          <w:color w:val="000000" w:themeColor="text1"/>
          <w:szCs w:val="20"/>
        </w:rPr>
      </w:pPr>
      <w:r w:rsidRPr="000F4E40">
        <w:rPr>
          <w:rFonts w:asciiTheme="majorHAnsi" w:eastAsia="Arial" w:hAnsiTheme="majorHAnsi" w:cstheme="majorHAnsi"/>
          <w:b/>
          <w:bCs/>
          <w:color w:val="000000" w:themeColor="text1"/>
          <w:szCs w:val="20"/>
        </w:rPr>
        <w:t xml:space="preserve">Ítems de pago: </w:t>
      </w:r>
    </w:p>
    <w:tbl>
      <w:tblPr>
        <w:tblW w:w="9062" w:type="dxa"/>
        <w:jc w:val="center"/>
        <w:tblCellMar>
          <w:left w:w="70" w:type="dxa"/>
          <w:right w:w="70" w:type="dxa"/>
        </w:tblCellMar>
        <w:tblLook w:val="04A0" w:firstRow="1" w:lastRow="0" w:firstColumn="1" w:lastColumn="0" w:noHBand="0" w:noVBand="1"/>
      </w:tblPr>
      <w:tblGrid>
        <w:gridCol w:w="874"/>
        <w:gridCol w:w="729"/>
        <w:gridCol w:w="3435"/>
        <w:gridCol w:w="634"/>
        <w:gridCol w:w="1262"/>
        <w:gridCol w:w="1420"/>
        <w:gridCol w:w="1531"/>
      </w:tblGrid>
      <w:tr w:rsidR="00E76887" w:rsidRPr="000F4E40" w14:paraId="2CFD4BEC" w14:textId="77777777" w:rsidTr="00E76887">
        <w:trPr>
          <w:trHeight w:val="408"/>
          <w:jc w:val="center"/>
        </w:trPr>
        <w:tc>
          <w:tcPr>
            <w:tcW w:w="717" w:type="dxa"/>
            <w:vMerge w:val="restart"/>
            <w:tcBorders>
              <w:top w:val="single" w:sz="8" w:space="0" w:color="auto"/>
              <w:left w:val="single" w:sz="8" w:space="0" w:color="auto"/>
              <w:bottom w:val="single" w:sz="8" w:space="0" w:color="000000"/>
              <w:right w:val="single" w:sz="4" w:space="0" w:color="auto"/>
            </w:tcBorders>
            <w:shd w:val="clear" w:color="000000" w:fill="FFFFFF"/>
            <w:vAlign w:val="center"/>
            <w:hideMark/>
          </w:tcPr>
          <w:p w14:paraId="12D292E0" w14:textId="77777777" w:rsidR="00E76887" w:rsidRPr="00E76887" w:rsidRDefault="00E76887" w:rsidP="000F4E40">
            <w:pPr>
              <w:ind w:right="-93"/>
              <w:jc w:val="center"/>
              <w:rPr>
                <w:rFonts w:asciiTheme="majorHAnsi" w:eastAsia="Times New Roman" w:hAnsiTheme="majorHAnsi" w:cstheme="majorHAnsi"/>
                <w:b/>
                <w:bCs/>
                <w:szCs w:val="20"/>
                <w:lang w:eastAsia="es-MX"/>
              </w:rPr>
            </w:pPr>
            <w:bookmarkStart w:id="15" w:name="_Toc227100824"/>
            <w:proofErr w:type="spellStart"/>
            <w:r w:rsidRPr="00E76887">
              <w:rPr>
                <w:rFonts w:asciiTheme="majorHAnsi" w:eastAsia="Times New Roman" w:hAnsiTheme="majorHAnsi" w:cstheme="majorHAnsi"/>
                <w:b/>
                <w:bCs/>
                <w:szCs w:val="20"/>
                <w:lang w:eastAsia="es-MX"/>
              </w:rPr>
              <w:t>Nº</w:t>
            </w:r>
            <w:proofErr w:type="spellEnd"/>
          </w:p>
        </w:tc>
        <w:tc>
          <w:tcPr>
            <w:tcW w:w="673" w:type="dxa"/>
            <w:vMerge w:val="restart"/>
            <w:tcBorders>
              <w:top w:val="single" w:sz="8" w:space="0" w:color="auto"/>
              <w:left w:val="single" w:sz="4" w:space="0" w:color="auto"/>
              <w:bottom w:val="single" w:sz="8" w:space="0" w:color="000000"/>
              <w:right w:val="single" w:sz="4" w:space="0" w:color="auto"/>
            </w:tcBorders>
            <w:shd w:val="clear" w:color="000000" w:fill="FFFFFF"/>
            <w:vAlign w:val="center"/>
            <w:hideMark/>
          </w:tcPr>
          <w:p w14:paraId="33594902"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ITEM DE PAGO</w:t>
            </w:r>
          </w:p>
        </w:tc>
        <w:tc>
          <w:tcPr>
            <w:tcW w:w="3435" w:type="dxa"/>
            <w:vMerge w:val="restart"/>
            <w:tcBorders>
              <w:top w:val="single" w:sz="8" w:space="0" w:color="auto"/>
              <w:left w:val="single" w:sz="8" w:space="0" w:color="auto"/>
              <w:bottom w:val="single" w:sz="8" w:space="0" w:color="000000"/>
              <w:right w:val="single" w:sz="4" w:space="0" w:color="auto"/>
            </w:tcBorders>
            <w:shd w:val="clear" w:color="000000" w:fill="FFFFFF"/>
            <w:vAlign w:val="center"/>
            <w:hideMark/>
          </w:tcPr>
          <w:p w14:paraId="03529CF5"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DESCRIPCION</w:t>
            </w:r>
          </w:p>
        </w:tc>
        <w:tc>
          <w:tcPr>
            <w:tcW w:w="519" w:type="dxa"/>
            <w:vMerge w:val="restart"/>
            <w:tcBorders>
              <w:top w:val="single" w:sz="8" w:space="0" w:color="auto"/>
              <w:left w:val="single" w:sz="4" w:space="0" w:color="auto"/>
              <w:bottom w:val="single" w:sz="8" w:space="0" w:color="000000"/>
              <w:right w:val="single" w:sz="4" w:space="0" w:color="auto"/>
            </w:tcBorders>
            <w:shd w:val="clear" w:color="000000" w:fill="FFFFFF"/>
            <w:vAlign w:val="center"/>
            <w:hideMark/>
          </w:tcPr>
          <w:p w14:paraId="135C2492"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UND.</w:t>
            </w:r>
          </w:p>
        </w:tc>
        <w:tc>
          <w:tcPr>
            <w:tcW w:w="1032" w:type="dxa"/>
            <w:vMerge w:val="restart"/>
            <w:tcBorders>
              <w:top w:val="single" w:sz="8" w:space="0" w:color="auto"/>
              <w:left w:val="single" w:sz="4" w:space="0" w:color="auto"/>
              <w:bottom w:val="single" w:sz="8" w:space="0" w:color="000000"/>
              <w:right w:val="single" w:sz="4" w:space="0" w:color="auto"/>
            </w:tcBorders>
            <w:shd w:val="clear" w:color="000000" w:fill="FFFFFF"/>
            <w:vAlign w:val="center"/>
            <w:hideMark/>
          </w:tcPr>
          <w:p w14:paraId="50F3A60B"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CANTIDAD</w:t>
            </w:r>
          </w:p>
        </w:tc>
        <w:tc>
          <w:tcPr>
            <w:tcW w:w="1163" w:type="dxa"/>
            <w:vMerge w:val="restart"/>
            <w:tcBorders>
              <w:top w:val="single" w:sz="8" w:space="0" w:color="auto"/>
              <w:left w:val="single" w:sz="4" w:space="0" w:color="auto"/>
              <w:bottom w:val="single" w:sz="8" w:space="0" w:color="000000"/>
              <w:right w:val="single" w:sz="4" w:space="0" w:color="auto"/>
            </w:tcBorders>
            <w:shd w:val="clear" w:color="000000" w:fill="FFFFFF"/>
            <w:vAlign w:val="center"/>
            <w:hideMark/>
          </w:tcPr>
          <w:p w14:paraId="2E35DCE6"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VALOR UNITARIO</w:t>
            </w:r>
          </w:p>
        </w:tc>
        <w:tc>
          <w:tcPr>
            <w:tcW w:w="1523" w:type="dxa"/>
            <w:vMerge w:val="restart"/>
            <w:tcBorders>
              <w:top w:val="single" w:sz="8" w:space="0" w:color="auto"/>
              <w:left w:val="single" w:sz="4" w:space="0" w:color="auto"/>
              <w:bottom w:val="single" w:sz="8" w:space="0" w:color="000000"/>
              <w:right w:val="single" w:sz="8" w:space="0" w:color="auto"/>
            </w:tcBorders>
            <w:shd w:val="clear" w:color="000000" w:fill="FFFFFF"/>
            <w:vAlign w:val="center"/>
            <w:hideMark/>
          </w:tcPr>
          <w:p w14:paraId="6368226B"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VALOR TOTAL                                </w:t>
            </w:r>
          </w:p>
        </w:tc>
      </w:tr>
      <w:tr w:rsidR="00E76887" w:rsidRPr="000F4E40" w14:paraId="59DF2A7C" w14:textId="77777777" w:rsidTr="00E76887">
        <w:trPr>
          <w:trHeight w:val="408"/>
          <w:jc w:val="center"/>
        </w:trPr>
        <w:tc>
          <w:tcPr>
            <w:tcW w:w="717" w:type="dxa"/>
            <w:vMerge/>
            <w:tcBorders>
              <w:top w:val="single" w:sz="8" w:space="0" w:color="auto"/>
              <w:left w:val="single" w:sz="8" w:space="0" w:color="auto"/>
              <w:bottom w:val="single" w:sz="8" w:space="0" w:color="000000"/>
              <w:right w:val="single" w:sz="4" w:space="0" w:color="auto"/>
            </w:tcBorders>
            <w:vAlign w:val="center"/>
            <w:hideMark/>
          </w:tcPr>
          <w:p w14:paraId="0C56698A"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c>
          <w:tcPr>
            <w:tcW w:w="673" w:type="dxa"/>
            <w:vMerge/>
            <w:tcBorders>
              <w:top w:val="single" w:sz="8" w:space="0" w:color="auto"/>
              <w:left w:val="single" w:sz="4" w:space="0" w:color="auto"/>
              <w:bottom w:val="single" w:sz="8" w:space="0" w:color="000000"/>
              <w:right w:val="single" w:sz="4" w:space="0" w:color="auto"/>
            </w:tcBorders>
            <w:vAlign w:val="center"/>
            <w:hideMark/>
          </w:tcPr>
          <w:p w14:paraId="6A1B8D93"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c>
          <w:tcPr>
            <w:tcW w:w="3435" w:type="dxa"/>
            <w:vMerge/>
            <w:tcBorders>
              <w:top w:val="single" w:sz="8" w:space="0" w:color="auto"/>
              <w:left w:val="single" w:sz="8" w:space="0" w:color="auto"/>
              <w:bottom w:val="single" w:sz="8" w:space="0" w:color="000000"/>
              <w:right w:val="single" w:sz="4" w:space="0" w:color="auto"/>
            </w:tcBorders>
            <w:vAlign w:val="center"/>
            <w:hideMark/>
          </w:tcPr>
          <w:p w14:paraId="3E133451"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c>
          <w:tcPr>
            <w:tcW w:w="519" w:type="dxa"/>
            <w:vMerge/>
            <w:tcBorders>
              <w:top w:val="single" w:sz="8" w:space="0" w:color="auto"/>
              <w:left w:val="single" w:sz="4" w:space="0" w:color="auto"/>
              <w:bottom w:val="single" w:sz="8" w:space="0" w:color="000000"/>
              <w:right w:val="single" w:sz="4" w:space="0" w:color="auto"/>
            </w:tcBorders>
            <w:vAlign w:val="center"/>
            <w:hideMark/>
          </w:tcPr>
          <w:p w14:paraId="01CAE132"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c>
          <w:tcPr>
            <w:tcW w:w="1032" w:type="dxa"/>
            <w:vMerge/>
            <w:tcBorders>
              <w:top w:val="single" w:sz="8" w:space="0" w:color="auto"/>
              <w:left w:val="single" w:sz="4" w:space="0" w:color="auto"/>
              <w:bottom w:val="single" w:sz="8" w:space="0" w:color="000000"/>
              <w:right w:val="single" w:sz="4" w:space="0" w:color="auto"/>
            </w:tcBorders>
            <w:vAlign w:val="center"/>
            <w:hideMark/>
          </w:tcPr>
          <w:p w14:paraId="5F2DDF81"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c>
          <w:tcPr>
            <w:tcW w:w="1163" w:type="dxa"/>
            <w:vMerge/>
            <w:tcBorders>
              <w:top w:val="single" w:sz="8" w:space="0" w:color="auto"/>
              <w:left w:val="single" w:sz="4" w:space="0" w:color="auto"/>
              <w:bottom w:val="single" w:sz="8" w:space="0" w:color="000000"/>
              <w:right w:val="single" w:sz="4" w:space="0" w:color="auto"/>
            </w:tcBorders>
            <w:vAlign w:val="center"/>
            <w:hideMark/>
          </w:tcPr>
          <w:p w14:paraId="7DE4355F"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c>
          <w:tcPr>
            <w:tcW w:w="1523" w:type="dxa"/>
            <w:vMerge/>
            <w:tcBorders>
              <w:top w:val="single" w:sz="8" w:space="0" w:color="auto"/>
              <w:left w:val="single" w:sz="4" w:space="0" w:color="auto"/>
              <w:bottom w:val="single" w:sz="8" w:space="0" w:color="000000"/>
              <w:right w:val="single" w:sz="8" w:space="0" w:color="auto"/>
            </w:tcBorders>
            <w:vAlign w:val="center"/>
            <w:hideMark/>
          </w:tcPr>
          <w:p w14:paraId="36E088BB"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r>
      <w:tr w:rsidR="00E76887" w:rsidRPr="000F4E40" w14:paraId="6E2FABCC" w14:textId="77777777" w:rsidTr="00E76887">
        <w:trPr>
          <w:trHeight w:val="326"/>
          <w:jc w:val="center"/>
        </w:trPr>
        <w:tc>
          <w:tcPr>
            <w:tcW w:w="717" w:type="dxa"/>
            <w:tcBorders>
              <w:top w:val="nil"/>
              <w:left w:val="single" w:sz="8" w:space="0" w:color="auto"/>
              <w:bottom w:val="single" w:sz="8" w:space="0" w:color="auto"/>
              <w:right w:val="nil"/>
            </w:tcBorders>
            <w:shd w:val="clear" w:color="000000" w:fill="808080"/>
            <w:noWrap/>
            <w:vAlign w:val="center"/>
            <w:hideMark/>
          </w:tcPr>
          <w:p w14:paraId="616DB5FB"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1</w:t>
            </w:r>
          </w:p>
        </w:tc>
        <w:tc>
          <w:tcPr>
            <w:tcW w:w="4108" w:type="dxa"/>
            <w:gridSpan w:val="2"/>
            <w:tcBorders>
              <w:top w:val="single" w:sz="8" w:space="0" w:color="auto"/>
              <w:left w:val="nil"/>
              <w:bottom w:val="single" w:sz="8" w:space="0" w:color="auto"/>
              <w:right w:val="nil"/>
            </w:tcBorders>
            <w:shd w:val="clear" w:color="000000" w:fill="808080"/>
            <w:noWrap/>
            <w:vAlign w:val="center"/>
            <w:hideMark/>
          </w:tcPr>
          <w:p w14:paraId="48EB3D58"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PRELIMINARES</w:t>
            </w:r>
          </w:p>
        </w:tc>
        <w:tc>
          <w:tcPr>
            <w:tcW w:w="519" w:type="dxa"/>
            <w:tcBorders>
              <w:top w:val="nil"/>
              <w:left w:val="nil"/>
              <w:bottom w:val="single" w:sz="8" w:space="0" w:color="auto"/>
              <w:right w:val="nil"/>
            </w:tcBorders>
            <w:shd w:val="clear" w:color="000000" w:fill="808080"/>
            <w:noWrap/>
            <w:vAlign w:val="center"/>
            <w:hideMark/>
          </w:tcPr>
          <w:p w14:paraId="039D26AC"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032" w:type="dxa"/>
            <w:tcBorders>
              <w:top w:val="nil"/>
              <w:left w:val="nil"/>
              <w:bottom w:val="single" w:sz="8" w:space="0" w:color="auto"/>
              <w:right w:val="nil"/>
            </w:tcBorders>
            <w:shd w:val="clear" w:color="000000" w:fill="808080"/>
            <w:noWrap/>
            <w:vAlign w:val="center"/>
            <w:hideMark/>
          </w:tcPr>
          <w:p w14:paraId="3EE155D2"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163" w:type="dxa"/>
            <w:tcBorders>
              <w:top w:val="nil"/>
              <w:left w:val="nil"/>
              <w:bottom w:val="single" w:sz="8" w:space="0" w:color="auto"/>
              <w:right w:val="nil"/>
            </w:tcBorders>
            <w:shd w:val="clear" w:color="000000" w:fill="808080"/>
            <w:noWrap/>
            <w:vAlign w:val="center"/>
            <w:hideMark/>
          </w:tcPr>
          <w:p w14:paraId="65A6421D"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523" w:type="dxa"/>
            <w:tcBorders>
              <w:top w:val="nil"/>
              <w:left w:val="nil"/>
              <w:bottom w:val="single" w:sz="8" w:space="0" w:color="auto"/>
              <w:right w:val="single" w:sz="8" w:space="0" w:color="auto"/>
            </w:tcBorders>
            <w:shd w:val="clear" w:color="000000" w:fill="808080"/>
            <w:noWrap/>
            <w:vAlign w:val="center"/>
            <w:hideMark/>
          </w:tcPr>
          <w:p w14:paraId="364330CC"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r>
      <w:tr w:rsidR="00E76887" w:rsidRPr="000F4E40" w14:paraId="6D9587DD" w14:textId="77777777" w:rsidTr="00E76887">
        <w:trPr>
          <w:trHeight w:val="653"/>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35DE9570"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1.1</w:t>
            </w:r>
          </w:p>
        </w:tc>
        <w:tc>
          <w:tcPr>
            <w:tcW w:w="673" w:type="dxa"/>
            <w:tcBorders>
              <w:top w:val="single" w:sz="4" w:space="0" w:color="auto"/>
              <w:left w:val="nil"/>
              <w:bottom w:val="single" w:sz="4" w:space="0" w:color="auto"/>
              <w:right w:val="single" w:sz="4" w:space="0" w:color="auto"/>
            </w:tcBorders>
            <w:shd w:val="clear" w:color="auto" w:fill="auto"/>
            <w:noWrap/>
            <w:vAlign w:val="center"/>
            <w:hideMark/>
          </w:tcPr>
          <w:p w14:paraId="3717CBEB"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- 1.1</w:t>
            </w:r>
          </w:p>
        </w:tc>
        <w:tc>
          <w:tcPr>
            <w:tcW w:w="3435" w:type="dxa"/>
            <w:tcBorders>
              <w:top w:val="single" w:sz="4" w:space="0" w:color="auto"/>
              <w:left w:val="nil"/>
              <w:bottom w:val="single" w:sz="4" w:space="0" w:color="auto"/>
              <w:right w:val="single" w:sz="4" w:space="0" w:color="auto"/>
            </w:tcBorders>
            <w:shd w:val="clear" w:color="auto" w:fill="auto"/>
            <w:vAlign w:val="center"/>
            <w:hideMark/>
          </w:tcPr>
          <w:p w14:paraId="26F6D53B"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CAMPAMENTO 18M2 EN TABLA, TEJA DE ETERNIT, INC. TRANS, MATERIALES</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14:paraId="665F109F"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UN</w:t>
            </w:r>
          </w:p>
        </w:tc>
        <w:tc>
          <w:tcPr>
            <w:tcW w:w="1032" w:type="dxa"/>
            <w:tcBorders>
              <w:top w:val="single" w:sz="4" w:space="0" w:color="auto"/>
              <w:left w:val="nil"/>
              <w:bottom w:val="single" w:sz="4" w:space="0" w:color="auto"/>
              <w:right w:val="single" w:sz="4" w:space="0" w:color="auto"/>
            </w:tcBorders>
            <w:shd w:val="clear" w:color="auto" w:fill="auto"/>
            <w:vAlign w:val="center"/>
            <w:hideMark/>
          </w:tcPr>
          <w:p w14:paraId="680D9BF2"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1,00</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6D247A3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$ 4.314.259,00 </w:t>
            </w:r>
          </w:p>
        </w:tc>
        <w:tc>
          <w:tcPr>
            <w:tcW w:w="1523" w:type="dxa"/>
            <w:tcBorders>
              <w:top w:val="nil"/>
              <w:left w:val="nil"/>
              <w:bottom w:val="single" w:sz="4" w:space="0" w:color="auto"/>
              <w:right w:val="single" w:sz="8" w:space="0" w:color="auto"/>
            </w:tcBorders>
            <w:shd w:val="clear" w:color="auto" w:fill="auto"/>
            <w:vAlign w:val="center"/>
            <w:hideMark/>
          </w:tcPr>
          <w:p w14:paraId="2B726282"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$ 4.314.259,00 </w:t>
            </w:r>
          </w:p>
        </w:tc>
      </w:tr>
      <w:tr w:rsidR="00E76887" w:rsidRPr="000F4E40" w14:paraId="22C745A4" w14:textId="77777777" w:rsidTr="00E76887">
        <w:trPr>
          <w:trHeight w:val="653"/>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1C8A2DB0"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1.2</w:t>
            </w:r>
          </w:p>
        </w:tc>
        <w:tc>
          <w:tcPr>
            <w:tcW w:w="673" w:type="dxa"/>
            <w:tcBorders>
              <w:top w:val="nil"/>
              <w:left w:val="nil"/>
              <w:bottom w:val="single" w:sz="4" w:space="0" w:color="auto"/>
              <w:right w:val="single" w:sz="4" w:space="0" w:color="auto"/>
            </w:tcBorders>
            <w:shd w:val="clear" w:color="auto" w:fill="auto"/>
            <w:noWrap/>
            <w:vAlign w:val="center"/>
            <w:hideMark/>
          </w:tcPr>
          <w:p w14:paraId="7C076AE9"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- 1.41</w:t>
            </w:r>
          </w:p>
        </w:tc>
        <w:tc>
          <w:tcPr>
            <w:tcW w:w="3435" w:type="dxa"/>
            <w:tcBorders>
              <w:top w:val="nil"/>
              <w:left w:val="nil"/>
              <w:bottom w:val="single" w:sz="4" w:space="0" w:color="auto"/>
              <w:right w:val="single" w:sz="4" w:space="0" w:color="auto"/>
            </w:tcBorders>
            <w:shd w:val="clear" w:color="auto" w:fill="auto"/>
            <w:vAlign w:val="center"/>
            <w:hideMark/>
          </w:tcPr>
          <w:p w14:paraId="439D72C4"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LOCALIZACIÓN Y REPLANTEO DE CIMIENTOS CON ELEMENTOS DE PRECISIÓN</w:t>
            </w:r>
          </w:p>
        </w:tc>
        <w:tc>
          <w:tcPr>
            <w:tcW w:w="519" w:type="dxa"/>
            <w:tcBorders>
              <w:top w:val="nil"/>
              <w:left w:val="nil"/>
              <w:bottom w:val="single" w:sz="4" w:space="0" w:color="auto"/>
              <w:right w:val="single" w:sz="4" w:space="0" w:color="auto"/>
            </w:tcBorders>
            <w:shd w:val="clear" w:color="auto" w:fill="auto"/>
            <w:noWrap/>
            <w:vAlign w:val="center"/>
            <w:hideMark/>
          </w:tcPr>
          <w:p w14:paraId="0A48A84A"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M2</w:t>
            </w:r>
          </w:p>
        </w:tc>
        <w:tc>
          <w:tcPr>
            <w:tcW w:w="1032" w:type="dxa"/>
            <w:tcBorders>
              <w:top w:val="nil"/>
              <w:left w:val="nil"/>
              <w:bottom w:val="single" w:sz="4" w:space="0" w:color="auto"/>
              <w:right w:val="single" w:sz="4" w:space="0" w:color="auto"/>
            </w:tcBorders>
            <w:shd w:val="clear" w:color="auto" w:fill="auto"/>
            <w:vAlign w:val="center"/>
            <w:hideMark/>
          </w:tcPr>
          <w:p w14:paraId="206CE59E"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192,00</w:t>
            </w:r>
          </w:p>
        </w:tc>
        <w:tc>
          <w:tcPr>
            <w:tcW w:w="1163" w:type="dxa"/>
            <w:tcBorders>
              <w:top w:val="nil"/>
              <w:left w:val="nil"/>
              <w:bottom w:val="single" w:sz="4" w:space="0" w:color="auto"/>
              <w:right w:val="single" w:sz="4" w:space="0" w:color="auto"/>
            </w:tcBorders>
            <w:shd w:val="clear" w:color="auto" w:fill="auto"/>
            <w:vAlign w:val="center"/>
            <w:hideMark/>
          </w:tcPr>
          <w:p w14:paraId="0CB1A3DC"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$ 8.859,00 </w:t>
            </w:r>
          </w:p>
        </w:tc>
        <w:tc>
          <w:tcPr>
            <w:tcW w:w="1523" w:type="dxa"/>
            <w:tcBorders>
              <w:top w:val="nil"/>
              <w:left w:val="nil"/>
              <w:bottom w:val="single" w:sz="4" w:space="0" w:color="auto"/>
              <w:right w:val="single" w:sz="8" w:space="0" w:color="auto"/>
            </w:tcBorders>
            <w:shd w:val="clear" w:color="auto" w:fill="auto"/>
            <w:vAlign w:val="center"/>
            <w:hideMark/>
          </w:tcPr>
          <w:p w14:paraId="15E7F103"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$ 1.700.928,00 </w:t>
            </w:r>
          </w:p>
        </w:tc>
      </w:tr>
      <w:tr w:rsidR="00E76887" w:rsidRPr="000F4E40" w14:paraId="64041BC1"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51C76F22"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1.3</w:t>
            </w:r>
          </w:p>
        </w:tc>
        <w:tc>
          <w:tcPr>
            <w:tcW w:w="673" w:type="dxa"/>
            <w:tcBorders>
              <w:top w:val="nil"/>
              <w:left w:val="nil"/>
              <w:bottom w:val="single" w:sz="4" w:space="0" w:color="auto"/>
              <w:right w:val="single" w:sz="4" w:space="0" w:color="auto"/>
            </w:tcBorders>
            <w:shd w:val="clear" w:color="auto" w:fill="auto"/>
            <w:noWrap/>
            <w:vAlign w:val="center"/>
            <w:hideMark/>
          </w:tcPr>
          <w:p w14:paraId="6AFF3AE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- 1.8</w:t>
            </w:r>
          </w:p>
        </w:tc>
        <w:tc>
          <w:tcPr>
            <w:tcW w:w="3435" w:type="dxa"/>
            <w:tcBorders>
              <w:top w:val="nil"/>
              <w:left w:val="nil"/>
              <w:bottom w:val="single" w:sz="4" w:space="0" w:color="auto"/>
              <w:right w:val="single" w:sz="4" w:space="0" w:color="auto"/>
            </w:tcBorders>
            <w:shd w:val="clear" w:color="auto" w:fill="auto"/>
            <w:vAlign w:val="center"/>
            <w:hideMark/>
          </w:tcPr>
          <w:p w14:paraId="5C846C30"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CERCA EN TELA VERDE H = 2.10 M</w:t>
            </w:r>
          </w:p>
        </w:tc>
        <w:tc>
          <w:tcPr>
            <w:tcW w:w="519" w:type="dxa"/>
            <w:tcBorders>
              <w:top w:val="nil"/>
              <w:left w:val="nil"/>
              <w:bottom w:val="single" w:sz="4" w:space="0" w:color="auto"/>
              <w:right w:val="single" w:sz="4" w:space="0" w:color="auto"/>
            </w:tcBorders>
            <w:shd w:val="clear" w:color="auto" w:fill="auto"/>
            <w:noWrap/>
            <w:vAlign w:val="center"/>
            <w:hideMark/>
          </w:tcPr>
          <w:p w14:paraId="5F376266"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ML</w:t>
            </w:r>
          </w:p>
        </w:tc>
        <w:tc>
          <w:tcPr>
            <w:tcW w:w="1032" w:type="dxa"/>
            <w:tcBorders>
              <w:top w:val="nil"/>
              <w:left w:val="nil"/>
              <w:bottom w:val="single" w:sz="4" w:space="0" w:color="auto"/>
              <w:right w:val="single" w:sz="4" w:space="0" w:color="auto"/>
            </w:tcBorders>
            <w:shd w:val="clear" w:color="auto" w:fill="auto"/>
            <w:vAlign w:val="center"/>
            <w:hideMark/>
          </w:tcPr>
          <w:p w14:paraId="6AC6D1A6"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128,00</w:t>
            </w:r>
          </w:p>
        </w:tc>
        <w:tc>
          <w:tcPr>
            <w:tcW w:w="1163" w:type="dxa"/>
            <w:tcBorders>
              <w:top w:val="nil"/>
              <w:left w:val="nil"/>
              <w:bottom w:val="single" w:sz="4" w:space="0" w:color="auto"/>
              <w:right w:val="single" w:sz="4" w:space="0" w:color="auto"/>
            </w:tcBorders>
            <w:shd w:val="clear" w:color="auto" w:fill="auto"/>
            <w:vAlign w:val="center"/>
            <w:hideMark/>
          </w:tcPr>
          <w:p w14:paraId="6865AB0A"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$ 46.220,00 </w:t>
            </w:r>
          </w:p>
        </w:tc>
        <w:tc>
          <w:tcPr>
            <w:tcW w:w="1523" w:type="dxa"/>
            <w:tcBorders>
              <w:top w:val="nil"/>
              <w:left w:val="nil"/>
              <w:bottom w:val="single" w:sz="4" w:space="0" w:color="auto"/>
              <w:right w:val="single" w:sz="8" w:space="0" w:color="auto"/>
            </w:tcBorders>
            <w:shd w:val="clear" w:color="auto" w:fill="auto"/>
            <w:vAlign w:val="center"/>
            <w:hideMark/>
          </w:tcPr>
          <w:p w14:paraId="1F5F8177"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$ 5.916.160,00 </w:t>
            </w:r>
          </w:p>
        </w:tc>
      </w:tr>
      <w:tr w:rsidR="00E76887" w:rsidRPr="000F4E40" w14:paraId="671FC258" w14:textId="77777777" w:rsidTr="00E76887">
        <w:trPr>
          <w:trHeight w:val="326"/>
          <w:jc w:val="center"/>
        </w:trPr>
        <w:tc>
          <w:tcPr>
            <w:tcW w:w="717" w:type="dxa"/>
            <w:tcBorders>
              <w:top w:val="nil"/>
              <w:left w:val="single" w:sz="8" w:space="0" w:color="auto"/>
              <w:bottom w:val="single" w:sz="8" w:space="0" w:color="auto"/>
              <w:right w:val="nil"/>
            </w:tcBorders>
            <w:shd w:val="clear" w:color="auto" w:fill="auto"/>
            <w:noWrap/>
            <w:vAlign w:val="center"/>
            <w:hideMark/>
          </w:tcPr>
          <w:p w14:paraId="0CA9B64D"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Subtotal</w:t>
            </w:r>
          </w:p>
        </w:tc>
        <w:tc>
          <w:tcPr>
            <w:tcW w:w="673" w:type="dxa"/>
            <w:tcBorders>
              <w:top w:val="nil"/>
              <w:left w:val="nil"/>
              <w:bottom w:val="single" w:sz="8" w:space="0" w:color="auto"/>
              <w:right w:val="nil"/>
            </w:tcBorders>
            <w:shd w:val="clear" w:color="auto" w:fill="auto"/>
            <w:noWrap/>
            <w:vAlign w:val="center"/>
            <w:hideMark/>
          </w:tcPr>
          <w:p w14:paraId="65C34CC3"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3435" w:type="dxa"/>
            <w:tcBorders>
              <w:top w:val="nil"/>
              <w:left w:val="nil"/>
              <w:bottom w:val="single" w:sz="8" w:space="0" w:color="auto"/>
              <w:right w:val="nil"/>
            </w:tcBorders>
            <w:shd w:val="clear" w:color="auto" w:fill="auto"/>
            <w:vAlign w:val="center"/>
            <w:hideMark/>
          </w:tcPr>
          <w:p w14:paraId="1064B5CD"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519" w:type="dxa"/>
            <w:tcBorders>
              <w:top w:val="nil"/>
              <w:left w:val="nil"/>
              <w:bottom w:val="single" w:sz="8" w:space="0" w:color="auto"/>
              <w:right w:val="nil"/>
            </w:tcBorders>
            <w:shd w:val="clear" w:color="auto" w:fill="auto"/>
            <w:noWrap/>
            <w:vAlign w:val="center"/>
            <w:hideMark/>
          </w:tcPr>
          <w:p w14:paraId="029F2E9A"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single" w:sz="4" w:space="0" w:color="auto"/>
              <w:bottom w:val="single" w:sz="4" w:space="0" w:color="auto"/>
              <w:right w:val="single" w:sz="4" w:space="0" w:color="auto"/>
            </w:tcBorders>
            <w:shd w:val="clear" w:color="auto" w:fill="auto"/>
            <w:vAlign w:val="center"/>
            <w:hideMark/>
          </w:tcPr>
          <w:p w14:paraId="2FCB751B"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single" w:sz="8" w:space="0" w:color="auto"/>
              <w:right w:val="single" w:sz="4" w:space="0" w:color="auto"/>
            </w:tcBorders>
            <w:shd w:val="clear" w:color="auto" w:fill="auto"/>
            <w:vAlign w:val="center"/>
            <w:hideMark/>
          </w:tcPr>
          <w:p w14:paraId="2B585844"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nil"/>
              <w:bottom w:val="single" w:sz="8" w:space="0" w:color="auto"/>
              <w:right w:val="single" w:sz="8" w:space="0" w:color="auto"/>
            </w:tcBorders>
            <w:shd w:val="clear" w:color="auto" w:fill="auto"/>
            <w:noWrap/>
            <w:vAlign w:val="center"/>
            <w:hideMark/>
          </w:tcPr>
          <w:p w14:paraId="773EEFCF"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$ 11.931.347,00 </w:t>
            </w:r>
          </w:p>
        </w:tc>
      </w:tr>
      <w:tr w:rsidR="00E76887" w:rsidRPr="000F4E40" w14:paraId="2C485B50" w14:textId="77777777" w:rsidTr="00E76887">
        <w:trPr>
          <w:trHeight w:val="326"/>
          <w:jc w:val="center"/>
        </w:trPr>
        <w:tc>
          <w:tcPr>
            <w:tcW w:w="717" w:type="dxa"/>
            <w:tcBorders>
              <w:top w:val="nil"/>
              <w:left w:val="single" w:sz="8" w:space="0" w:color="auto"/>
              <w:bottom w:val="single" w:sz="8" w:space="0" w:color="auto"/>
              <w:right w:val="nil"/>
            </w:tcBorders>
            <w:shd w:val="clear" w:color="000000" w:fill="808080"/>
            <w:noWrap/>
            <w:vAlign w:val="center"/>
            <w:hideMark/>
          </w:tcPr>
          <w:p w14:paraId="486F8DA0"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lastRenderedPageBreak/>
              <w:t>2</w:t>
            </w:r>
          </w:p>
        </w:tc>
        <w:tc>
          <w:tcPr>
            <w:tcW w:w="4108" w:type="dxa"/>
            <w:gridSpan w:val="2"/>
            <w:tcBorders>
              <w:top w:val="single" w:sz="8" w:space="0" w:color="auto"/>
              <w:left w:val="nil"/>
              <w:bottom w:val="single" w:sz="8" w:space="0" w:color="auto"/>
              <w:right w:val="nil"/>
            </w:tcBorders>
            <w:shd w:val="clear" w:color="000000" w:fill="808080"/>
            <w:noWrap/>
            <w:vAlign w:val="center"/>
            <w:hideMark/>
          </w:tcPr>
          <w:p w14:paraId="7A98FCED"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DEMOLICIONES</w:t>
            </w:r>
          </w:p>
        </w:tc>
        <w:tc>
          <w:tcPr>
            <w:tcW w:w="519" w:type="dxa"/>
            <w:tcBorders>
              <w:top w:val="nil"/>
              <w:left w:val="nil"/>
              <w:bottom w:val="single" w:sz="8" w:space="0" w:color="auto"/>
              <w:right w:val="nil"/>
            </w:tcBorders>
            <w:shd w:val="clear" w:color="000000" w:fill="808080"/>
            <w:noWrap/>
            <w:vAlign w:val="center"/>
            <w:hideMark/>
          </w:tcPr>
          <w:p w14:paraId="5A2C0D14"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032" w:type="dxa"/>
            <w:tcBorders>
              <w:top w:val="single" w:sz="8" w:space="0" w:color="auto"/>
              <w:left w:val="nil"/>
              <w:bottom w:val="single" w:sz="8" w:space="0" w:color="auto"/>
              <w:right w:val="nil"/>
            </w:tcBorders>
            <w:shd w:val="clear" w:color="000000" w:fill="808080"/>
            <w:noWrap/>
            <w:vAlign w:val="center"/>
            <w:hideMark/>
          </w:tcPr>
          <w:p w14:paraId="66FE9134"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163" w:type="dxa"/>
            <w:tcBorders>
              <w:top w:val="nil"/>
              <w:left w:val="nil"/>
              <w:bottom w:val="single" w:sz="8" w:space="0" w:color="auto"/>
              <w:right w:val="nil"/>
            </w:tcBorders>
            <w:shd w:val="clear" w:color="000000" w:fill="808080"/>
            <w:noWrap/>
            <w:vAlign w:val="center"/>
            <w:hideMark/>
          </w:tcPr>
          <w:p w14:paraId="4F156908"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523" w:type="dxa"/>
            <w:tcBorders>
              <w:top w:val="nil"/>
              <w:left w:val="nil"/>
              <w:bottom w:val="single" w:sz="8" w:space="0" w:color="auto"/>
              <w:right w:val="single" w:sz="8" w:space="0" w:color="auto"/>
            </w:tcBorders>
            <w:shd w:val="clear" w:color="000000" w:fill="808080"/>
            <w:noWrap/>
            <w:vAlign w:val="center"/>
            <w:hideMark/>
          </w:tcPr>
          <w:p w14:paraId="036B3C64"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r>
      <w:tr w:rsidR="00E76887" w:rsidRPr="000F4E40" w14:paraId="71A3EC5D" w14:textId="77777777" w:rsidTr="00E76887">
        <w:trPr>
          <w:trHeight w:val="653"/>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6EE3E91F"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2.1</w:t>
            </w:r>
          </w:p>
        </w:tc>
        <w:tc>
          <w:tcPr>
            <w:tcW w:w="673" w:type="dxa"/>
            <w:tcBorders>
              <w:top w:val="single" w:sz="4" w:space="0" w:color="auto"/>
              <w:left w:val="nil"/>
              <w:bottom w:val="single" w:sz="4" w:space="0" w:color="auto"/>
              <w:right w:val="single" w:sz="4" w:space="0" w:color="auto"/>
            </w:tcBorders>
            <w:shd w:val="clear" w:color="auto" w:fill="auto"/>
            <w:noWrap/>
            <w:vAlign w:val="center"/>
            <w:hideMark/>
          </w:tcPr>
          <w:p w14:paraId="38733B08"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- 1.1</w:t>
            </w:r>
          </w:p>
        </w:tc>
        <w:tc>
          <w:tcPr>
            <w:tcW w:w="3435" w:type="dxa"/>
            <w:tcBorders>
              <w:top w:val="single" w:sz="4" w:space="0" w:color="auto"/>
              <w:left w:val="nil"/>
              <w:bottom w:val="single" w:sz="4" w:space="0" w:color="auto"/>
              <w:right w:val="single" w:sz="4" w:space="0" w:color="auto"/>
            </w:tcBorders>
            <w:shd w:val="clear" w:color="auto" w:fill="auto"/>
            <w:vAlign w:val="center"/>
            <w:hideMark/>
          </w:tcPr>
          <w:p w14:paraId="37AC639F"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DEMOLICION CONCRETO ESTRUCTURAL (INCLUYE CARGUE Y RETIRO DE SOBRANTES A UNA DISTANCIA DE 5 KM)</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14:paraId="6B7689B3"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single" w:sz="4" w:space="0" w:color="auto"/>
              <w:left w:val="nil"/>
              <w:bottom w:val="single" w:sz="4" w:space="0" w:color="auto"/>
              <w:right w:val="single" w:sz="4" w:space="0" w:color="auto"/>
            </w:tcBorders>
            <w:shd w:val="clear" w:color="auto" w:fill="auto"/>
            <w:vAlign w:val="center"/>
            <w:hideMark/>
          </w:tcPr>
          <w:p w14:paraId="3D8D880C"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35,00</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79A8FD1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$ 304.206,00 </w:t>
            </w:r>
          </w:p>
        </w:tc>
        <w:tc>
          <w:tcPr>
            <w:tcW w:w="1523" w:type="dxa"/>
            <w:tcBorders>
              <w:top w:val="nil"/>
              <w:left w:val="nil"/>
              <w:bottom w:val="single" w:sz="4" w:space="0" w:color="auto"/>
              <w:right w:val="single" w:sz="8" w:space="0" w:color="auto"/>
            </w:tcBorders>
            <w:shd w:val="clear" w:color="auto" w:fill="auto"/>
            <w:vAlign w:val="center"/>
            <w:hideMark/>
          </w:tcPr>
          <w:p w14:paraId="630329AF"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$ 10.647.210,00 </w:t>
            </w:r>
          </w:p>
        </w:tc>
      </w:tr>
      <w:tr w:rsidR="00E76887" w:rsidRPr="000F4E40" w14:paraId="38D1790B" w14:textId="77777777" w:rsidTr="00E76887">
        <w:trPr>
          <w:trHeight w:val="653"/>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38AF9B34"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2.2</w:t>
            </w:r>
          </w:p>
        </w:tc>
        <w:tc>
          <w:tcPr>
            <w:tcW w:w="673" w:type="dxa"/>
            <w:tcBorders>
              <w:top w:val="nil"/>
              <w:left w:val="nil"/>
              <w:bottom w:val="single" w:sz="4" w:space="0" w:color="auto"/>
              <w:right w:val="single" w:sz="4" w:space="0" w:color="auto"/>
            </w:tcBorders>
            <w:shd w:val="clear" w:color="auto" w:fill="auto"/>
            <w:noWrap/>
            <w:vAlign w:val="center"/>
            <w:hideMark/>
          </w:tcPr>
          <w:p w14:paraId="43E1F7A0"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- 1.2</w:t>
            </w:r>
          </w:p>
        </w:tc>
        <w:tc>
          <w:tcPr>
            <w:tcW w:w="3435" w:type="dxa"/>
            <w:tcBorders>
              <w:top w:val="nil"/>
              <w:left w:val="nil"/>
              <w:bottom w:val="single" w:sz="4" w:space="0" w:color="auto"/>
              <w:right w:val="single" w:sz="4" w:space="0" w:color="auto"/>
            </w:tcBorders>
            <w:shd w:val="clear" w:color="auto" w:fill="auto"/>
            <w:vAlign w:val="center"/>
            <w:hideMark/>
          </w:tcPr>
          <w:p w14:paraId="4EE597E1"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DEMOLICIÓN CONCRETO SIMPLE (INCLUYE CARGUE Y RETIRO DE SOBRANTES A UNA DISTANCIA DE 5KM)</w:t>
            </w:r>
          </w:p>
        </w:tc>
        <w:tc>
          <w:tcPr>
            <w:tcW w:w="519" w:type="dxa"/>
            <w:tcBorders>
              <w:top w:val="nil"/>
              <w:left w:val="nil"/>
              <w:bottom w:val="single" w:sz="4" w:space="0" w:color="auto"/>
              <w:right w:val="single" w:sz="4" w:space="0" w:color="auto"/>
            </w:tcBorders>
            <w:shd w:val="clear" w:color="auto" w:fill="auto"/>
            <w:noWrap/>
            <w:vAlign w:val="center"/>
            <w:hideMark/>
          </w:tcPr>
          <w:p w14:paraId="59007C03"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nil"/>
              <w:left w:val="nil"/>
              <w:bottom w:val="single" w:sz="4" w:space="0" w:color="auto"/>
              <w:right w:val="single" w:sz="4" w:space="0" w:color="auto"/>
            </w:tcBorders>
            <w:shd w:val="clear" w:color="auto" w:fill="auto"/>
            <w:vAlign w:val="center"/>
            <w:hideMark/>
          </w:tcPr>
          <w:p w14:paraId="02A260C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47,00</w:t>
            </w:r>
          </w:p>
        </w:tc>
        <w:tc>
          <w:tcPr>
            <w:tcW w:w="1163" w:type="dxa"/>
            <w:tcBorders>
              <w:top w:val="nil"/>
              <w:left w:val="nil"/>
              <w:bottom w:val="single" w:sz="4" w:space="0" w:color="auto"/>
              <w:right w:val="single" w:sz="4" w:space="0" w:color="auto"/>
            </w:tcBorders>
            <w:shd w:val="clear" w:color="auto" w:fill="auto"/>
            <w:vAlign w:val="center"/>
            <w:hideMark/>
          </w:tcPr>
          <w:p w14:paraId="2A68468E"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$ 106.389,00 </w:t>
            </w:r>
          </w:p>
        </w:tc>
        <w:tc>
          <w:tcPr>
            <w:tcW w:w="1523" w:type="dxa"/>
            <w:tcBorders>
              <w:top w:val="nil"/>
              <w:left w:val="nil"/>
              <w:bottom w:val="single" w:sz="4" w:space="0" w:color="auto"/>
              <w:right w:val="single" w:sz="8" w:space="0" w:color="auto"/>
            </w:tcBorders>
            <w:shd w:val="clear" w:color="auto" w:fill="auto"/>
            <w:vAlign w:val="center"/>
            <w:hideMark/>
          </w:tcPr>
          <w:p w14:paraId="7D678442"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$ 5.000.283,00 </w:t>
            </w:r>
          </w:p>
        </w:tc>
      </w:tr>
      <w:tr w:rsidR="00E76887" w:rsidRPr="000F4E40" w14:paraId="7A29D515"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571D7EF3"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2.3</w:t>
            </w:r>
          </w:p>
        </w:tc>
        <w:tc>
          <w:tcPr>
            <w:tcW w:w="673" w:type="dxa"/>
            <w:tcBorders>
              <w:top w:val="nil"/>
              <w:left w:val="nil"/>
              <w:bottom w:val="single" w:sz="4" w:space="0" w:color="auto"/>
              <w:right w:val="single" w:sz="4" w:space="0" w:color="auto"/>
            </w:tcBorders>
            <w:shd w:val="clear" w:color="auto" w:fill="auto"/>
            <w:noWrap/>
            <w:vAlign w:val="center"/>
            <w:hideMark/>
          </w:tcPr>
          <w:p w14:paraId="219C15F5"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- 1.17</w:t>
            </w:r>
          </w:p>
        </w:tc>
        <w:tc>
          <w:tcPr>
            <w:tcW w:w="3435" w:type="dxa"/>
            <w:tcBorders>
              <w:top w:val="nil"/>
              <w:left w:val="nil"/>
              <w:bottom w:val="single" w:sz="4" w:space="0" w:color="auto"/>
              <w:right w:val="single" w:sz="4" w:space="0" w:color="auto"/>
            </w:tcBorders>
            <w:shd w:val="clear" w:color="auto" w:fill="auto"/>
            <w:vAlign w:val="center"/>
            <w:hideMark/>
          </w:tcPr>
          <w:p w14:paraId="7C031E22"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DEMOLICIÓN MUROS EN MAMPOSTERÍA 0.25 M</w:t>
            </w:r>
          </w:p>
        </w:tc>
        <w:tc>
          <w:tcPr>
            <w:tcW w:w="519" w:type="dxa"/>
            <w:tcBorders>
              <w:top w:val="nil"/>
              <w:left w:val="nil"/>
              <w:bottom w:val="single" w:sz="4" w:space="0" w:color="auto"/>
              <w:right w:val="single" w:sz="4" w:space="0" w:color="auto"/>
            </w:tcBorders>
            <w:shd w:val="clear" w:color="auto" w:fill="auto"/>
            <w:noWrap/>
            <w:vAlign w:val="center"/>
            <w:hideMark/>
          </w:tcPr>
          <w:p w14:paraId="1EA7FF28"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M2</w:t>
            </w:r>
          </w:p>
        </w:tc>
        <w:tc>
          <w:tcPr>
            <w:tcW w:w="1032" w:type="dxa"/>
            <w:tcBorders>
              <w:top w:val="nil"/>
              <w:left w:val="nil"/>
              <w:bottom w:val="single" w:sz="4" w:space="0" w:color="auto"/>
              <w:right w:val="single" w:sz="4" w:space="0" w:color="auto"/>
            </w:tcBorders>
            <w:shd w:val="clear" w:color="auto" w:fill="auto"/>
            <w:vAlign w:val="center"/>
            <w:hideMark/>
          </w:tcPr>
          <w:p w14:paraId="2DF45E4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56,00</w:t>
            </w:r>
          </w:p>
        </w:tc>
        <w:tc>
          <w:tcPr>
            <w:tcW w:w="1163" w:type="dxa"/>
            <w:tcBorders>
              <w:top w:val="nil"/>
              <w:left w:val="nil"/>
              <w:bottom w:val="single" w:sz="4" w:space="0" w:color="auto"/>
              <w:right w:val="single" w:sz="4" w:space="0" w:color="auto"/>
            </w:tcBorders>
            <w:shd w:val="clear" w:color="auto" w:fill="auto"/>
            <w:vAlign w:val="center"/>
            <w:hideMark/>
          </w:tcPr>
          <w:p w14:paraId="12D26F5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$ 46.473,00 </w:t>
            </w:r>
          </w:p>
        </w:tc>
        <w:tc>
          <w:tcPr>
            <w:tcW w:w="1523" w:type="dxa"/>
            <w:tcBorders>
              <w:top w:val="nil"/>
              <w:left w:val="nil"/>
              <w:bottom w:val="single" w:sz="4" w:space="0" w:color="auto"/>
              <w:right w:val="single" w:sz="8" w:space="0" w:color="auto"/>
            </w:tcBorders>
            <w:shd w:val="clear" w:color="auto" w:fill="auto"/>
            <w:vAlign w:val="center"/>
            <w:hideMark/>
          </w:tcPr>
          <w:p w14:paraId="2E070FE3"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$ 2.602.488,00 </w:t>
            </w:r>
          </w:p>
        </w:tc>
      </w:tr>
      <w:tr w:rsidR="00E76887" w:rsidRPr="000F4E40" w14:paraId="37F5568A" w14:textId="77777777" w:rsidTr="00E76887">
        <w:trPr>
          <w:trHeight w:val="326"/>
          <w:jc w:val="center"/>
        </w:trPr>
        <w:tc>
          <w:tcPr>
            <w:tcW w:w="717" w:type="dxa"/>
            <w:tcBorders>
              <w:top w:val="nil"/>
              <w:left w:val="single" w:sz="8" w:space="0" w:color="auto"/>
              <w:bottom w:val="single" w:sz="8" w:space="0" w:color="auto"/>
              <w:right w:val="nil"/>
            </w:tcBorders>
            <w:shd w:val="clear" w:color="auto" w:fill="auto"/>
            <w:noWrap/>
            <w:vAlign w:val="center"/>
            <w:hideMark/>
          </w:tcPr>
          <w:p w14:paraId="31E08842"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Subtotal</w:t>
            </w:r>
          </w:p>
        </w:tc>
        <w:tc>
          <w:tcPr>
            <w:tcW w:w="673" w:type="dxa"/>
            <w:tcBorders>
              <w:top w:val="nil"/>
              <w:left w:val="nil"/>
              <w:bottom w:val="single" w:sz="8" w:space="0" w:color="auto"/>
              <w:right w:val="nil"/>
            </w:tcBorders>
            <w:shd w:val="clear" w:color="auto" w:fill="auto"/>
            <w:noWrap/>
            <w:vAlign w:val="center"/>
            <w:hideMark/>
          </w:tcPr>
          <w:p w14:paraId="0DD80899"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3435" w:type="dxa"/>
            <w:tcBorders>
              <w:top w:val="nil"/>
              <w:left w:val="nil"/>
              <w:bottom w:val="single" w:sz="8" w:space="0" w:color="auto"/>
              <w:right w:val="nil"/>
            </w:tcBorders>
            <w:shd w:val="clear" w:color="auto" w:fill="auto"/>
            <w:vAlign w:val="center"/>
            <w:hideMark/>
          </w:tcPr>
          <w:p w14:paraId="33CE8709"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519" w:type="dxa"/>
            <w:tcBorders>
              <w:top w:val="nil"/>
              <w:left w:val="nil"/>
              <w:bottom w:val="single" w:sz="8" w:space="0" w:color="auto"/>
              <w:right w:val="nil"/>
            </w:tcBorders>
            <w:shd w:val="clear" w:color="auto" w:fill="auto"/>
            <w:noWrap/>
            <w:vAlign w:val="center"/>
            <w:hideMark/>
          </w:tcPr>
          <w:p w14:paraId="151F399E"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single" w:sz="4" w:space="0" w:color="auto"/>
              <w:bottom w:val="single" w:sz="4" w:space="0" w:color="auto"/>
              <w:right w:val="single" w:sz="4" w:space="0" w:color="auto"/>
            </w:tcBorders>
            <w:shd w:val="clear" w:color="auto" w:fill="auto"/>
            <w:vAlign w:val="center"/>
            <w:hideMark/>
          </w:tcPr>
          <w:p w14:paraId="69F2119A"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single" w:sz="8" w:space="0" w:color="auto"/>
              <w:right w:val="single" w:sz="4" w:space="0" w:color="auto"/>
            </w:tcBorders>
            <w:shd w:val="clear" w:color="auto" w:fill="auto"/>
            <w:vAlign w:val="center"/>
            <w:hideMark/>
          </w:tcPr>
          <w:p w14:paraId="069A2B6C"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nil"/>
              <w:bottom w:val="single" w:sz="8" w:space="0" w:color="auto"/>
              <w:right w:val="single" w:sz="8" w:space="0" w:color="auto"/>
            </w:tcBorders>
            <w:shd w:val="clear" w:color="auto" w:fill="auto"/>
            <w:noWrap/>
            <w:vAlign w:val="center"/>
            <w:hideMark/>
          </w:tcPr>
          <w:p w14:paraId="638085FB"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$ 18.249.981,00 </w:t>
            </w:r>
          </w:p>
        </w:tc>
      </w:tr>
      <w:tr w:rsidR="00E76887" w:rsidRPr="000F4E40" w14:paraId="7FF711E8" w14:textId="77777777" w:rsidTr="00E76887">
        <w:trPr>
          <w:trHeight w:val="326"/>
          <w:jc w:val="center"/>
        </w:trPr>
        <w:tc>
          <w:tcPr>
            <w:tcW w:w="717" w:type="dxa"/>
            <w:tcBorders>
              <w:top w:val="nil"/>
              <w:left w:val="single" w:sz="8" w:space="0" w:color="auto"/>
              <w:bottom w:val="single" w:sz="8" w:space="0" w:color="auto"/>
              <w:right w:val="nil"/>
            </w:tcBorders>
            <w:shd w:val="clear" w:color="000000" w:fill="808080"/>
            <w:noWrap/>
            <w:vAlign w:val="center"/>
            <w:hideMark/>
          </w:tcPr>
          <w:p w14:paraId="5A05CFB6"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3</w:t>
            </w:r>
          </w:p>
        </w:tc>
        <w:tc>
          <w:tcPr>
            <w:tcW w:w="4108" w:type="dxa"/>
            <w:gridSpan w:val="2"/>
            <w:tcBorders>
              <w:top w:val="single" w:sz="8" w:space="0" w:color="auto"/>
              <w:left w:val="nil"/>
              <w:bottom w:val="single" w:sz="8" w:space="0" w:color="auto"/>
              <w:right w:val="nil"/>
            </w:tcBorders>
            <w:shd w:val="clear" w:color="000000" w:fill="808080"/>
            <w:noWrap/>
            <w:vAlign w:val="center"/>
            <w:hideMark/>
          </w:tcPr>
          <w:p w14:paraId="2BFE6251"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MOVIMIENTOS DE TIERRA Y TRANSPORTE </w:t>
            </w:r>
          </w:p>
        </w:tc>
        <w:tc>
          <w:tcPr>
            <w:tcW w:w="519" w:type="dxa"/>
            <w:tcBorders>
              <w:top w:val="nil"/>
              <w:left w:val="nil"/>
              <w:bottom w:val="single" w:sz="8" w:space="0" w:color="auto"/>
              <w:right w:val="nil"/>
            </w:tcBorders>
            <w:shd w:val="clear" w:color="000000" w:fill="808080"/>
            <w:noWrap/>
            <w:vAlign w:val="center"/>
            <w:hideMark/>
          </w:tcPr>
          <w:p w14:paraId="590E982A"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032" w:type="dxa"/>
            <w:tcBorders>
              <w:top w:val="single" w:sz="8" w:space="0" w:color="auto"/>
              <w:left w:val="nil"/>
              <w:bottom w:val="single" w:sz="8" w:space="0" w:color="auto"/>
              <w:right w:val="nil"/>
            </w:tcBorders>
            <w:shd w:val="clear" w:color="000000" w:fill="808080"/>
            <w:noWrap/>
            <w:vAlign w:val="center"/>
            <w:hideMark/>
          </w:tcPr>
          <w:p w14:paraId="1FF05BD3"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163" w:type="dxa"/>
            <w:tcBorders>
              <w:top w:val="nil"/>
              <w:left w:val="nil"/>
              <w:bottom w:val="single" w:sz="8" w:space="0" w:color="auto"/>
              <w:right w:val="nil"/>
            </w:tcBorders>
            <w:shd w:val="clear" w:color="000000" w:fill="808080"/>
            <w:noWrap/>
            <w:vAlign w:val="center"/>
            <w:hideMark/>
          </w:tcPr>
          <w:p w14:paraId="62FF7BF3"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523" w:type="dxa"/>
            <w:tcBorders>
              <w:top w:val="nil"/>
              <w:left w:val="nil"/>
              <w:bottom w:val="single" w:sz="8" w:space="0" w:color="auto"/>
              <w:right w:val="single" w:sz="8" w:space="0" w:color="auto"/>
            </w:tcBorders>
            <w:shd w:val="clear" w:color="000000" w:fill="808080"/>
            <w:noWrap/>
            <w:vAlign w:val="center"/>
            <w:hideMark/>
          </w:tcPr>
          <w:p w14:paraId="7E43125C"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r>
      <w:tr w:rsidR="00E76887" w:rsidRPr="000F4E40" w14:paraId="530F652F" w14:textId="77777777" w:rsidTr="00E76887">
        <w:trPr>
          <w:trHeight w:val="653"/>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4476EFAF"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3.1</w:t>
            </w:r>
          </w:p>
        </w:tc>
        <w:tc>
          <w:tcPr>
            <w:tcW w:w="673" w:type="dxa"/>
            <w:tcBorders>
              <w:top w:val="single" w:sz="4" w:space="0" w:color="auto"/>
              <w:left w:val="nil"/>
              <w:bottom w:val="single" w:sz="4" w:space="0" w:color="auto"/>
              <w:right w:val="single" w:sz="4" w:space="0" w:color="auto"/>
            </w:tcBorders>
            <w:shd w:val="clear" w:color="auto" w:fill="auto"/>
            <w:noWrap/>
            <w:vAlign w:val="center"/>
            <w:hideMark/>
          </w:tcPr>
          <w:p w14:paraId="21D5F6E6"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- 2.9</w:t>
            </w:r>
          </w:p>
        </w:tc>
        <w:tc>
          <w:tcPr>
            <w:tcW w:w="3435" w:type="dxa"/>
            <w:tcBorders>
              <w:top w:val="single" w:sz="4" w:space="0" w:color="auto"/>
              <w:left w:val="nil"/>
              <w:bottom w:val="single" w:sz="4" w:space="0" w:color="auto"/>
              <w:right w:val="single" w:sz="4" w:space="0" w:color="auto"/>
            </w:tcBorders>
            <w:shd w:val="clear" w:color="auto" w:fill="auto"/>
            <w:vAlign w:val="center"/>
            <w:hideMark/>
          </w:tcPr>
          <w:p w14:paraId="286DA5BB"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EXCAVACIONES VARIAS SIN CLASIFICAR (INCLUYE RETIRO DE SOBRANTES A UNA DISTANCIA MENOR DE 5 KM)</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14:paraId="117BB80D"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single" w:sz="4" w:space="0" w:color="auto"/>
              <w:left w:val="nil"/>
              <w:bottom w:val="single" w:sz="4" w:space="0" w:color="auto"/>
              <w:right w:val="single" w:sz="4" w:space="0" w:color="auto"/>
            </w:tcBorders>
            <w:shd w:val="clear" w:color="auto" w:fill="auto"/>
            <w:vAlign w:val="center"/>
            <w:hideMark/>
          </w:tcPr>
          <w:p w14:paraId="52507847"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152,00</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7423266A"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$ 39.609,00 </w:t>
            </w:r>
          </w:p>
        </w:tc>
        <w:tc>
          <w:tcPr>
            <w:tcW w:w="1523" w:type="dxa"/>
            <w:tcBorders>
              <w:top w:val="nil"/>
              <w:left w:val="nil"/>
              <w:bottom w:val="single" w:sz="4" w:space="0" w:color="auto"/>
              <w:right w:val="single" w:sz="8" w:space="0" w:color="auto"/>
            </w:tcBorders>
            <w:shd w:val="clear" w:color="auto" w:fill="auto"/>
            <w:vAlign w:val="center"/>
            <w:hideMark/>
          </w:tcPr>
          <w:p w14:paraId="03859C8F"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$ 6.020.568,00 </w:t>
            </w:r>
          </w:p>
        </w:tc>
      </w:tr>
      <w:tr w:rsidR="00E76887" w:rsidRPr="000F4E40" w14:paraId="6099CD4F" w14:textId="77777777" w:rsidTr="00E76887">
        <w:trPr>
          <w:trHeight w:val="979"/>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10A9989D"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3.2</w:t>
            </w:r>
          </w:p>
        </w:tc>
        <w:tc>
          <w:tcPr>
            <w:tcW w:w="673" w:type="dxa"/>
            <w:tcBorders>
              <w:top w:val="nil"/>
              <w:left w:val="nil"/>
              <w:bottom w:val="single" w:sz="4" w:space="0" w:color="auto"/>
              <w:right w:val="single" w:sz="4" w:space="0" w:color="auto"/>
            </w:tcBorders>
            <w:shd w:val="clear" w:color="auto" w:fill="auto"/>
            <w:noWrap/>
            <w:vAlign w:val="center"/>
            <w:hideMark/>
          </w:tcPr>
          <w:p w14:paraId="55507F06"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- 16.5</w:t>
            </w:r>
          </w:p>
        </w:tc>
        <w:tc>
          <w:tcPr>
            <w:tcW w:w="3435" w:type="dxa"/>
            <w:tcBorders>
              <w:top w:val="nil"/>
              <w:left w:val="nil"/>
              <w:bottom w:val="single" w:sz="4" w:space="0" w:color="auto"/>
              <w:right w:val="single" w:sz="4" w:space="0" w:color="auto"/>
            </w:tcBorders>
            <w:shd w:val="clear" w:color="auto" w:fill="auto"/>
            <w:vAlign w:val="center"/>
            <w:hideMark/>
          </w:tcPr>
          <w:p w14:paraId="0C25E7AB"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EXCAVACIÓN MANUAL EN CONGLOMERADO H=0.0-2.0 M (INCLUYE RETIRO DE SOBRANTES A UNA DISTANCIA MENOR DE 5 KM)</w:t>
            </w:r>
          </w:p>
        </w:tc>
        <w:tc>
          <w:tcPr>
            <w:tcW w:w="519" w:type="dxa"/>
            <w:tcBorders>
              <w:top w:val="nil"/>
              <w:left w:val="nil"/>
              <w:bottom w:val="single" w:sz="4" w:space="0" w:color="auto"/>
              <w:right w:val="single" w:sz="4" w:space="0" w:color="auto"/>
            </w:tcBorders>
            <w:shd w:val="clear" w:color="auto" w:fill="auto"/>
            <w:noWrap/>
            <w:vAlign w:val="center"/>
            <w:hideMark/>
          </w:tcPr>
          <w:p w14:paraId="25354079"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nil"/>
              <w:left w:val="nil"/>
              <w:bottom w:val="single" w:sz="4" w:space="0" w:color="auto"/>
              <w:right w:val="single" w:sz="4" w:space="0" w:color="auto"/>
            </w:tcBorders>
            <w:shd w:val="clear" w:color="auto" w:fill="auto"/>
            <w:vAlign w:val="center"/>
            <w:hideMark/>
          </w:tcPr>
          <w:p w14:paraId="06F72206"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62,00</w:t>
            </w:r>
          </w:p>
        </w:tc>
        <w:tc>
          <w:tcPr>
            <w:tcW w:w="1163" w:type="dxa"/>
            <w:tcBorders>
              <w:top w:val="nil"/>
              <w:left w:val="nil"/>
              <w:bottom w:val="single" w:sz="4" w:space="0" w:color="auto"/>
              <w:right w:val="single" w:sz="4" w:space="0" w:color="auto"/>
            </w:tcBorders>
            <w:shd w:val="clear" w:color="auto" w:fill="auto"/>
            <w:vAlign w:val="center"/>
            <w:hideMark/>
          </w:tcPr>
          <w:p w14:paraId="51E0FF45"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$ 108.325,00 </w:t>
            </w:r>
          </w:p>
        </w:tc>
        <w:tc>
          <w:tcPr>
            <w:tcW w:w="1523" w:type="dxa"/>
            <w:tcBorders>
              <w:top w:val="nil"/>
              <w:left w:val="nil"/>
              <w:bottom w:val="single" w:sz="4" w:space="0" w:color="auto"/>
              <w:right w:val="single" w:sz="8" w:space="0" w:color="auto"/>
            </w:tcBorders>
            <w:shd w:val="clear" w:color="auto" w:fill="auto"/>
            <w:vAlign w:val="center"/>
            <w:hideMark/>
          </w:tcPr>
          <w:p w14:paraId="3FADD1A8"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$ 6.716.150,00 </w:t>
            </w:r>
          </w:p>
        </w:tc>
      </w:tr>
      <w:tr w:rsidR="00E76887" w:rsidRPr="000F4E40" w14:paraId="290FFBBC" w14:textId="77777777" w:rsidTr="00E76887">
        <w:trPr>
          <w:trHeight w:val="653"/>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0766390D"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3.3</w:t>
            </w:r>
          </w:p>
        </w:tc>
        <w:tc>
          <w:tcPr>
            <w:tcW w:w="673" w:type="dxa"/>
            <w:tcBorders>
              <w:top w:val="nil"/>
              <w:left w:val="nil"/>
              <w:bottom w:val="single" w:sz="4" w:space="0" w:color="auto"/>
              <w:right w:val="single" w:sz="4" w:space="0" w:color="auto"/>
            </w:tcBorders>
            <w:shd w:val="clear" w:color="auto" w:fill="auto"/>
            <w:noWrap/>
            <w:vAlign w:val="center"/>
            <w:hideMark/>
          </w:tcPr>
          <w:p w14:paraId="77A76A08"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- 1.6</w:t>
            </w:r>
          </w:p>
        </w:tc>
        <w:tc>
          <w:tcPr>
            <w:tcW w:w="3435" w:type="dxa"/>
            <w:tcBorders>
              <w:top w:val="nil"/>
              <w:left w:val="nil"/>
              <w:bottom w:val="single" w:sz="4" w:space="0" w:color="auto"/>
              <w:right w:val="single" w:sz="4" w:space="0" w:color="auto"/>
            </w:tcBorders>
            <w:shd w:val="clear" w:color="auto" w:fill="auto"/>
            <w:vAlign w:val="center"/>
            <w:hideMark/>
          </w:tcPr>
          <w:p w14:paraId="6C9BAB97"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TRANSPORTE DE MATERIALES PROV. DE LA EXPLANACIÓN, CANALES, PRESTAMOS, SOBREACARREOS Y DERRUMBES</w:t>
            </w:r>
          </w:p>
        </w:tc>
        <w:tc>
          <w:tcPr>
            <w:tcW w:w="519" w:type="dxa"/>
            <w:tcBorders>
              <w:top w:val="nil"/>
              <w:left w:val="nil"/>
              <w:bottom w:val="single" w:sz="4" w:space="0" w:color="auto"/>
              <w:right w:val="single" w:sz="4" w:space="0" w:color="auto"/>
            </w:tcBorders>
            <w:shd w:val="clear" w:color="auto" w:fill="auto"/>
            <w:noWrap/>
            <w:vAlign w:val="center"/>
            <w:hideMark/>
          </w:tcPr>
          <w:p w14:paraId="2B12B545"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M3-KM</w:t>
            </w:r>
          </w:p>
        </w:tc>
        <w:tc>
          <w:tcPr>
            <w:tcW w:w="1032" w:type="dxa"/>
            <w:tcBorders>
              <w:top w:val="nil"/>
              <w:left w:val="nil"/>
              <w:bottom w:val="single" w:sz="4" w:space="0" w:color="auto"/>
              <w:right w:val="single" w:sz="4" w:space="0" w:color="auto"/>
            </w:tcBorders>
            <w:shd w:val="clear" w:color="auto" w:fill="auto"/>
            <w:vAlign w:val="center"/>
            <w:hideMark/>
          </w:tcPr>
          <w:p w14:paraId="07C0E3D3"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11.440,00</w:t>
            </w:r>
          </w:p>
        </w:tc>
        <w:tc>
          <w:tcPr>
            <w:tcW w:w="1163" w:type="dxa"/>
            <w:tcBorders>
              <w:top w:val="nil"/>
              <w:left w:val="nil"/>
              <w:bottom w:val="single" w:sz="4" w:space="0" w:color="auto"/>
              <w:right w:val="single" w:sz="4" w:space="0" w:color="auto"/>
            </w:tcBorders>
            <w:shd w:val="clear" w:color="auto" w:fill="auto"/>
            <w:vAlign w:val="center"/>
            <w:hideMark/>
          </w:tcPr>
          <w:p w14:paraId="0DF0BB45"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$ 2.425,00 </w:t>
            </w:r>
          </w:p>
        </w:tc>
        <w:tc>
          <w:tcPr>
            <w:tcW w:w="1523" w:type="dxa"/>
            <w:tcBorders>
              <w:top w:val="nil"/>
              <w:left w:val="nil"/>
              <w:bottom w:val="single" w:sz="4" w:space="0" w:color="auto"/>
              <w:right w:val="single" w:sz="8" w:space="0" w:color="auto"/>
            </w:tcBorders>
            <w:shd w:val="clear" w:color="auto" w:fill="auto"/>
            <w:vAlign w:val="center"/>
            <w:hideMark/>
          </w:tcPr>
          <w:p w14:paraId="674D0095"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$ 27.742.000,00 </w:t>
            </w:r>
          </w:p>
        </w:tc>
      </w:tr>
      <w:tr w:rsidR="00E76887" w:rsidRPr="000F4E40" w14:paraId="5288E143" w14:textId="77777777" w:rsidTr="00E76887">
        <w:trPr>
          <w:trHeight w:val="326"/>
          <w:jc w:val="center"/>
        </w:trPr>
        <w:tc>
          <w:tcPr>
            <w:tcW w:w="717" w:type="dxa"/>
            <w:tcBorders>
              <w:top w:val="nil"/>
              <w:left w:val="single" w:sz="8" w:space="0" w:color="auto"/>
              <w:bottom w:val="single" w:sz="8" w:space="0" w:color="auto"/>
              <w:right w:val="nil"/>
            </w:tcBorders>
            <w:shd w:val="clear" w:color="auto" w:fill="auto"/>
            <w:noWrap/>
            <w:vAlign w:val="center"/>
            <w:hideMark/>
          </w:tcPr>
          <w:p w14:paraId="65392660"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Subtotal</w:t>
            </w:r>
          </w:p>
        </w:tc>
        <w:tc>
          <w:tcPr>
            <w:tcW w:w="673" w:type="dxa"/>
            <w:tcBorders>
              <w:top w:val="nil"/>
              <w:left w:val="nil"/>
              <w:bottom w:val="single" w:sz="8" w:space="0" w:color="auto"/>
              <w:right w:val="nil"/>
            </w:tcBorders>
            <w:shd w:val="clear" w:color="auto" w:fill="auto"/>
            <w:noWrap/>
            <w:vAlign w:val="center"/>
            <w:hideMark/>
          </w:tcPr>
          <w:p w14:paraId="5C820ADD"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3435" w:type="dxa"/>
            <w:tcBorders>
              <w:top w:val="nil"/>
              <w:left w:val="nil"/>
              <w:bottom w:val="single" w:sz="8" w:space="0" w:color="auto"/>
              <w:right w:val="nil"/>
            </w:tcBorders>
            <w:shd w:val="clear" w:color="auto" w:fill="auto"/>
            <w:noWrap/>
            <w:vAlign w:val="center"/>
            <w:hideMark/>
          </w:tcPr>
          <w:p w14:paraId="03E79FE6"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519" w:type="dxa"/>
            <w:tcBorders>
              <w:top w:val="nil"/>
              <w:left w:val="nil"/>
              <w:bottom w:val="single" w:sz="8" w:space="0" w:color="auto"/>
              <w:right w:val="nil"/>
            </w:tcBorders>
            <w:shd w:val="clear" w:color="auto" w:fill="auto"/>
            <w:noWrap/>
            <w:vAlign w:val="center"/>
            <w:hideMark/>
          </w:tcPr>
          <w:p w14:paraId="67EDE556"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single" w:sz="4" w:space="0" w:color="auto"/>
              <w:bottom w:val="single" w:sz="4" w:space="0" w:color="auto"/>
              <w:right w:val="single" w:sz="4" w:space="0" w:color="auto"/>
            </w:tcBorders>
            <w:shd w:val="clear" w:color="auto" w:fill="auto"/>
            <w:vAlign w:val="center"/>
            <w:hideMark/>
          </w:tcPr>
          <w:p w14:paraId="2C840995"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single" w:sz="8" w:space="0" w:color="auto"/>
              <w:right w:val="nil"/>
            </w:tcBorders>
            <w:shd w:val="clear" w:color="auto" w:fill="auto"/>
            <w:noWrap/>
            <w:vAlign w:val="center"/>
            <w:hideMark/>
          </w:tcPr>
          <w:p w14:paraId="60705DD6"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single" w:sz="4" w:space="0" w:color="auto"/>
              <w:bottom w:val="single" w:sz="8" w:space="0" w:color="auto"/>
              <w:right w:val="single" w:sz="8" w:space="0" w:color="auto"/>
            </w:tcBorders>
            <w:shd w:val="clear" w:color="auto" w:fill="auto"/>
            <w:noWrap/>
            <w:vAlign w:val="center"/>
            <w:hideMark/>
          </w:tcPr>
          <w:p w14:paraId="51CCCA3C"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$ 40.478.718,00 </w:t>
            </w:r>
          </w:p>
        </w:tc>
      </w:tr>
      <w:tr w:rsidR="00E76887" w:rsidRPr="000F4E40" w14:paraId="23B8AF9E" w14:textId="77777777" w:rsidTr="00E76887">
        <w:trPr>
          <w:trHeight w:val="326"/>
          <w:jc w:val="center"/>
        </w:trPr>
        <w:tc>
          <w:tcPr>
            <w:tcW w:w="717" w:type="dxa"/>
            <w:tcBorders>
              <w:top w:val="nil"/>
              <w:left w:val="single" w:sz="8" w:space="0" w:color="auto"/>
              <w:bottom w:val="single" w:sz="8" w:space="0" w:color="auto"/>
              <w:right w:val="nil"/>
            </w:tcBorders>
            <w:shd w:val="clear" w:color="000000" w:fill="808080"/>
            <w:noWrap/>
            <w:vAlign w:val="center"/>
            <w:hideMark/>
          </w:tcPr>
          <w:p w14:paraId="6836B51C"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4</w:t>
            </w:r>
          </w:p>
        </w:tc>
        <w:tc>
          <w:tcPr>
            <w:tcW w:w="4108" w:type="dxa"/>
            <w:gridSpan w:val="2"/>
            <w:tcBorders>
              <w:top w:val="single" w:sz="8" w:space="0" w:color="auto"/>
              <w:left w:val="nil"/>
              <w:bottom w:val="single" w:sz="8" w:space="0" w:color="auto"/>
              <w:right w:val="nil"/>
            </w:tcBorders>
            <w:shd w:val="clear" w:color="000000" w:fill="808080"/>
            <w:noWrap/>
            <w:vAlign w:val="center"/>
            <w:hideMark/>
          </w:tcPr>
          <w:p w14:paraId="15CED0FC"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RELLENOS Y BASES </w:t>
            </w:r>
          </w:p>
        </w:tc>
        <w:tc>
          <w:tcPr>
            <w:tcW w:w="519" w:type="dxa"/>
            <w:tcBorders>
              <w:top w:val="nil"/>
              <w:left w:val="nil"/>
              <w:bottom w:val="single" w:sz="8" w:space="0" w:color="auto"/>
              <w:right w:val="nil"/>
            </w:tcBorders>
            <w:shd w:val="clear" w:color="000000" w:fill="808080"/>
            <w:noWrap/>
            <w:vAlign w:val="center"/>
            <w:hideMark/>
          </w:tcPr>
          <w:p w14:paraId="3A3416E8"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032" w:type="dxa"/>
            <w:tcBorders>
              <w:top w:val="single" w:sz="8" w:space="0" w:color="auto"/>
              <w:left w:val="nil"/>
              <w:bottom w:val="single" w:sz="8" w:space="0" w:color="auto"/>
              <w:right w:val="nil"/>
            </w:tcBorders>
            <w:shd w:val="clear" w:color="000000" w:fill="808080"/>
            <w:noWrap/>
            <w:vAlign w:val="center"/>
            <w:hideMark/>
          </w:tcPr>
          <w:p w14:paraId="7B5FA76E"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163" w:type="dxa"/>
            <w:tcBorders>
              <w:top w:val="nil"/>
              <w:left w:val="nil"/>
              <w:bottom w:val="single" w:sz="8" w:space="0" w:color="auto"/>
              <w:right w:val="nil"/>
            </w:tcBorders>
            <w:shd w:val="clear" w:color="000000" w:fill="808080"/>
            <w:noWrap/>
            <w:vAlign w:val="center"/>
            <w:hideMark/>
          </w:tcPr>
          <w:p w14:paraId="1FA72F68"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523" w:type="dxa"/>
            <w:tcBorders>
              <w:top w:val="nil"/>
              <w:left w:val="nil"/>
              <w:bottom w:val="single" w:sz="8" w:space="0" w:color="auto"/>
              <w:right w:val="single" w:sz="8" w:space="0" w:color="auto"/>
            </w:tcBorders>
            <w:shd w:val="clear" w:color="000000" w:fill="808080"/>
            <w:noWrap/>
            <w:vAlign w:val="center"/>
            <w:hideMark/>
          </w:tcPr>
          <w:p w14:paraId="6BD279C7"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r>
      <w:tr w:rsidR="00E76887" w:rsidRPr="000F4E40" w14:paraId="65F1560C"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7F3608C7"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4.1</w:t>
            </w:r>
          </w:p>
        </w:tc>
        <w:tc>
          <w:tcPr>
            <w:tcW w:w="673" w:type="dxa"/>
            <w:tcBorders>
              <w:top w:val="single" w:sz="4" w:space="0" w:color="auto"/>
              <w:left w:val="nil"/>
              <w:bottom w:val="single" w:sz="4" w:space="0" w:color="auto"/>
              <w:right w:val="single" w:sz="4" w:space="0" w:color="auto"/>
            </w:tcBorders>
            <w:shd w:val="clear" w:color="auto" w:fill="auto"/>
            <w:noWrap/>
            <w:vAlign w:val="center"/>
            <w:hideMark/>
          </w:tcPr>
          <w:p w14:paraId="56FBA5F7"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- 4.23</w:t>
            </w:r>
          </w:p>
        </w:tc>
        <w:tc>
          <w:tcPr>
            <w:tcW w:w="3435" w:type="dxa"/>
            <w:tcBorders>
              <w:top w:val="single" w:sz="4" w:space="0" w:color="auto"/>
              <w:left w:val="nil"/>
              <w:bottom w:val="single" w:sz="4" w:space="0" w:color="auto"/>
              <w:right w:val="single" w:sz="4" w:space="0" w:color="auto"/>
            </w:tcBorders>
            <w:shd w:val="clear" w:color="auto" w:fill="auto"/>
            <w:vAlign w:val="center"/>
            <w:hideMark/>
          </w:tcPr>
          <w:p w14:paraId="0F1ACF52"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RELLENO PARA ESTRUCTURAS</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14:paraId="1290476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single" w:sz="4" w:space="0" w:color="auto"/>
              <w:left w:val="nil"/>
              <w:bottom w:val="single" w:sz="4" w:space="0" w:color="auto"/>
              <w:right w:val="single" w:sz="4" w:space="0" w:color="auto"/>
            </w:tcBorders>
            <w:shd w:val="clear" w:color="auto" w:fill="auto"/>
            <w:vAlign w:val="center"/>
            <w:hideMark/>
          </w:tcPr>
          <w:p w14:paraId="4410AA6A"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48,00</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4E66767B"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$ 135.466,00 </w:t>
            </w:r>
          </w:p>
        </w:tc>
        <w:tc>
          <w:tcPr>
            <w:tcW w:w="1523" w:type="dxa"/>
            <w:tcBorders>
              <w:top w:val="nil"/>
              <w:left w:val="nil"/>
              <w:bottom w:val="single" w:sz="4" w:space="0" w:color="auto"/>
              <w:right w:val="single" w:sz="8" w:space="0" w:color="auto"/>
            </w:tcBorders>
            <w:shd w:val="clear" w:color="auto" w:fill="auto"/>
            <w:vAlign w:val="center"/>
            <w:hideMark/>
          </w:tcPr>
          <w:p w14:paraId="4BDC1B95"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$ 6.502.368,00 </w:t>
            </w:r>
          </w:p>
        </w:tc>
      </w:tr>
      <w:tr w:rsidR="00E76887" w:rsidRPr="000F4E40" w14:paraId="050A1976"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767EEE9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4.2</w:t>
            </w:r>
          </w:p>
        </w:tc>
        <w:tc>
          <w:tcPr>
            <w:tcW w:w="673" w:type="dxa"/>
            <w:tcBorders>
              <w:top w:val="nil"/>
              <w:left w:val="nil"/>
              <w:bottom w:val="single" w:sz="4" w:space="0" w:color="auto"/>
              <w:right w:val="single" w:sz="4" w:space="0" w:color="auto"/>
            </w:tcBorders>
            <w:shd w:val="clear" w:color="auto" w:fill="auto"/>
            <w:noWrap/>
            <w:vAlign w:val="center"/>
            <w:hideMark/>
          </w:tcPr>
          <w:p w14:paraId="7E94D838"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- 3.2</w:t>
            </w:r>
          </w:p>
        </w:tc>
        <w:tc>
          <w:tcPr>
            <w:tcW w:w="3435" w:type="dxa"/>
            <w:tcBorders>
              <w:top w:val="nil"/>
              <w:left w:val="nil"/>
              <w:bottom w:val="single" w:sz="4" w:space="0" w:color="auto"/>
              <w:right w:val="single" w:sz="4" w:space="0" w:color="auto"/>
            </w:tcBorders>
            <w:shd w:val="clear" w:color="auto" w:fill="auto"/>
            <w:vAlign w:val="center"/>
            <w:hideMark/>
          </w:tcPr>
          <w:p w14:paraId="2F37DECC"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SUBBASE GRANULAR</w:t>
            </w:r>
          </w:p>
        </w:tc>
        <w:tc>
          <w:tcPr>
            <w:tcW w:w="519" w:type="dxa"/>
            <w:tcBorders>
              <w:top w:val="nil"/>
              <w:left w:val="nil"/>
              <w:bottom w:val="single" w:sz="4" w:space="0" w:color="auto"/>
              <w:right w:val="single" w:sz="4" w:space="0" w:color="auto"/>
            </w:tcBorders>
            <w:shd w:val="clear" w:color="auto" w:fill="auto"/>
            <w:noWrap/>
            <w:vAlign w:val="center"/>
            <w:hideMark/>
          </w:tcPr>
          <w:p w14:paraId="0D6AF4BB"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nil"/>
              <w:left w:val="nil"/>
              <w:bottom w:val="single" w:sz="4" w:space="0" w:color="auto"/>
              <w:right w:val="single" w:sz="4" w:space="0" w:color="auto"/>
            </w:tcBorders>
            <w:shd w:val="clear" w:color="auto" w:fill="auto"/>
            <w:vAlign w:val="center"/>
            <w:hideMark/>
          </w:tcPr>
          <w:p w14:paraId="5B3B5B63"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32,00</w:t>
            </w:r>
          </w:p>
        </w:tc>
        <w:tc>
          <w:tcPr>
            <w:tcW w:w="1163" w:type="dxa"/>
            <w:tcBorders>
              <w:top w:val="nil"/>
              <w:left w:val="nil"/>
              <w:bottom w:val="single" w:sz="4" w:space="0" w:color="auto"/>
              <w:right w:val="single" w:sz="4" w:space="0" w:color="auto"/>
            </w:tcBorders>
            <w:shd w:val="clear" w:color="auto" w:fill="auto"/>
            <w:vAlign w:val="center"/>
            <w:hideMark/>
          </w:tcPr>
          <w:p w14:paraId="0F2DBA50"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$ 252.878,00 </w:t>
            </w:r>
          </w:p>
        </w:tc>
        <w:tc>
          <w:tcPr>
            <w:tcW w:w="1523" w:type="dxa"/>
            <w:tcBorders>
              <w:top w:val="nil"/>
              <w:left w:val="nil"/>
              <w:bottom w:val="single" w:sz="4" w:space="0" w:color="auto"/>
              <w:right w:val="single" w:sz="8" w:space="0" w:color="auto"/>
            </w:tcBorders>
            <w:shd w:val="clear" w:color="auto" w:fill="auto"/>
            <w:vAlign w:val="center"/>
            <w:hideMark/>
          </w:tcPr>
          <w:p w14:paraId="68513E44"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$ 8.092.096,00 </w:t>
            </w:r>
          </w:p>
        </w:tc>
      </w:tr>
      <w:tr w:rsidR="00E76887" w:rsidRPr="000F4E40" w14:paraId="199FB437"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6F7F7CB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4.3</w:t>
            </w:r>
          </w:p>
        </w:tc>
        <w:tc>
          <w:tcPr>
            <w:tcW w:w="673" w:type="dxa"/>
            <w:tcBorders>
              <w:top w:val="nil"/>
              <w:left w:val="nil"/>
              <w:bottom w:val="single" w:sz="4" w:space="0" w:color="auto"/>
              <w:right w:val="single" w:sz="4" w:space="0" w:color="auto"/>
            </w:tcBorders>
            <w:shd w:val="clear" w:color="auto" w:fill="auto"/>
            <w:noWrap/>
            <w:vAlign w:val="center"/>
            <w:hideMark/>
          </w:tcPr>
          <w:p w14:paraId="08E13355"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- 13.16</w:t>
            </w:r>
          </w:p>
        </w:tc>
        <w:tc>
          <w:tcPr>
            <w:tcW w:w="3435" w:type="dxa"/>
            <w:tcBorders>
              <w:top w:val="nil"/>
              <w:left w:val="nil"/>
              <w:bottom w:val="single" w:sz="4" w:space="0" w:color="auto"/>
              <w:right w:val="single" w:sz="4" w:space="0" w:color="auto"/>
            </w:tcBorders>
            <w:shd w:val="clear" w:color="auto" w:fill="auto"/>
            <w:vAlign w:val="center"/>
            <w:hideMark/>
          </w:tcPr>
          <w:p w14:paraId="427B0118"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TRITURADO GRUESO 3/4</w:t>
            </w:r>
          </w:p>
        </w:tc>
        <w:tc>
          <w:tcPr>
            <w:tcW w:w="519" w:type="dxa"/>
            <w:tcBorders>
              <w:top w:val="nil"/>
              <w:left w:val="nil"/>
              <w:bottom w:val="single" w:sz="4" w:space="0" w:color="auto"/>
              <w:right w:val="single" w:sz="4" w:space="0" w:color="auto"/>
            </w:tcBorders>
            <w:shd w:val="clear" w:color="auto" w:fill="auto"/>
            <w:noWrap/>
            <w:vAlign w:val="center"/>
            <w:hideMark/>
          </w:tcPr>
          <w:p w14:paraId="03E5DEE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nil"/>
              <w:left w:val="nil"/>
              <w:bottom w:val="single" w:sz="4" w:space="0" w:color="auto"/>
              <w:right w:val="single" w:sz="4" w:space="0" w:color="auto"/>
            </w:tcBorders>
            <w:shd w:val="clear" w:color="auto" w:fill="auto"/>
            <w:vAlign w:val="center"/>
            <w:hideMark/>
          </w:tcPr>
          <w:p w14:paraId="24A5B81C"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28,00</w:t>
            </w:r>
          </w:p>
        </w:tc>
        <w:tc>
          <w:tcPr>
            <w:tcW w:w="1163" w:type="dxa"/>
            <w:tcBorders>
              <w:top w:val="nil"/>
              <w:left w:val="nil"/>
              <w:bottom w:val="single" w:sz="4" w:space="0" w:color="auto"/>
              <w:right w:val="single" w:sz="4" w:space="0" w:color="auto"/>
            </w:tcBorders>
            <w:shd w:val="clear" w:color="auto" w:fill="auto"/>
            <w:vAlign w:val="center"/>
            <w:hideMark/>
          </w:tcPr>
          <w:p w14:paraId="0494E2BE"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$ 222.500,00 </w:t>
            </w:r>
          </w:p>
        </w:tc>
        <w:tc>
          <w:tcPr>
            <w:tcW w:w="1523" w:type="dxa"/>
            <w:tcBorders>
              <w:top w:val="nil"/>
              <w:left w:val="nil"/>
              <w:bottom w:val="single" w:sz="4" w:space="0" w:color="auto"/>
              <w:right w:val="single" w:sz="8" w:space="0" w:color="auto"/>
            </w:tcBorders>
            <w:shd w:val="clear" w:color="auto" w:fill="auto"/>
            <w:vAlign w:val="center"/>
            <w:hideMark/>
          </w:tcPr>
          <w:p w14:paraId="5ECB3AF5"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$ 6.230.000,00 </w:t>
            </w:r>
          </w:p>
        </w:tc>
      </w:tr>
      <w:tr w:rsidR="00E76887" w:rsidRPr="000F4E40" w14:paraId="2AAC82E2" w14:textId="77777777" w:rsidTr="00E76887">
        <w:trPr>
          <w:trHeight w:val="653"/>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1ED15CE0"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4.4</w:t>
            </w:r>
          </w:p>
        </w:tc>
        <w:tc>
          <w:tcPr>
            <w:tcW w:w="673" w:type="dxa"/>
            <w:tcBorders>
              <w:top w:val="nil"/>
              <w:left w:val="nil"/>
              <w:bottom w:val="single" w:sz="4" w:space="0" w:color="auto"/>
              <w:right w:val="single" w:sz="4" w:space="0" w:color="auto"/>
            </w:tcBorders>
            <w:shd w:val="clear" w:color="auto" w:fill="auto"/>
            <w:noWrap/>
            <w:vAlign w:val="center"/>
            <w:hideMark/>
          </w:tcPr>
          <w:p w14:paraId="60E4CE5F"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- 4.42</w:t>
            </w:r>
          </w:p>
        </w:tc>
        <w:tc>
          <w:tcPr>
            <w:tcW w:w="3435" w:type="dxa"/>
            <w:tcBorders>
              <w:top w:val="nil"/>
              <w:left w:val="nil"/>
              <w:bottom w:val="single" w:sz="4" w:space="0" w:color="auto"/>
              <w:right w:val="single" w:sz="4" w:space="0" w:color="auto"/>
            </w:tcBorders>
            <w:shd w:val="clear" w:color="auto" w:fill="auto"/>
            <w:vAlign w:val="center"/>
            <w:hideMark/>
          </w:tcPr>
          <w:p w14:paraId="44CDF9EA"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SUMINISTRO E INSTALACIÓN DE GEOTEXTIL NT 2500 (ESTABILIZACIÓN, FILTRO Y SEPARACIÓN)</w:t>
            </w:r>
          </w:p>
        </w:tc>
        <w:tc>
          <w:tcPr>
            <w:tcW w:w="519" w:type="dxa"/>
            <w:tcBorders>
              <w:top w:val="nil"/>
              <w:left w:val="nil"/>
              <w:bottom w:val="single" w:sz="4" w:space="0" w:color="auto"/>
              <w:right w:val="single" w:sz="4" w:space="0" w:color="auto"/>
            </w:tcBorders>
            <w:shd w:val="clear" w:color="auto" w:fill="auto"/>
            <w:noWrap/>
            <w:vAlign w:val="center"/>
            <w:hideMark/>
          </w:tcPr>
          <w:p w14:paraId="2CF952F6"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M2</w:t>
            </w:r>
          </w:p>
        </w:tc>
        <w:tc>
          <w:tcPr>
            <w:tcW w:w="1032" w:type="dxa"/>
            <w:tcBorders>
              <w:top w:val="nil"/>
              <w:left w:val="nil"/>
              <w:bottom w:val="single" w:sz="4" w:space="0" w:color="auto"/>
              <w:right w:val="single" w:sz="4" w:space="0" w:color="auto"/>
            </w:tcBorders>
            <w:shd w:val="clear" w:color="auto" w:fill="auto"/>
            <w:vAlign w:val="center"/>
            <w:hideMark/>
          </w:tcPr>
          <w:p w14:paraId="73F06FBF"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215,00</w:t>
            </w:r>
          </w:p>
        </w:tc>
        <w:tc>
          <w:tcPr>
            <w:tcW w:w="1163" w:type="dxa"/>
            <w:tcBorders>
              <w:top w:val="nil"/>
              <w:left w:val="nil"/>
              <w:bottom w:val="single" w:sz="4" w:space="0" w:color="auto"/>
              <w:right w:val="single" w:sz="4" w:space="0" w:color="auto"/>
            </w:tcBorders>
            <w:shd w:val="clear" w:color="auto" w:fill="auto"/>
            <w:vAlign w:val="center"/>
            <w:hideMark/>
          </w:tcPr>
          <w:p w14:paraId="69FBDE0E"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$ 17.302,00 </w:t>
            </w:r>
          </w:p>
        </w:tc>
        <w:tc>
          <w:tcPr>
            <w:tcW w:w="1523" w:type="dxa"/>
            <w:tcBorders>
              <w:top w:val="nil"/>
              <w:left w:val="nil"/>
              <w:bottom w:val="single" w:sz="4" w:space="0" w:color="auto"/>
              <w:right w:val="single" w:sz="8" w:space="0" w:color="auto"/>
            </w:tcBorders>
            <w:shd w:val="clear" w:color="auto" w:fill="auto"/>
            <w:vAlign w:val="center"/>
            <w:hideMark/>
          </w:tcPr>
          <w:p w14:paraId="7E82C009"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$ 3.719.930,00 </w:t>
            </w:r>
          </w:p>
        </w:tc>
      </w:tr>
      <w:tr w:rsidR="00E76887" w:rsidRPr="000F4E40" w14:paraId="0A63513A" w14:textId="77777777" w:rsidTr="00E76887">
        <w:trPr>
          <w:trHeight w:val="326"/>
          <w:jc w:val="center"/>
        </w:trPr>
        <w:tc>
          <w:tcPr>
            <w:tcW w:w="717" w:type="dxa"/>
            <w:tcBorders>
              <w:top w:val="nil"/>
              <w:left w:val="single" w:sz="8" w:space="0" w:color="auto"/>
              <w:bottom w:val="nil"/>
              <w:right w:val="single" w:sz="4" w:space="0" w:color="auto"/>
            </w:tcBorders>
            <w:shd w:val="clear" w:color="auto" w:fill="auto"/>
            <w:noWrap/>
            <w:vAlign w:val="center"/>
            <w:hideMark/>
          </w:tcPr>
          <w:p w14:paraId="3725EA26"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Subtotal</w:t>
            </w:r>
          </w:p>
        </w:tc>
        <w:tc>
          <w:tcPr>
            <w:tcW w:w="673" w:type="dxa"/>
            <w:tcBorders>
              <w:top w:val="nil"/>
              <w:left w:val="nil"/>
              <w:bottom w:val="nil"/>
              <w:right w:val="nil"/>
            </w:tcBorders>
            <w:shd w:val="clear" w:color="auto" w:fill="auto"/>
            <w:noWrap/>
            <w:vAlign w:val="center"/>
            <w:hideMark/>
          </w:tcPr>
          <w:p w14:paraId="449489AC"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3435" w:type="dxa"/>
            <w:tcBorders>
              <w:top w:val="nil"/>
              <w:left w:val="nil"/>
              <w:bottom w:val="nil"/>
              <w:right w:val="nil"/>
            </w:tcBorders>
            <w:shd w:val="clear" w:color="auto" w:fill="auto"/>
            <w:vAlign w:val="center"/>
            <w:hideMark/>
          </w:tcPr>
          <w:p w14:paraId="11726B78" w14:textId="77777777" w:rsidR="00E76887" w:rsidRPr="00E76887" w:rsidRDefault="00E76887" w:rsidP="000F4E40">
            <w:pPr>
              <w:ind w:right="-93"/>
              <w:jc w:val="center"/>
              <w:rPr>
                <w:rFonts w:asciiTheme="majorHAnsi" w:eastAsia="Times New Roman" w:hAnsiTheme="majorHAnsi" w:cstheme="majorHAnsi"/>
                <w:szCs w:val="20"/>
                <w:lang w:eastAsia="es-MX"/>
              </w:rPr>
            </w:pPr>
          </w:p>
        </w:tc>
        <w:tc>
          <w:tcPr>
            <w:tcW w:w="519" w:type="dxa"/>
            <w:tcBorders>
              <w:top w:val="nil"/>
              <w:left w:val="nil"/>
              <w:bottom w:val="nil"/>
              <w:right w:val="nil"/>
            </w:tcBorders>
            <w:shd w:val="clear" w:color="auto" w:fill="auto"/>
            <w:noWrap/>
            <w:vAlign w:val="center"/>
            <w:hideMark/>
          </w:tcPr>
          <w:p w14:paraId="6D91A838" w14:textId="77777777" w:rsidR="00E76887" w:rsidRPr="00E76887" w:rsidRDefault="00E76887" w:rsidP="000F4E40">
            <w:pPr>
              <w:ind w:right="-93"/>
              <w:rPr>
                <w:rFonts w:asciiTheme="majorHAnsi" w:eastAsia="Times New Roman" w:hAnsiTheme="majorHAnsi" w:cstheme="majorHAnsi"/>
                <w:szCs w:val="20"/>
                <w:lang w:eastAsia="es-MX"/>
              </w:rPr>
            </w:pPr>
          </w:p>
        </w:tc>
        <w:tc>
          <w:tcPr>
            <w:tcW w:w="1032" w:type="dxa"/>
            <w:tcBorders>
              <w:top w:val="nil"/>
              <w:left w:val="single" w:sz="4" w:space="0" w:color="auto"/>
              <w:bottom w:val="single" w:sz="4" w:space="0" w:color="auto"/>
              <w:right w:val="single" w:sz="4" w:space="0" w:color="auto"/>
            </w:tcBorders>
            <w:shd w:val="clear" w:color="auto" w:fill="auto"/>
            <w:vAlign w:val="center"/>
            <w:hideMark/>
          </w:tcPr>
          <w:p w14:paraId="07EF4D14"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nil"/>
              <w:right w:val="single" w:sz="4" w:space="0" w:color="auto"/>
            </w:tcBorders>
            <w:shd w:val="clear" w:color="auto" w:fill="auto"/>
            <w:vAlign w:val="center"/>
            <w:hideMark/>
          </w:tcPr>
          <w:p w14:paraId="026CBEE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nil"/>
              <w:bottom w:val="nil"/>
              <w:right w:val="single" w:sz="8" w:space="0" w:color="auto"/>
            </w:tcBorders>
            <w:shd w:val="clear" w:color="auto" w:fill="auto"/>
            <w:noWrap/>
            <w:vAlign w:val="center"/>
            <w:hideMark/>
          </w:tcPr>
          <w:p w14:paraId="20E54897"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$ 24.544.394,00 </w:t>
            </w:r>
          </w:p>
        </w:tc>
      </w:tr>
      <w:tr w:rsidR="00E76887" w:rsidRPr="000F4E40" w14:paraId="5247C4F7" w14:textId="77777777" w:rsidTr="00E76887">
        <w:trPr>
          <w:trHeight w:val="326"/>
          <w:jc w:val="center"/>
        </w:trPr>
        <w:tc>
          <w:tcPr>
            <w:tcW w:w="717" w:type="dxa"/>
            <w:tcBorders>
              <w:top w:val="single" w:sz="8" w:space="0" w:color="auto"/>
              <w:left w:val="single" w:sz="8" w:space="0" w:color="auto"/>
              <w:bottom w:val="single" w:sz="8" w:space="0" w:color="auto"/>
              <w:right w:val="nil"/>
            </w:tcBorders>
            <w:shd w:val="clear" w:color="000000" w:fill="808080"/>
            <w:noWrap/>
            <w:vAlign w:val="center"/>
            <w:hideMark/>
          </w:tcPr>
          <w:p w14:paraId="1F2FCD94"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5</w:t>
            </w:r>
          </w:p>
        </w:tc>
        <w:tc>
          <w:tcPr>
            <w:tcW w:w="4108" w:type="dxa"/>
            <w:gridSpan w:val="2"/>
            <w:tcBorders>
              <w:top w:val="single" w:sz="8" w:space="0" w:color="auto"/>
              <w:left w:val="nil"/>
              <w:bottom w:val="single" w:sz="8" w:space="0" w:color="auto"/>
              <w:right w:val="nil"/>
            </w:tcBorders>
            <w:shd w:val="clear" w:color="000000" w:fill="808080"/>
            <w:noWrap/>
            <w:vAlign w:val="center"/>
            <w:hideMark/>
          </w:tcPr>
          <w:p w14:paraId="07EE6064"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CONCRETOS</w:t>
            </w:r>
          </w:p>
        </w:tc>
        <w:tc>
          <w:tcPr>
            <w:tcW w:w="519" w:type="dxa"/>
            <w:tcBorders>
              <w:top w:val="single" w:sz="8" w:space="0" w:color="auto"/>
              <w:left w:val="nil"/>
              <w:bottom w:val="single" w:sz="8" w:space="0" w:color="auto"/>
              <w:right w:val="nil"/>
            </w:tcBorders>
            <w:shd w:val="clear" w:color="000000" w:fill="808080"/>
            <w:noWrap/>
            <w:vAlign w:val="center"/>
            <w:hideMark/>
          </w:tcPr>
          <w:p w14:paraId="5EF48397"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032" w:type="dxa"/>
            <w:tcBorders>
              <w:top w:val="single" w:sz="8" w:space="0" w:color="auto"/>
              <w:left w:val="nil"/>
              <w:bottom w:val="single" w:sz="8" w:space="0" w:color="auto"/>
              <w:right w:val="nil"/>
            </w:tcBorders>
            <w:shd w:val="clear" w:color="000000" w:fill="808080"/>
            <w:noWrap/>
            <w:vAlign w:val="center"/>
            <w:hideMark/>
          </w:tcPr>
          <w:p w14:paraId="65691896"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163" w:type="dxa"/>
            <w:tcBorders>
              <w:top w:val="single" w:sz="8" w:space="0" w:color="auto"/>
              <w:left w:val="nil"/>
              <w:bottom w:val="single" w:sz="8" w:space="0" w:color="auto"/>
              <w:right w:val="nil"/>
            </w:tcBorders>
            <w:shd w:val="clear" w:color="000000" w:fill="808080"/>
            <w:noWrap/>
            <w:vAlign w:val="center"/>
            <w:hideMark/>
          </w:tcPr>
          <w:p w14:paraId="0BE11F71"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523" w:type="dxa"/>
            <w:tcBorders>
              <w:top w:val="single" w:sz="8" w:space="0" w:color="auto"/>
              <w:left w:val="nil"/>
              <w:bottom w:val="single" w:sz="8" w:space="0" w:color="auto"/>
              <w:right w:val="single" w:sz="8" w:space="0" w:color="auto"/>
            </w:tcBorders>
            <w:shd w:val="clear" w:color="000000" w:fill="808080"/>
            <w:noWrap/>
            <w:vAlign w:val="center"/>
            <w:hideMark/>
          </w:tcPr>
          <w:p w14:paraId="567FE992"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r>
      <w:tr w:rsidR="00E76887" w:rsidRPr="000F4E40" w14:paraId="7EE3135C"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265C1A30"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5.1</w:t>
            </w:r>
          </w:p>
        </w:tc>
        <w:tc>
          <w:tcPr>
            <w:tcW w:w="673" w:type="dxa"/>
            <w:tcBorders>
              <w:top w:val="single" w:sz="4" w:space="0" w:color="auto"/>
              <w:left w:val="nil"/>
              <w:bottom w:val="single" w:sz="4" w:space="0" w:color="auto"/>
              <w:right w:val="single" w:sz="4" w:space="0" w:color="auto"/>
            </w:tcBorders>
            <w:shd w:val="clear" w:color="auto" w:fill="auto"/>
            <w:noWrap/>
            <w:vAlign w:val="center"/>
            <w:hideMark/>
          </w:tcPr>
          <w:p w14:paraId="366570D7"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- 4.29</w:t>
            </w:r>
          </w:p>
        </w:tc>
        <w:tc>
          <w:tcPr>
            <w:tcW w:w="3435" w:type="dxa"/>
            <w:tcBorders>
              <w:top w:val="single" w:sz="4" w:space="0" w:color="auto"/>
              <w:left w:val="nil"/>
              <w:bottom w:val="single" w:sz="4" w:space="0" w:color="auto"/>
              <w:right w:val="single" w:sz="4" w:space="0" w:color="auto"/>
            </w:tcBorders>
            <w:shd w:val="clear" w:color="auto" w:fill="auto"/>
            <w:vAlign w:val="center"/>
            <w:hideMark/>
          </w:tcPr>
          <w:p w14:paraId="6CA6B3EE"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BASE EN CONCRETO POBRE 1500 PSI</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14:paraId="5251AAC5"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single" w:sz="4" w:space="0" w:color="auto"/>
              <w:left w:val="nil"/>
              <w:bottom w:val="single" w:sz="4" w:space="0" w:color="auto"/>
              <w:right w:val="single" w:sz="4" w:space="0" w:color="auto"/>
            </w:tcBorders>
            <w:shd w:val="clear" w:color="auto" w:fill="auto"/>
            <w:vAlign w:val="center"/>
            <w:hideMark/>
          </w:tcPr>
          <w:p w14:paraId="22112468"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21,00</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06AE5F49"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$ 721.109,00 </w:t>
            </w:r>
          </w:p>
        </w:tc>
        <w:tc>
          <w:tcPr>
            <w:tcW w:w="1523" w:type="dxa"/>
            <w:tcBorders>
              <w:top w:val="nil"/>
              <w:left w:val="nil"/>
              <w:bottom w:val="single" w:sz="4" w:space="0" w:color="auto"/>
              <w:right w:val="single" w:sz="8" w:space="0" w:color="auto"/>
            </w:tcBorders>
            <w:shd w:val="clear" w:color="auto" w:fill="auto"/>
            <w:vAlign w:val="center"/>
            <w:hideMark/>
          </w:tcPr>
          <w:p w14:paraId="6A8A1B28"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$ 15.143.289,00 </w:t>
            </w:r>
          </w:p>
        </w:tc>
      </w:tr>
      <w:tr w:rsidR="00E76887" w:rsidRPr="000F4E40" w14:paraId="6A75C313" w14:textId="77777777" w:rsidTr="00E76887">
        <w:trPr>
          <w:trHeight w:val="979"/>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686AB68B"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lastRenderedPageBreak/>
              <w:t>5.2</w:t>
            </w:r>
          </w:p>
        </w:tc>
        <w:tc>
          <w:tcPr>
            <w:tcW w:w="673" w:type="dxa"/>
            <w:tcBorders>
              <w:top w:val="nil"/>
              <w:left w:val="nil"/>
              <w:bottom w:val="single" w:sz="4" w:space="0" w:color="auto"/>
              <w:right w:val="single" w:sz="4" w:space="0" w:color="auto"/>
            </w:tcBorders>
            <w:shd w:val="clear" w:color="auto" w:fill="auto"/>
            <w:noWrap/>
            <w:vAlign w:val="center"/>
            <w:hideMark/>
          </w:tcPr>
          <w:p w14:paraId="60E9D194"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- 4.15</w:t>
            </w:r>
          </w:p>
        </w:tc>
        <w:tc>
          <w:tcPr>
            <w:tcW w:w="3435" w:type="dxa"/>
            <w:tcBorders>
              <w:top w:val="nil"/>
              <w:left w:val="nil"/>
              <w:bottom w:val="single" w:sz="4" w:space="0" w:color="auto"/>
              <w:right w:val="single" w:sz="4" w:space="0" w:color="auto"/>
            </w:tcBorders>
            <w:shd w:val="clear" w:color="auto" w:fill="auto"/>
            <w:vAlign w:val="center"/>
            <w:hideMark/>
          </w:tcPr>
          <w:p w14:paraId="051A07DD"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PILOTE  EN CONCRETO DE  3000 PSI, DIÁMETRO 1.5M. CONSTRUCCIÓN MANUAL (INCLUYE EXCAVACIÓN EN CUALQUIER TIPO DE MATERIAL,  REFUERZO Y ANILLOS)</w:t>
            </w:r>
          </w:p>
        </w:tc>
        <w:tc>
          <w:tcPr>
            <w:tcW w:w="519" w:type="dxa"/>
            <w:tcBorders>
              <w:top w:val="nil"/>
              <w:left w:val="nil"/>
              <w:bottom w:val="single" w:sz="4" w:space="0" w:color="auto"/>
              <w:right w:val="single" w:sz="4" w:space="0" w:color="auto"/>
            </w:tcBorders>
            <w:shd w:val="clear" w:color="auto" w:fill="auto"/>
            <w:noWrap/>
            <w:vAlign w:val="center"/>
            <w:hideMark/>
          </w:tcPr>
          <w:p w14:paraId="52AC6EBE"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ML</w:t>
            </w:r>
          </w:p>
        </w:tc>
        <w:tc>
          <w:tcPr>
            <w:tcW w:w="1032" w:type="dxa"/>
            <w:tcBorders>
              <w:top w:val="nil"/>
              <w:left w:val="nil"/>
              <w:bottom w:val="single" w:sz="4" w:space="0" w:color="auto"/>
              <w:right w:val="single" w:sz="4" w:space="0" w:color="auto"/>
            </w:tcBorders>
            <w:shd w:val="clear" w:color="auto" w:fill="auto"/>
            <w:vAlign w:val="center"/>
            <w:hideMark/>
          </w:tcPr>
          <w:p w14:paraId="3C215779"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25,00</w:t>
            </w:r>
          </w:p>
        </w:tc>
        <w:tc>
          <w:tcPr>
            <w:tcW w:w="1163" w:type="dxa"/>
            <w:tcBorders>
              <w:top w:val="nil"/>
              <w:left w:val="nil"/>
              <w:bottom w:val="single" w:sz="4" w:space="0" w:color="auto"/>
              <w:right w:val="single" w:sz="4" w:space="0" w:color="auto"/>
            </w:tcBorders>
            <w:shd w:val="clear" w:color="auto" w:fill="auto"/>
            <w:vAlign w:val="center"/>
            <w:hideMark/>
          </w:tcPr>
          <w:p w14:paraId="66259EB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$ 10.098.307,00 </w:t>
            </w:r>
          </w:p>
        </w:tc>
        <w:tc>
          <w:tcPr>
            <w:tcW w:w="1523" w:type="dxa"/>
            <w:tcBorders>
              <w:top w:val="nil"/>
              <w:left w:val="nil"/>
              <w:bottom w:val="single" w:sz="4" w:space="0" w:color="auto"/>
              <w:right w:val="single" w:sz="8" w:space="0" w:color="auto"/>
            </w:tcBorders>
            <w:shd w:val="clear" w:color="auto" w:fill="auto"/>
            <w:vAlign w:val="center"/>
            <w:hideMark/>
          </w:tcPr>
          <w:p w14:paraId="4C479412"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$ 252.457.675,00 </w:t>
            </w:r>
          </w:p>
        </w:tc>
      </w:tr>
      <w:tr w:rsidR="00E76887" w:rsidRPr="000F4E40" w14:paraId="5B03BBB7"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42C9AC5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5.3</w:t>
            </w:r>
          </w:p>
        </w:tc>
        <w:tc>
          <w:tcPr>
            <w:tcW w:w="673" w:type="dxa"/>
            <w:tcBorders>
              <w:top w:val="nil"/>
              <w:left w:val="nil"/>
              <w:bottom w:val="single" w:sz="4" w:space="0" w:color="auto"/>
              <w:right w:val="single" w:sz="4" w:space="0" w:color="auto"/>
            </w:tcBorders>
            <w:shd w:val="clear" w:color="auto" w:fill="auto"/>
            <w:noWrap/>
            <w:vAlign w:val="center"/>
            <w:hideMark/>
          </w:tcPr>
          <w:p w14:paraId="4DE613F2"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- 2.8</w:t>
            </w:r>
          </w:p>
        </w:tc>
        <w:tc>
          <w:tcPr>
            <w:tcW w:w="3435" w:type="dxa"/>
            <w:tcBorders>
              <w:top w:val="nil"/>
              <w:left w:val="nil"/>
              <w:bottom w:val="single" w:sz="4" w:space="0" w:color="auto"/>
              <w:right w:val="single" w:sz="4" w:space="0" w:color="auto"/>
            </w:tcBorders>
            <w:shd w:val="clear" w:color="auto" w:fill="auto"/>
            <w:vAlign w:val="center"/>
            <w:hideMark/>
          </w:tcPr>
          <w:p w14:paraId="0E98128B"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ZAPATAS EN CONCRETO 3500PSI</w:t>
            </w:r>
          </w:p>
        </w:tc>
        <w:tc>
          <w:tcPr>
            <w:tcW w:w="519" w:type="dxa"/>
            <w:tcBorders>
              <w:top w:val="nil"/>
              <w:left w:val="nil"/>
              <w:bottom w:val="single" w:sz="4" w:space="0" w:color="auto"/>
              <w:right w:val="single" w:sz="4" w:space="0" w:color="auto"/>
            </w:tcBorders>
            <w:shd w:val="clear" w:color="auto" w:fill="auto"/>
            <w:noWrap/>
            <w:vAlign w:val="center"/>
            <w:hideMark/>
          </w:tcPr>
          <w:p w14:paraId="7B0C19F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nil"/>
              <w:left w:val="nil"/>
              <w:bottom w:val="single" w:sz="4" w:space="0" w:color="auto"/>
              <w:right w:val="single" w:sz="4" w:space="0" w:color="auto"/>
            </w:tcBorders>
            <w:shd w:val="clear" w:color="auto" w:fill="auto"/>
            <w:vAlign w:val="center"/>
            <w:hideMark/>
          </w:tcPr>
          <w:p w14:paraId="1A4DE14B"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64,00</w:t>
            </w:r>
          </w:p>
        </w:tc>
        <w:tc>
          <w:tcPr>
            <w:tcW w:w="1163" w:type="dxa"/>
            <w:tcBorders>
              <w:top w:val="nil"/>
              <w:left w:val="nil"/>
              <w:bottom w:val="single" w:sz="4" w:space="0" w:color="auto"/>
              <w:right w:val="single" w:sz="4" w:space="0" w:color="auto"/>
            </w:tcBorders>
            <w:shd w:val="clear" w:color="auto" w:fill="auto"/>
            <w:vAlign w:val="center"/>
            <w:hideMark/>
          </w:tcPr>
          <w:p w14:paraId="38C8C0C1"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$ 1.296.476,00 </w:t>
            </w:r>
          </w:p>
        </w:tc>
        <w:tc>
          <w:tcPr>
            <w:tcW w:w="1523" w:type="dxa"/>
            <w:tcBorders>
              <w:top w:val="nil"/>
              <w:left w:val="nil"/>
              <w:bottom w:val="single" w:sz="4" w:space="0" w:color="auto"/>
              <w:right w:val="single" w:sz="8" w:space="0" w:color="auto"/>
            </w:tcBorders>
            <w:shd w:val="clear" w:color="auto" w:fill="auto"/>
            <w:vAlign w:val="center"/>
            <w:hideMark/>
          </w:tcPr>
          <w:p w14:paraId="08978309"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$ 82.974.464,00 </w:t>
            </w:r>
          </w:p>
        </w:tc>
      </w:tr>
      <w:tr w:rsidR="00E76887" w:rsidRPr="000F4E40" w14:paraId="39D9E83E"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39454175"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5.4</w:t>
            </w:r>
          </w:p>
        </w:tc>
        <w:tc>
          <w:tcPr>
            <w:tcW w:w="673" w:type="dxa"/>
            <w:tcBorders>
              <w:top w:val="nil"/>
              <w:left w:val="nil"/>
              <w:bottom w:val="single" w:sz="4" w:space="0" w:color="auto"/>
              <w:right w:val="single" w:sz="4" w:space="0" w:color="auto"/>
            </w:tcBorders>
            <w:shd w:val="clear" w:color="auto" w:fill="auto"/>
            <w:noWrap/>
            <w:vAlign w:val="center"/>
            <w:hideMark/>
          </w:tcPr>
          <w:p w14:paraId="30ED0783"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- 13.14</w:t>
            </w:r>
          </w:p>
        </w:tc>
        <w:tc>
          <w:tcPr>
            <w:tcW w:w="3435" w:type="dxa"/>
            <w:tcBorders>
              <w:top w:val="nil"/>
              <w:left w:val="nil"/>
              <w:bottom w:val="single" w:sz="4" w:space="0" w:color="auto"/>
              <w:right w:val="single" w:sz="4" w:space="0" w:color="auto"/>
            </w:tcBorders>
            <w:shd w:val="clear" w:color="auto" w:fill="auto"/>
            <w:vAlign w:val="center"/>
            <w:hideMark/>
          </w:tcPr>
          <w:p w14:paraId="1045F68C"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PLACA BASE CONCRETO 0.15 2500 PSI</w:t>
            </w:r>
          </w:p>
        </w:tc>
        <w:tc>
          <w:tcPr>
            <w:tcW w:w="519" w:type="dxa"/>
            <w:tcBorders>
              <w:top w:val="nil"/>
              <w:left w:val="nil"/>
              <w:bottom w:val="single" w:sz="4" w:space="0" w:color="auto"/>
              <w:right w:val="single" w:sz="4" w:space="0" w:color="auto"/>
            </w:tcBorders>
            <w:shd w:val="clear" w:color="auto" w:fill="auto"/>
            <w:noWrap/>
            <w:vAlign w:val="center"/>
            <w:hideMark/>
          </w:tcPr>
          <w:p w14:paraId="6710170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M2</w:t>
            </w:r>
          </w:p>
        </w:tc>
        <w:tc>
          <w:tcPr>
            <w:tcW w:w="1032" w:type="dxa"/>
            <w:tcBorders>
              <w:top w:val="nil"/>
              <w:left w:val="nil"/>
              <w:bottom w:val="single" w:sz="4" w:space="0" w:color="auto"/>
              <w:right w:val="single" w:sz="4" w:space="0" w:color="auto"/>
            </w:tcBorders>
            <w:shd w:val="clear" w:color="auto" w:fill="auto"/>
            <w:vAlign w:val="center"/>
            <w:hideMark/>
          </w:tcPr>
          <w:p w14:paraId="6F511E6B"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72,00</w:t>
            </w:r>
          </w:p>
        </w:tc>
        <w:tc>
          <w:tcPr>
            <w:tcW w:w="1163" w:type="dxa"/>
            <w:tcBorders>
              <w:top w:val="nil"/>
              <w:left w:val="nil"/>
              <w:bottom w:val="single" w:sz="4" w:space="0" w:color="auto"/>
              <w:right w:val="single" w:sz="4" w:space="0" w:color="auto"/>
            </w:tcBorders>
            <w:shd w:val="clear" w:color="auto" w:fill="auto"/>
            <w:vAlign w:val="center"/>
            <w:hideMark/>
          </w:tcPr>
          <w:p w14:paraId="1608E0C4"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$ 158.128,00 </w:t>
            </w:r>
          </w:p>
        </w:tc>
        <w:tc>
          <w:tcPr>
            <w:tcW w:w="1523" w:type="dxa"/>
            <w:tcBorders>
              <w:top w:val="nil"/>
              <w:left w:val="nil"/>
              <w:bottom w:val="single" w:sz="4" w:space="0" w:color="auto"/>
              <w:right w:val="single" w:sz="8" w:space="0" w:color="auto"/>
            </w:tcBorders>
            <w:shd w:val="clear" w:color="auto" w:fill="auto"/>
            <w:vAlign w:val="center"/>
            <w:hideMark/>
          </w:tcPr>
          <w:p w14:paraId="6DA37646"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$ 11.385.216,00 </w:t>
            </w:r>
          </w:p>
        </w:tc>
      </w:tr>
      <w:tr w:rsidR="00E76887" w:rsidRPr="000F4E40" w14:paraId="29A129FA"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77AF72BA"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5.5</w:t>
            </w:r>
          </w:p>
        </w:tc>
        <w:tc>
          <w:tcPr>
            <w:tcW w:w="673" w:type="dxa"/>
            <w:tcBorders>
              <w:top w:val="nil"/>
              <w:left w:val="nil"/>
              <w:bottom w:val="single" w:sz="4" w:space="0" w:color="auto"/>
              <w:right w:val="single" w:sz="4" w:space="0" w:color="auto"/>
            </w:tcBorders>
            <w:shd w:val="clear" w:color="auto" w:fill="auto"/>
            <w:noWrap/>
            <w:vAlign w:val="center"/>
            <w:hideMark/>
          </w:tcPr>
          <w:p w14:paraId="20D15277"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- 4.18</w:t>
            </w:r>
          </w:p>
        </w:tc>
        <w:tc>
          <w:tcPr>
            <w:tcW w:w="3435" w:type="dxa"/>
            <w:tcBorders>
              <w:top w:val="nil"/>
              <w:left w:val="nil"/>
              <w:bottom w:val="single" w:sz="4" w:space="0" w:color="auto"/>
              <w:right w:val="single" w:sz="4" w:space="0" w:color="auto"/>
            </w:tcBorders>
            <w:shd w:val="clear" w:color="auto" w:fill="auto"/>
            <w:vAlign w:val="center"/>
            <w:hideMark/>
          </w:tcPr>
          <w:p w14:paraId="195573AD"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MUROS CONTENCIÓN EN CONCRETO 3500 PSI, H=2.0 M</w:t>
            </w:r>
          </w:p>
        </w:tc>
        <w:tc>
          <w:tcPr>
            <w:tcW w:w="519" w:type="dxa"/>
            <w:tcBorders>
              <w:top w:val="nil"/>
              <w:left w:val="nil"/>
              <w:bottom w:val="single" w:sz="4" w:space="0" w:color="auto"/>
              <w:right w:val="single" w:sz="4" w:space="0" w:color="auto"/>
            </w:tcBorders>
            <w:shd w:val="clear" w:color="auto" w:fill="auto"/>
            <w:noWrap/>
            <w:vAlign w:val="center"/>
            <w:hideMark/>
          </w:tcPr>
          <w:p w14:paraId="7E438285"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M3</w:t>
            </w:r>
          </w:p>
        </w:tc>
        <w:tc>
          <w:tcPr>
            <w:tcW w:w="1032" w:type="dxa"/>
            <w:tcBorders>
              <w:top w:val="nil"/>
              <w:left w:val="nil"/>
              <w:bottom w:val="single" w:sz="4" w:space="0" w:color="auto"/>
              <w:right w:val="single" w:sz="4" w:space="0" w:color="auto"/>
            </w:tcBorders>
            <w:shd w:val="clear" w:color="auto" w:fill="auto"/>
            <w:vAlign w:val="center"/>
            <w:hideMark/>
          </w:tcPr>
          <w:p w14:paraId="7EF31DE0"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76,00</w:t>
            </w:r>
          </w:p>
        </w:tc>
        <w:tc>
          <w:tcPr>
            <w:tcW w:w="1163" w:type="dxa"/>
            <w:tcBorders>
              <w:top w:val="nil"/>
              <w:left w:val="nil"/>
              <w:bottom w:val="single" w:sz="4" w:space="0" w:color="auto"/>
              <w:right w:val="single" w:sz="4" w:space="0" w:color="auto"/>
            </w:tcBorders>
            <w:shd w:val="clear" w:color="auto" w:fill="auto"/>
            <w:vAlign w:val="center"/>
            <w:hideMark/>
          </w:tcPr>
          <w:p w14:paraId="4FCE1A6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$ 1.629.023,00 </w:t>
            </w:r>
          </w:p>
        </w:tc>
        <w:tc>
          <w:tcPr>
            <w:tcW w:w="1523" w:type="dxa"/>
            <w:tcBorders>
              <w:top w:val="nil"/>
              <w:left w:val="nil"/>
              <w:bottom w:val="single" w:sz="4" w:space="0" w:color="auto"/>
              <w:right w:val="single" w:sz="8" w:space="0" w:color="auto"/>
            </w:tcBorders>
            <w:shd w:val="clear" w:color="auto" w:fill="auto"/>
            <w:vAlign w:val="center"/>
            <w:hideMark/>
          </w:tcPr>
          <w:p w14:paraId="30D8B1C6"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$ 123.805.748,00 </w:t>
            </w:r>
          </w:p>
        </w:tc>
      </w:tr>
      <w:tr w:rsidR="00E76887" w:rsidRPr="000F4E40" w14:paraId="13DD0F13" w14:textId="77777777" w:rsidTr="00E76887">
        <w:trPr>
          <w:trHeight w:val="326"/>
          <w:jc w:val="center"/>
        </w:trPr>
        <w:tc>
          <w:tcPr>
            <w:tcW w:w="717" w:type="dxa"/>
            <w:tcBorders>
              <w:top w:val="nil"/>
              <w:left w:val="single" w:sz="8" w:space="0" w:color="auto"/>
              <w:bottom w:val="single" w:sz="8" w:space="0" w:color="auto"/>
              <w:right w:val="nil"/>
            </w:tcBorders>
            <w:shd w:val="clear" w:color="auto" w:fill="auto"/>
            <w:noWrap/>
            <w:vAlign w:val="center"/>
            <w:hideMark/>
          </w:tcPr>
          <w:p w14:paraId="26D42EFE"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Subtotal</w:t>
            </w:r>
          </w:p>
        </w:tc>
        <w:tc>
          <w:tcPr>
            <w:tcW w:w="673" w:type="dxa"/>
            <w:tcBorders>
              <w:top w:val="nil"/>
              <w:left w:val="nil"/>
              <w:bottom w:val="single" w:sz="8" w:space="0" w:color="auto"/>
              <w:right w:val="nil"/>
            </w:tcBorders>
            <w:shd w:val="clear" w:color="auto" w:fill="auto"/>
            <w:noWrap/>
            <w:vAlign w:val="center"/>
            <w:hideMark/>
          </w:tcPr>
          <w:p w14:paraId="351B9194"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3435" w:type="dxa"/>
            <w:tcBorders>
              <w:top w:val="nil"/>
              <w:left w:val="nil"/>
              <w:bottom w:val="single" w:sz="8" w:space="0" w:color="auto"/>
              <w:right w:val="nil"/>
            </w:tcBorders>
            <w:shd w:val="clear" w:color="auto" w:fill="auto"/>
            <w:noWrap/>
            <w:vAlign w:val="center"/>
            <w:hideMark/>
          </w:tcPr>
          <w:p w14:paraId="7DACA34B"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519" w:type="dxa"/>
            <w:tcBorders>
              <w:top w:val="nil"/>
              <w:left w:val="nil"/>
              <w:bottom w:val="single" w:sz="8" w:space="0" w:color="auto"/>
              <w:right w:val="nil"/>
            </w:tcBorders>
            <w:shd w:val="clear" w:color="auto" w:fill="auto"/>
            <w:noWrap/>
            <w:vAlign w:val="center"/>
            <w:hideMark/>
          </w:tcPr>
          <w:p w14:paraId="63016DDA"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single" w:sz="4" w:space="0" w:color="auto"/>
              <w:bottom w:val="single" w:sz="4" w:space="0" w:color="auto"/>
              <w:right w:val="single" w:sz="4" w:space="0" w:color="auto"/>
            </w:tcBorders>
            <w:shd w:val="clear" w:color="auto" w:fill="auto"/>
            <w:vAlign w:val="center"/>
            <w:hideMark/>
          </w:tcPr>
          <w:p w14:paraId="48E03CE8"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single" w:sz="8" w:space="0" w:color="auto"/>
              <w:right w:val="single" w:sz="4" w:space="0" w:color="auto"/>
            </w:tcBorders>
            <w:shd w:val="clear" w:color="auto" w:fill="auto"/>
            <w:vAlign w:val="center"/>
            <w:hideMark/>
          </w:tcPr>
          <w:p w14:paraId="5D8D5BA8"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nil"/>
              <w:bottom w:val="single" w:sz="8" w:space="0" w:color="auto"/>
              <w:right w:val="single" w:sz="8" w:space="0" w:color="auto"/>
            </w:tcBorders>
            <w:shd w:val="clear" w:color="auto" w:fill="auto"/>
            <w:noWrap/>
            <w:vAlign w:val="center"/>
            <w:hideMark/>
          </w:tcPr>
          <w:p w14:paraId="130231E6"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$ 485.766.392,00 </w:t>
            </w:r>
          </w:p>
        </w:tc>
      </w:tr>
      <w:tr w:rsidR="00E76887" w:rsidRPr="000F4E40" w14:paraId="4DACF899" w14:textId="77777777" w:rsidTr="00E76887">
        <w:trPr>
          <w:trHeight w:val="326"/>
          <w:jc w:val="center"/>
        </w:trPr>
        <w:tc>
          <w:tcPr>
            <w:tcW w:w="717" w:type="dxa"/>
            <w:tcBorders>
              <w:top w:val="nil"/>
              <w:left w:val="single" w:sz="8" w:space="0" w:color="auto"/>
              <w:bottom w:val="single" w:sz="8" w:space="0" w:color="auto"/>
              <w:right w:val="nil"/>
            </w:tcBorders>
            <w:shd w:val="clear" w:color="000000" w:fill="808080"/>
            <w:noWrap/>
            <w:vAlign w:val="center"/>
            <w:hideMark/>
          </w:tcPr>
          <w:p w14:paraId="22980CCB"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6</w:t>
            </w:r>
          </w:p>
        </w:tc>
        <w:tc>
          <w:tcPr>
            <w:tcW w:w="4108" w:type="dxa"/>
            <w:gridSpan w:val="2"/>
            <w:tcBorders>
              <w:top w:val="single" w:sz="8" w:space="0" w:color="auto"/>
              <w:left w:val="nil"/>
              <w:bottom w:val="single" w:sz="8" w:space="0" w:color="auto"/>
              <w:right w:val="nil"/>
            </w:tcBorders>
            <w:shd w:val="clear" w:color="000000" w:fill="808080"/>
            <w:noWrap/>
            <w:vAlign w:val="center"/>
            <w:hideMark/>
          </w:tcPr>
          <w:p w14:paraId="3E2F86C3"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ACERO DE REFUERZO</w:t>
            </w:r>
          </w:p>
        </w:tc>
        <w:tc>
          <w:tcPr>
            <w:tcW w:w="519" w:type="dxa"/>
            <w:tcBorders>
              <w:top w:val="nil"/>
              <w:left w:val="nil"/>
              <w:bottom w:val="single" w:sz="8" w:space="0" w:color="auto"/>
              <w:right w:val="nil"/>
            </w:tcBorders>
            <w:shd w:val="clear" w:color="000000" w:fill="808080"/>
            <w:noWrap/>
            <w:vAlign w:val="center"/>
            <w:hideMark/>
          </w:tcPr>
          <w:p w14:paraId="4051B777"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032" w:type="dxa"/>
            <w:tcBorders>
              <w:top w:val="single" w:sz="8" w:space="0" w:color="auto"/>
              <w:left w:val="nil"/>
              <w:bottom w:val="single" w:sz="8" w:space="0" w:color="auto"/>
              <w:right w:val="nil"/>
            </w:tcBorders>
            <w:shd w:val="clear" w:color="000000" w:fill="808080"/>
            <w:noWrap/>
            <w:vAlign w:val="center"/>
            <w:hideMark/>
          </w:tcPr>
          <w:p w14:paraId="19F814CB"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163" w:type="dxa"/>
            <w:tcBorders>
              <w:top w:val="nil"/>
              <w:left w:val="nil"/>
              <w:bottom w:val="single" w:sz="8" w:space="0" w:color="auto"/>
              <w:right w:val="nil"/>
            </w:tcBorders>
            <w:shd w:val="clear" w:color="000000" w:fill="808080"/>
            <w:noWrap/>
            <w:vAlign w:val="center"/>
            <w:hideMark/>
          </w:tcPr>
          <w:p w14:paraId="5D426AF0"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523" w:type="dxa"/>
            <w:tcBorders>
              <w:top w:val="nil"/>
              <w:left w:val="nil"/>
              <w:bottom w:val="single" w:sz="8" w:space="0" w:color="auto"/>
              <w:right w:val="single" w:sz="8" w:space="0" w:color="auto"/>
            </w:tcBorders>
            <w:shd w:val="clear" w:color="000000" w:fill="808080"/>
            <w:noWrap/>
            <w:vAlign w:val="center"/>
            <w:hideMark/>
          </w:tcPr>
          <w:p w14:paraId="580D660F"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r>
      <w:tr w:rsidR="00E76887" w:rsidRPr="000F4E40" w14:paraId="4D901A02"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7FC9E63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6.1</w:t>
            </w:r>
          </w:p>
        </w:tc>
        <w:tc>
          <w:tcPr>
            <w:tcW w:w="673" w:type="dxa"/>
            <w:tcBorders>
              <w:top w:val="single" w:sz="4" w:space="0" w:color="auto"/>
              <w:left w:val="nil"/>
              <w:bottom w:val="single" w:sz="4" w:space="0" w:color="auto"/>
              <w:right w:val="single" w:sz="4" w:space="0" w:color="auto"/>
            </w:tcBorders>
            <w:shd w:val="clear" w:color="auto" w:fill="auto"/>
            <w:noWrap/>
            <w:vAlign w:val="center"/>
            <w:hideMark/>
          </w:tcPr>
          <w:p w14:paraId="7F929822"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- 4.22</w:t>
            </w:r>
          </w:p>
        </w:tc>
        <w:tc>
          <w:tcPr>
            <w:tcW w:w="3435" w:type="dxa"/>
            <w:tcBorders>
              <w:top w:val="single" w:sz="4" w:space="0" w:color="auto"/>
              <w:left w:val="nil"/>
              <w:bottom w:val="single" w:sz="4" w:space="0" w:color="auto"/>
              <w:right w:val="single" w:sz="4" w:space="0" w:color="auto"/>
            </w:tcBorders>
            <w:shd w:val="clear" w:color="auto" w:fill="auto"/>
            <w:vAlign w:val="center"/>
            <w:hideMark/>
          </w:tcPr>
          <w:p w14:paraId="35E358CC"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ACERO FIGURADO 60000 PSI</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14:paraId="6DD25B1B"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KG</w:t>
            </w:r>
          </w:p>
        </w:tc>
        <w:tc>
          <w:tcPr>
            <w:tcW w:w="1032" w:type="dxa"/>
            <w:tcBorders>
              <w:top w:val="single" w:sz="4" w:space="0" w:color="auto"/>
              <w:left w:val="nil"/>
              <w:bottom w:val="single" w:sz="4" w:space="0" w:color="auto"/>
              <w:right w:val="single" w:sz="4" w:space="0" w:color="auto"/>
            </w:tcBorders>
            <w:shd w:val="clear" w:color="auto" w:fill="auto"/>
            <w:vAlign w:val="center"/>
            <w:hideMark/>
          </w:tcPr>
          <w:p w14:paraId="39FE0236"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11.047,4486</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60A79E91"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$ 11.242,00 </w:t>
            </w:r>
          </w:p>
        </w:tc>
        <w:tc>
          <w:tcPr>
            <w:tcW w:w="1523" w:type="dxa"/>
            <w:tcBorders>
              <w:top w:val="nil"/>
              <w:left w:val="nil"/>
              <w:bottom w:val="single" w:sz="4" w:space="0" w:color="auto"/>
              <w:right w:val="single" w:sz="8" w:space="0" w:color="auto"/>
            </w:tcBorders>
            <w:shd w:val="clear" w:color="auto" w:fill="auto"/>
            <w:vAlign w:val="center"/>
            <w:hideMark/>
          </w:tcPr>
          <w:p w14:paraId="197B0F6C"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$ 124.195.417,00 </w:t>
            </w:r>
          </w:p>
        </w:tc>
      </w:tr>
      <w:tr w:rsidR="00E76887" w:rsidRPr="000F4E40" w14:paraId="1C71F3F3"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2C42A8C0"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6.2</w:t>
            </w:r>
          </w:p>
        </w:tc>
        <w:tc>
          <w:tcPr>
            <w:tcW w:w="673" w:type="dxa"/>
            <w:tcBorders>
              <w:top w:val="nil"/>
              <w:left w:val="nil"/>
              <w:bottom w:val="single" w:sz="4" w:space="0" w:color="auto"/>
              <w:right w:val="single" w:sz="4" w:space="0" w:color="auto"/>
            </w:tcBorders>
            <w:shd w:val="clear" w:color="auto" w:fill="auto"/>
            <w:noWrap/>
            <w:vAlign w:val="center"/>
            <w:hideMark/>
          </w:tcPr>
          <w:p w14:paraId="1450A86B"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- 5.55</w:t>
            </w:r>
          </w:p>
        </w:tc>
        <w:tc>
          <w:tcPr>
            <w:tcW w:w="3435" w:type="dxa"/>
            <w:tcBorders>
              <w:top w:val="nil"/>
              <w:left w:val="nil"/>
              <w:bottom w:val="single" w:sz="4" w:space="0" w:color="auto"/>
              <w:right w:val="single" w:sz="4" w:space="0" w:color="auto"/>
            </w:tcBorders>
            <w:shd w:val="clear" w:color="auto" w:fill="auto"/>
            <w:vAlign w:val="center"/>
            <w:hideMark/>
          </w:tcPr>
          <w:p w14:paraId="7559BC1A"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ANCLAJE 5/8" L=70 cm</w:t>
            </w:r>
          </w:p>
        </w:tc>
        <w:tc>
          <w:tcPr>
            <w:tcW w:w="519" w:type="dxa"/>
            <w:tcBorders>
              <w:top w:val="nil"/>
              <w:left w:val="nil"/>
              <w:bottom w:val="single" w:sz="4" w:space="0" w:color="auto"/>
              <w:right w:val="single" w:sz="4" w:space="0" w:color="auto"/>
            </w:tcBorders>
            <w:shd w:val="clear" w:color="auto" w:fill="auto"/>
            <w:noWrap/>
            <w:vAlign w:val="center"/>
            <w:hideMark/>
          </w:tcPr>
          <w:p w14:paraId="0E922A3C"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ML</w:t>
            </w:r>
          </w:p>
        </w:tc>
        <w:tc>
          <w:tcPr>
            <w:tcW w:w="1032" w:type="dxa"/>
            <w:tcBorders>
              <w:top w:val="nil"/>
              <w:left w:val="nil"/>
              <w:bottom w:val="single" w:sz="4" w:space="0" w:color="auto"/>
              <w:right w:val="single" w:sz="4" w:space="0" w:color="auto"/>
            </w:tcBorders>
            <w:shd w:val="clear" w:color="auto" w:fill="auto"/>
            <w:vAlign w:val="center"/>
            <w:hideMark/>
          </w:tcPr>
          <w:p w14:paraId="186AEBC8"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75,00</w:t>
            </w:r>
          </w:p>
        </w:tc>
        <w:tc>
          <w:tcPr>
            <w:tcW w:w="1163" w:type="dxa"/>
            <w:tcBorders>
              <w:top w:val="nil"/>
              <w:left w:val="nil"/>
              <w:bottom w:val="single" w:sz="4" w:space="0" w:color="auto"/>
              <w:right w:val="single" w:sz="4" w:space="0" w:color="auto"/>
            </w:tcBorders>
            <w:shd w:val="clear" w:color="auto" w:fill="auto"/>
            <w:vAlign w:val="center"/>
            <w:hideMark/>
          </w:tcPr>
          <w:p w14:paraId="58E42308"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$ 32.425,00 </w:t>
            </w:r>
          </w:p>
        </w:tc>
        <w:tc>
          <w:tcPr>
            <w:tcW w:w="1523" w:type="dxa"/>
            <w:tcBorders>
              <w:top w:val="nil"/>
              <w:left w:val="nil"/>
              <w:bottom w:val="single" w:sz="4" w:space="0" w:color="auto"/>
              <w:right w:val="single" w:sz="8" w:space="0" w:color="auto"/>
            </w:tcBorders>
            <w:shd w:val="clear" w:color="auto" w:fill="auto"/>
            <w:vAlign w:val="center"/>
            <w:hideMark/>
          </w:tcPr>
          <w:p w14:paraId="4320DFC5"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$ 2.431.875,00 </w:t>
            </w:r>
          </w:p>
        </w:tc>
      </w:tr>
      <w:tr w:rsidR="00E76887" w:rsidRPr="000F4E40" w14:paraId="7602A79D" w14:textId="77777777" w:rsidTr="00E76887">
        <w:trPr>
          <w:trHeight w:val="326"/>
          <w:jc w:val="center"/>
        </w:trPr>
        <w:tc>
          <w:tcPr>
            <w:tcW w:w="717" w:type="dxa"/>
            <w:tcBorders>
              <w:top w:val="nil"/>
              <w:left w:val="single" w:sz="8" w:space="0" w:color="auto"/>
              <w:bottom w:val="single" w:sz="8" w:space="0" w:color="auto"/>
              <w:right w:val="nil"/>
            </w:tcBorders>
            <w:shd w:val="clear" w:color="auto" w:fill="auto"/>
            <w:noWrap/>
            <w:vAlign w:val="center"/>
            <w:hideMark/>
          </w:tcPr>
          <w:p w14:paraId="5AA8722A"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Subtotal</w:t>
            </w:r>
          </w:p>
        </w:tc>
        <w:tc>
          <w:tcPr>
            <w:tcW w:w="673" w:type="dxa"/>
            <w:tcBorders>
              <w:top w:val="nil"/>
              <w:left w:val="nil"/>
              <w:bottom w:val="single" w:sz="8" w:space="0" w:color="auto"/>
              <w:right w:val="nil"/>
            </w:tcBorders>
            <w:shd w:val="clear" w:color="auto" w:fill="auto"/>
            <w:noWrap/>
            <w:vAlign w:val="center"/>
            <w:hideMark/>
          </w:tcPr>
          <w:p w14:paraId="0B309AA4"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3435" w:type="dxa"/>
            <w:tcBorders>
              <w:top w:val="nil"/>
              <w:left w:val="nil"/>
              <w:bottom w:val="single" w:sz="8" w:space="0" w:color="auto"/>
              <w:right w:val="nil"/>
            </w:tcBorders>
            <w:shd w:val="clear" w:color="auto" w:fill="auto"/>
            <w:vAlign w:val="center"/>
            <w:hideMark/>
          </w:tcPr>
          <w:p w14:paraId="62A92FD6"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519" w:type="dxa"/>
            <w:tcBorders>
              <w:top w:val="nil"/>
              <w:left w:val="nil"/>
              <w:bottom w:val="single" w:sz="8" w:space="0" w:color="auto"/>
              <w:right w:val="nil"/>
            </w:tcBorders>
            <w:shd w:val="clear" w:color="auto" w:fill="auto"/>
            <w:noWrap/>
            <w:vAlign w:val="center"/>
            <w:hideMark/>
          </w:tcPr>
          <w:p w14:paraId="0F9D0FAB"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single" w:sz="4" w:space="0" w:color="auto"/>
              <w:bottom w:val="single" w:sz="4" w:space="0" w:color="auto"/>
              <w:right w:val="single" w:sz="4" w:space="0" w:color="auto"/>
            </w:tcBorders>
            <w:shd w:val="clear" w:color="auto" w:fill="auto"/>
            <w:vAlign w:val="center"/>
            <w:hideMark/>
          </w:tcPr>
          <w:p w14:paraId="176ECE51"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single" w:sz="8" w:space="0" w:color="auto"/>
              <w:right w:val="single" w:sz="4" w:space="0" w:color="auto"/>
            </w:tcBorders>
            <w:shd w:val="clear" w:color="auto" w:fill="auto"/>
            <w:vAlign w:val="center"/>
            <w:hideMark/>
          </w:tcPr>
          <w:p w14:paraId="10EDBFF0"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nil"/>
              <w:bottom w:val="single" w:sz="8" w:space="0" w:color="auto"/>
              <w:right w:val="single" w:sz="8" w:space="0" w:color="auto"/>
            </w:tcBorders>
            <w:shd w:val="clear" w:color="auto" w:fill="auto"/>
            <w:noWrap/>
            <w:vAlign w:val="center"/>
            <w:hideMark/>
          </w:tcPr>
          <w:p w14:paraId="0BE90ABF"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$ 126.627.292,00 </w:t>
            </w:r>
          </w:p>
        </w:tc>
      </w:tr>
      <w:tr w:rsidR="00E76887" w:rsidRPr="000F4E40" w14:paraId="0DF72E93" w14:textId="77777777" w:rsidTr="00E76887">
        <w:trPr>
          <w:trHeight w:val="326"/>
          <w:jc w:val="center"/>
        </w:trPr>
        <w:tc>
          <w:tcPr>
            <w:tcW w:w="717" w:type="dxa"/>
            <w:tcBorders>
              <w:top w:val="nil"/>
              <w:left w:val="single" w:sz="8" w:space="0" w:color="auto"/>
              <w:bottom w:val="single" w:sz="8" w:space="0" w:color="auto"/>
              <w:right w:val="nil"/>
            </w:tcBorders>
            <w:shd w:val="clear" w:color="000000" w:fill="808080"/>
            <w:noWrap/>
            <w:vAlign w:val="center"/>
            <w:hideMark/>
          </w:tcPr>
          <w:p w14:paraId="5EE51803"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7</w:t>
            </w:r>
          </w:p>
        </w:tc>
        <w:tc>
          <w:tcPr>
            <w:tcW w:w="4108" w:type="dxa"/>
            <w:gridSpan w:val="2"/>
            <w:tcBorders>
              <w:top w:val="single" w:sz="8" w:space="0" w:color="auto"/>
              <w:left w:val="nil"/>
              <w:bottom w:val="single" w:sz="8" w:space="0" w:color="auto"/>
              <w:right w:val="nil"/>
            </w:tcBorders>
            <w:shd w:val="clear" w:color="000000" w:fill="808080"/>
            <w:noWrap/>
            <w:vAlign w:val="center"/>
            <w:hideMark/>
          </w:tcPr>
          <w:p w14:paraId="15D70D2D"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OBRAS HIDRÁULICAS</w:t>
            </w:r>
          </w:p>
        </w:tc>
        <w:tc>
          <w:tcPr>
            <w:tcW w:w="519" w:type="dxa"/>
            <w:tcBorders>
              <w:top w:val="nil"/>
              <w:left w:val="nil"/>
              <w:bottom w:val="single" w:sz="8" w:space="0" w:color="auto"/>
              <w:right w:val="nil"/>
            </w:tcBorders>
            <w:shd w:val="clear" w:color="000000" w:fill="808080"/>
            <w:noWrap/>
            <w:vAlign w:val="center"/>
            <w:hideMark/>
          </w:tcPr>
          <w:p w14:paraId="762121E7"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032" w:type="dxa"/>
            <w:tcBorders>
              <w:top w:val="single" w:sz="8" w:space="0" w:color="auto"/>
              <w:left w:val="nil"/>
              <w:bottom w:val="single" w:sz="8" w:space="0" w:color="auto"/>
              <w:right w:val="nil"/>
            </w:tcBorders>
            <w:shd w:val="clear" w:color="000000" w:fill="808080"/>
            <w:noWrap/>
            <w:vAlign w:val="center"/>
            <w:hideMark/>
          </w:tcPr>
          <w:p w14:paraId="701EA1B6"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163" w:type="dxa"/>
            <w:tcBorders>
              <w:top w:val="nil"/>
              <w:left w:val="nil"/>
              <w:bottom w:val="single" w:sz="8" w:space="0" w:color="auto"/>
              <w:right w:val="nil"/>
            </w:tcBorders>
            <w:shd w:val="clear" w:color="000000" w:fill="808080"/>
            <w:noWrap/>
            <w:vAlign w:val="center"/>
            <w:hideMark/>
          </w:tcPr>
          <w:p w14:paraId="622EBAA0"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523" w:type="dxa"/>
            <w:tcBorders>
              <w:top w:val="nil"/>
              <w:left w:val="nil"/>
              <w:bottom w:val="single" w:sz="8" w:space="0" w:color="auto"/>
              <w:right w:val="single" w:sz="8" w:space="0" w:color="auto"/>
            </w:tcBorders>
            <w:shd w:val="clear" w:color="000000" w:fill="808080"/>
            <w:noWrap/>
            <w:vAlign w:val="center"/>
            <w:hideMark/>
          </w:tcPr>
          <w:p w14:paraId="35BA818A"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r>
      <w:tr w:rsidR="00E76887" w:rsidRPr="000F4E40" w14:paraId="40DC59E1" w14:textId="77777777" w:rsidTr="00E76887">
        <w:trPr>
          <w:trHeight w:val="326"/>
          <w:jc w:val="center"/>
        </w:trPr>
        <w:tc>
          <w:tcPr>
            <w:tcW w:w="717" w:type="dxa"/>
            <w:tcBorders>
              <w:top w:val="nil"/>
              <w:left w:val="single" w:sz="8" w:space="0" w:color="auto"/>
              <w:bottom w:val="single" w:sz="4" w:space="0" w:color="auto"/>
              <w:right w:val="single" w:sz="4" w:space="0" w:color="auto"/>
            </w:tcBorders>
            <w:shd w:val="clear" w:color="auto" w:fill="auto"/>
            <w:noWrap/>
            <w:vAlign w:val="center"/>
            <w:hideMark/>
          </w:tcPr>
          <w:p w14:paraId="5EC27C0A"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7.1</w:t>
            </w:r>
          </w:p>
        </w:tc>
        <w:tc>
          <w:tcPr>
            <w:tcW w:w="673" w:type="dxa"/>
            <w:tcBorders>
              <w:top w:val="single" w:sz="4" w:space="0" w:color="auto"/>
              <w:left w:val="nil"/>
              <w:bottom w:val="single" w:sz="4" w:space="0" w:color="auto"/>
              <w:right w:val="single" w:sz="4" w:space="0" w:color="auto"/>
            </w:tcBorders>
            <w:shd w:val="clear" w:color="auto" w:fill="auto"/>
            <w:noWrap/>
            <w:vAlign w:val="center"/>
            <w:hideMark/>
          </w:tcPr>
          <w:p w14:paraId="661D8623"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ICCU - 3.25</w:t>
            </w:r>
          </w:p>
        </w:tc>
        <w:tc>
          <w:tcPr>
            <w:tcW w:w="3435" w:type="dxa"/>
            <w:tcBorders>
              <w:top w:val="single" w:sz="4" w:space="0" w:color="auto"/>
              <w:left w:val="nil"/>
              <w:bottom w:val="single" w:sz="4" w:space="0" w:color="auto"/>
              <w:right w:val="single" w:sz="4" w:space="0" w:color="auto"/>
            </w:tcBorders>
            <w:shd w:val="clear" w:color="auto" w:fill="auto"/>
            <w:vAlign w:val="center"/>
            <w:hideMark/>
          </w:tcPr>
          <w:p w14:paraId="15AFEC3F"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TUBERÍA PVC ALCANTARILLADO 8"</w:t>
            </w:r>
          </w:p>
        </w:tc>
        <w:tc>
          <w:tcPr>
            <w:tcW w:w="519" w:type="dxa"/>
            <w:tcBorders>
              <w:top w:val="single" w:sz="4" w:space="0" w:color="auto"/>
              <w:left w:val="nil"/>
              <w:bottom w:val="single" w:sz="4" w:space="0" w:color="auto"/>
              <w:right w:val="single" w:sz="4" w:space="0" w:color="auto"/>
            </w:tcBorders>
            <w:shd w:val="clear" w:color="auto" w:fill="auto"/>
            <w:noWrap/>
            <w:vAlign w:val="center"/>
            <w:hideMark/>
          </w:tcPr>
          <w:p w14:paraId="1906E636"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ML</w:t>
            </w:r>
          </w:p>
        </w:tc>
        <w:tc>
          <w:tcPr>
            <w:tcW w:w="1032" w:type="dxa"/>
            <w:tcBorders>
              <w:top w:val="single" w:sz="4" w:space="0" w:color="auto"/>
              <w:left w:val="nil"/>
              <w:bottom w:val="single" w:sz="4" w:space="0" w:color="auto"/>
              <w:right w:val="single" w:sz="4" w:space="0" w:color="auto"/>
            </w:tcBorders>
            <w:shd w:val="clear" w:color="auto" w:fill="auto"/>
            <w:vAlign w:val="center"/>
            <w:hideMark/>
          </w:tcPr>
          <w:p w14:paraId="38BA575F"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80,00</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5FB6A25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$ 96.112,00 </w:t>
            </w:r>
          </w:p>
        </w:tc>
        <w:tc>
          <w:tcPr>
            <w:tcW w:w="1523" w:type="dxa"/>
            <w:tcBorders>
              <w:top w:val="nil"/>
              <w:left w:val="nil"/>
              <w:bottom w:val="single" w:sz="4" w:space="0" w:color="auto"/>
              <w:right w:val="single" w:sz="8" w:space="0" w:color="auto"/>
            </w:tcBorders>
            <w:shd w:val="clear" w:color="auto" w:fill="auto"/>
            <w:vAlign w:val="center"/>
            <w:hideMark/>
          </w:tcPr>
          <w:p w14:paraId="7C7FB53B"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$ 7.688.960,00 </w:t>
            </w:r>
          </w:p>
        </w:tc>
      </w:tr>
      <w:tr w:rsidR="00E76887" w:rsidRPr="000F4E40" w14:paraId="65588B82" w14:textId="77777777" w:rsidTr="00E76887">
        <w:trPr>
          <w:trHeight w:val="326"/>
          <w:jc w:val="center"/>
        </w:trPr>
        <w:tc>
          <w:tcPr>
            <w:tcW w:w="717" w:type="dxa"/>
            <w:tcBorders>
              <w:top w:val="nil"/>
              <w:left w:val="single" w:sz="8" w:space="0" w:color="auto"/>
              <w:bottom w:val="single" w:sz="8" w:space="0" w:color="auto"/>
              <w:right w:val="nil"/>
            </w:tcBorders>
            <w:shd w:val="clear" w:color="auto" w:fill="auto"/>
            <w:noWrap/>
            <w:vAlign w:val="center"/>
            <w:hideMark/>
          </w:tcPr>
          <w:p w14:paraId="6070ED3F"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Subtotal</w:t>
            </w:r>
          </w:p>
        </w:tc>
        <w:tc>
          <w:tcPr>
            <w:tcW w:w="673" w:type="dxa"/>
            <w:tcBorders>
              <w:top w:val="nil"/>
              <w:left w:val="nil"/>
              <w:bottom w:val="single" w:sz="8" w:space="0" w:color="auto"/>
              <w:right w:val="nil"/>
            </w:tcBorders>
            <w:shd w:val="clear" w:color="auto" w:fill="auto"/>
            <w:noWrap/>
            <w:vAlign w:val="center"/>
            <w:hideMark/>
          </w:tcPr>
          <w:p w14:paraId="674A61ED"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3435" w:type="dxa"/>
            <w:tcBorders>
              <w:top w:val="nil"/>
              <w:left w:val="nil"/>
              <w:bottom w:val="single" w:sz="8" w:space="0" w:color="auto"/>
              <w:right w:val="nil"/>
            </w:tcBorders>
            <w:shd w:val="clear" w:color="auto" w:fill="auto"/>
            <w:noWrap/>
            <w:vAlign w:val="center"/>
            <w:hideMark/>
          </w:tcPr>
          <w:p w14:paraId="2B9BAB59" w14:textId="77777777" w:rsidR="00E76887" w:rsidRPr="00E76887" w:rsidRDefault="00E76887" w:rsidP="000F4E40">
            <w:pPr>
              <w:ind w:right="-93"/>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519" w:type="dxa"/>
            <w:tcBorders>
              <w:top w:val="nil"/>
              <w:left w:val="nil"/>
              <w:bottom w:val="single" w:sz="8" w:space="0" w:color="auto"/>
              <w:right w:val="nil"/>
            </w:tcBorders>
            <w:shd w:val="clear" w:color="auto" w:fill="auto"/>
            <w:noWrap/>
            <w:vAlign w:val="center"/>
            <w:hideMark/>
          </w:tcPr>
          <w:p w14:paraId="0E093E8A"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single" w:sz="4" w:space="0" w:color="auto"/>
              <w:bottom w:val="single" w:sz="4" w:space="0" w:color="auto"/>
              <w:right w:val="single" w:sz="4" w:space="0" w:color="auto"/>
            </w:tcBorders>
            <w:shd w:val="clear" w:color="auto" w:fill="auto"/>
            <w:vAlign w:val="center"/>
            <w:hideMark/>
          </w:tcPr>
          <w:p w14:paraId="13B0F95F"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single" w:sz="8" w:space="0" w:color="auto"/>
              <w:right w:val="single" w:sz="4" w:space="0" w:color="auto"/>
            </w:tcBorders>
            <w:shd w:val="clear" w:color="auto" w:fill="auto"/>
            <w:vAlign w:val="center"/>
            <w:hideMark/>
          </w:tcPr>
          <w:p w14:paraId="075B5EB3"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nil"/>
              <w:bottom w:val="single" w:sz="8" w:space="0" w:color="auto"/>
              <w:right w:val="single" w:sz="8" w:space="0" w:color="auto"/>
            </w:tcBorders>
            <w:shd w:val="clear" w:color="auto" w:fill="auto"/>
            <w:noWrap/>
            <w:vAlign w:val="center"/>
            <w:hideMark/>
          </w:tcPr>
          <w:p w14:paraId="574C9A72"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$ 7.688.960,00 </w:t>
            </w:r>
          </w:p>
        </w:tc>
      </w:tr>
      <w:tr w:rsidR="00E76887" w:rsidRPr="000F4E40" w14:paraId="0AF4CB9F" w14:textId="77777777" w:rsidTr="00E76887">
        <w:trPr>
          <w:trHeight w:val="326"/>
          <w:jc w:val="center"/>
        </w:trPr>
        <w:tc>
          <w:tcPr>
            <w:tcW w:w="7539" w:type="dxa"/>
            <w:gridSpan w:val="6"/>
            <w:tcBorders>
              <w:top w:val="single" w:sz="8" w:space="0" w:color="auto"/>
              <w:left w:val="single" w:sz="8" w:space="0" w:color="auto"/>
              <w:bottom w:val="single" w:sz="8" w:space="0" w:color="auto"/>
              <w:right w:val="single" w:sz="4" w:space="0" w:color="000000"/>
            </w:tcBorders>
            <w:shd w:val="clear" w:color="000000" w:fill="808080"/>
            <w:noWrap/>
            <w:vAlign w:val="center"/>
            <w:hideMark/>
          </w:tcPr>
          <w:p w14:paraId="10ECE142"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SUBTOTAL OBRAS </w:t>
            </w:r>
          </w:p>
        </w:tc>
        <w:tc>
          <w:tcPr>
            <w:tcW w:w="1523" w:type="dxa"/>
            <w:tcBorders>
              <w:top w:val="nil"/>
              <w:left w:val="nil"/>
              <w:bottom w:val="single" w:sz="8" w:space="0" w:color="auto"/>
              <w:right w:val="single" w:sz="8" w:space="0" w:color="auto"/>
            </w:tcBorders>
            <w:shd w:val="clear" w:color="000000" w:fill="808080"/>
            <w:noWrap/>
            <w:vAlign w:val="center"/>
            <w:hideMark/>
          </w:tcPr>
          <w:p w14:paraId="6A8A4B16"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$ 715.287.084,00 </w:t>
            </w:r>
          </w:p>
        </w:tc>
      </w:tr>
      <w:tr w:rsidR="00E76887" w:rsidRPr="000F4E40" w14:paraId="1CEE6F76" w14:textId="77777777" w:rsidTr="00E76887">
        <w:trPr>
          <w:trHeight w:val="326"/>
          <w:jc w:val="center"/>
        </w:trPr>
        <w:tc>
          <w:tcPr>
            <w:tcW w:w="717" w:type="dxa"/>
            <w:tcBorders>
              <w:top w:val="nil"/>
              <w:left w:val="nil"/>
              <w:bottom w:val="nil"/>
              <w:right w:val="nil"/>
            </w:tcBorders>
            <w:shd w:val="clear" w:color="auto" w:fill="auto"/>
            <w:noWrap/>
            <w:vAlign w:val="center"/>
            <w:hideMark/>
          </w:tcPr>
          <w:p w14:paraId="6C345885" w14:textId="77777777" w:rsidR="00E76887" w:rsidRPr="00E76887" w:rsidRDefault="00E76887" w:rsidP="000F4E40">
            <w:pPr>
              <w:ind w:right="-93"/>
              <w:jc w:val="right"/>
              <w:rPr>
                <w:rFonts w:asciiTheme="majorHAnsi" w:eastAsia="Times New Roman" w:hAnsiTheme="majorHAnsi" w:cstheme="majorHAnsi"/>
                <w:b/>
                <w:bCs/>
                <w:szCs w:val="20"/>
                <w:lang w:eastAsia="es-MX"/>
              </w:rPr>
            </w:pPr>
          </w:p>
        </w:tc>
        <w:tc>
          <w:tcPr>
            <w:tcW w:w="673" w:type="dxa"/>
            <w:tcBorders>
              <w:top w:val="nil"/>
              <w:left w:val="nil"/>
              <w:bottom w:val="nil"/>
              <w:right w:val="nil"/>
            </w:tcBorders>
            <w:shd w:val="clear" w:color="auto" w:fill="auto"/>
            <w:noWrap/>
            <w:vAlign w:val="center"/>
            <w:hideMark/>
          </w:tcPr>
          <w:p w14:paraId="2F34C447" w14:textId="77777777" w:rsidR="00E76887" w:rsidRPr="00E76887" w:rsidRDefault="00E76887" w:rsidP="000F4E40">
            <w:pPr>
              <w:ind w:right="-93"/>
              <w:jc w:val="right"/>
              <w:rPr>
                <w:rFonts w:asciiTheme="majorHAnsi" w:eastAsia="Times New Roman" w:hAnsiTheme="majorHAnsi" w:cstheme="majorHAnsi"/>
                <w:szCs w:val="20"/>
                <w:lang w:eastAsia="es-MX"/>
              </w:rPr>
            </w:pPr>
          </w:p>
        </w:tc>
        <w:tc>
          <w:tcPr>
            <w:tcW w:w="3435" w:type="dxa"/>
            <w:tcBorders>
              <w:top w:val="nil"/>
              <w:left w:val="nil"/>
              <w:bottom w:val="nil"/>
              <w:right w:val="nil"/>
            </w:tcBorders>
            <w:shd w:val="clear" w:color="auto" w:fill="auto"/>
            <w:noWrap/>
            <w:vAlign w:val="center"/>
            <w:hideMark/>
          </w:tcPr>
          <w:p w14:paraId="165AA918" w14:textId="77777777" w:rsidR="00E76887" w:rsidRPr="00E76887" w:rsidRDefault="00E76887" w:rsidP="000F4E40">
            <w:pPr>
              <w:ind w:right="-93"/>
              <w:jc w:val="right"/>
              <w:rPr>
                <w:rFonts w:asciiTheme="majorHAnsi" w:eastAsia="Times New Roman" w:hAnsiTheme="majorHAnsi" w:cstheme="majorHAnsi"/>
                <w:szCs w:val="20"/>
                <w:lang w:eastAsia="es-MX"/>
              </w:rPr>
            </w:pPr>
          </w:p>
        </w:tc>
        <w:tc>
          <w:tcPr>
            <w:tcW w:w="519" w:type="dxa"/>
            <w:tcBorders>
              <w:top w:val="nil"/>
              <w:left w:val="nil"/>
              <w:bottom w:val="nil"/>
              <w:right w:val="nil"/>
            </w:tcBorders>
            <w:shd w:val="clear" w:color="auto" w:fill="auto"/>
            <w:noWrap/>
            <w:vAlign w:val="center"/>
            <w:hideMark/>
          </w:tcPr>
          <w:p w14:paraId="2F15B445" w14:textId="77777777" w:rsidR="00E76887" w:rsidRPr="00E76887" w:rsidRDefault="00E76887" w:rsidP="000F4E40">
            <w:pPr>
              <w:ind w:right="-93"/>
              <w:jc w:val="right"/>
              <w:rPr>
                <w:rFonts w:asciiTheme="majorHAnsi" w:eastAsia="Times New Roman" w:hAnsiTheme="majorHAnsi" w:cstheme="majorHAnsi"/>
                <w:szCs w:val="20"/>
                <w:lang w:eastAsia="es-MX"/>
              </w:rPr>
            </w:pPr>
          </w:p>
        </w:tc>
        <w:tc>
          <w:tcPr>
            <w:tcW w:w="1032" w:type="dxa"/>
            <w:tcBorders>
              <w:top w:val="nil"/>
              <w:left w:val="nil"/>
              <w:bottom w:val="nil"/>
              <w:right w:val="nil"/>
            </w:tcBorders>
            <w:shd w:val="clear" w:color="auto" w:fill="auto"/>
            <w:noWrap/>
            <w:vAlign w:val="center"/>
            <w:hideMark/>
          </w:tcPr>
          <w:p w14:paraId="6EB17788" w14:textId="77777777" w:rsidR="00E76887" w:rsidRPr="00E76887" w:rsidRDefault="00E76887" w:rsidP="000F4E40">
            <w:pPr>
              <w:ind w:right="-93"/>
              <w:jc w:val="right"/>
              <w:rPr>
                <w:rFonts w:asciiTheme="majorHAnsi" w:eastAsia="Times New Roman" w:hAnsiTheme="majorHAnsi" w:cstheme="majorHAnsi"/>
                <w:szCs w:val="20"/>
                <w:lang w:eastAsia="es-MX"/>
              </w:rPr>
            </w:pPr>
          </w:p>
        </w:tc>
        <w:tc>
          <w:tcPr>
            <w:tcW w:w="1163" w:type="dxa"/>
            <w:tcBorders>
              <w:top w:val="nil"/>
              <w:left w:val="nil"/>
              <w:bottom w:val="nil"/>
              <w:right w:val="nil"/>
            </w:tcBorders>
            <w:shd w:val="clear" w:color="auto" w:fill="auto"/>
            <w:noWrap/>
            <w:vAlign w:val="center"/>
            <w:hideMark/>
          </w:tcPr>
          <w:p w14:paraId="29438CA7" w14:textId="77777777" w:rsidR="00E76887" w:rsidRPr="00E76887" w:rsidRDefault="00E76887" w:rsidP="000F4E40">
            <w:pPr>
              <w:ind w:right="-93"/>
              <w:jc w:val="right"/>
              <w:rPr>
                <w:rFonts w:asciiTheme="majorHAnsi" w:eastAsia="Times New Roman" w:hAnsiTheme="majorHAnsi" w:cstheme="majorHAnsi"/>
                <w:szCs w:val="20"/>
                <w:lang w:eastAsia="es-MX"/>
              </w:rPr>
            </w:pPr>
          </w:p>
        </w:tc>
        <w:tc>
          <w:tcPr>
            <w:tcW w:w="1523" w:type="dxa"/>
            <w:tcBorders>
              <w:top w:val="nil"/>
              <w:left w:val="nil"/>
              <w:bottom w:val="nil"/>
              <w:right w:val="nil"/>
            </w:tcBorders>
            <w:shd w:val="clear" w:color="auto" w:fill="auto"/>
            <w:noWrap/>
            <w:vAlign w:val="center"/>
            <w:hideMark/>
          </w:tcPr>
          <w:p w14:paraId="1F7799E4" w14:textId="77777777" w:rsidR="00E76887" w:rsidRPr="00E76887" w:rsidRDefault="00E76887" w:rsidP="000F4E40">
            <w:pPr>
              <w:ind w:right="-93"/>
              <w:jc w:val="right"/>
              <w:rPr>
                <w:rFonts w:asciiTheme="majorHAnsi" w:eastAsia="Times New Roman" w:hAnsiTheme="majorHAnsi" w:cstheme="majorHAnsi"/>
                <w:szCs w:val="20"/>
                <w:lang w:eastAsia="es-MX"/>
              </w:rPr>
            </w:pPr>
          </w:p>
        </w:tc>
      </w:tr>
      <w:tr w:rsidR="00E76887" w:rsidRPr="000F4E40" w14:paraId="3F9866E8" w14:textId="77777777" w:rsidTr="00E76887">
        <w:trPr>
          <w:trHeight w:val="307"/>
          <w:jc w:val="center"/>
        </w:trPr>
        <w:tc>
          <w:tcPr>
            <w:tcW w:w="717" w:type="dxa"/>
            <w:tcBorders>
              <w:top w:val="nil"/>
              <w:left w:val="nil"/>
              <w:bottom w:val="nil"/>
              <w:right w:val="nil"/>
            </w:tcBorders>
            <w:shd w:val="clear" w:color="auto" w:fill="auto"/>
            <w:noWrap/>
            <w:vAlign w:val="center"/>
            <w:hideMark/>
          </w:tcPr>
          <w:p w14:paraId="0236BC77"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673" w:type="dxa"/>
            <w:tcBorders>
              <w:top w:val="nil"/>
              <w:left w:val="nil"/>
              <w:bottom w:val="nil"/>
              <w:right w:val="nil"/>
            </w:tcBorders>
            <w:shd w:val="clear" w:color="auto" w:fill="auto"/>
            <w:noWrap/>
            <w:vAlign w:val="center"/>
            <w:hideMark/>
          </w:tcPr>
          <w:p w14:paraId="08E8D65C"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6149" w:type="dxa"/>
            <w:gridSpan w:val="4"/>
            <w:tcBorders>
              <w:top w:val="single" w:sz="8" w:space="0" w:color="auto"/>
              <w:left w:val="single" w:sz="8" w:space="0" w:color="auto"/>
              <w:bottom w:val="single" w:sz="4" w:space="0" w:color="auto"/>
              <w:right w:val="single" w:sz="4" w:space="0" w:color="000000"/>
            </w:tcBorders>
            <w:shd w:val="clear" w:color="auto" w:fill="auto"/>
            <w:vAlign w:val="center"/>
            <w:hideMark/>
          </w:tcPr>
          <w:p w14:paraId="67743295"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single" w:sz="8" w:space="0" w:color="auto"/>
              <w:left w:val="nil"/>
              <w:bottom w:val="single" w:sz="4" w:space="0" w:color="auto"/>
              <w:right w:val="single" w:sz="8" w:space="0" w:color="auto"/>
            </w:tcBorders>
            <w:shd w:val="clear" w:color="auto" w:fill="auto"/>
            <w:noWrap/>
            <w:vAlign w:val="center"/>
            <w:hideMark/>
          </w:tcPr>
          <w:p w14:paraId="6FC56093"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r>
      <w:tr w:rsidR="00E76887" w:rsidRPr="000F4E40" w14:paraId="4659F202" w14:textId="77777777" w:rsidTr="00E76887">
        <w:trPr>
          <w:trHeight w:val="307"/>
          <w:jc w:val="center"/>
        </w:trPr>
        <w:tc>
          <w:tcPr>
            <w:tcW w:w="717" w:type="dxa"/>
            <w:tcBorders>
              <w:top w:val="nil"/>
              <w:left w:val="nil"/>
              <w:bottom w:val="nil"/>
              <w:right w:val="nil"/>
            </w:tcBorders>
            <w:shd w:val="clear" w:color="auto" w:fill="auto"/>
            <w:noWrap/>
            <w:vAlign w:val="center"/>
            <w:hideMark/>
          </w:tcPr>
          <w:p w14:paraId="54B0A8E6"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673" w:type="dxa"/>
            <w:tcBorders>
              <w:top w:val="nil"/>
              <w:left w:val="nil"/>
              <w:bottom w:val="nil"/>
              <w:right w:val="nil"/>
            </w:tcBorders>
            <w:shd w:val="clear" w:color="auto" w:fill="auto"/>
            <w:noWrap/>
            <w:vAlign w:val="center"/>
            <w:hideMark/>
          </w:tcPr>
          <w:p w14:paraId="184C6F80"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3435" w:type="dxa"/>
            <w:tcBorders>
              <w:top w:val="nil"/>
              <w:left w:val="single" w:sz="8" w:space="0" w:color="auto"/>
              <w:bottom w:val="single" w:sz="4" w:space="0" w:color="auto"/>
              <w:right w:val="nil"/>
            </w:tcBorders>
            <w:shd w:val="clear" w:color="auto" w:fill="auto"/>
            <w:noWrap/>
            <w:vAlign w:val="center"/>
            <w:hideMark/>
          </w:tcPr>
          <w:p w14:paraId="475E4336"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519" w:type="dxa"/>
            <w:tcBorders>
              <w:top w:val="nil"/>
              <w:left w:val="nil"/>
              <w:bottom w:val="single" w:sz="4" w:space="0" w:color="auto"/>
              <w:right w:val="nil"/>
            </w:tcBorders>
            <w:shd w:val="clear" w:color="auto" w:fill="auto"/>
            <w:noWrap/>
            <w:vAlign w:val="center"/>
            <w:hideMark/>
          </w:tcPr>
          <w:p w14:paraId="064553ED"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nil"/>
              <w:bottom w:val="single" w:sz="4" w:space="0" w:color="auto"/>
              <w:right w:val="nil"/>
            </w:tcBorders>
            <w:shd w:val="clear" w:color="auto" w:fill="auto"/>
            <w:noWrap/>
            <w:vAlign w:val="center"/>
            <w:hideMark/>
          </w:tcPr>
          <w:p w14:paraId="2CB14E64"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163" w:type="dxa"/>
            <w:tcBorders>
              <w:top w:val="nil"/>
              <w:left w:val="nil"/>
              <w:bottom w:val="single" w:sz="4" w:space="0" w:color="auto"/>
              <w:right w:val="single" w:sz="4" w:space="0" w:color="auto"/>
            </w:tcBorders>
            <w:shd w:val="clear" w:color="auto" w:fill="auto"/>
            <w:noWrap/>
            <w:vAlign w:val="center"/>
            <w:hideMark/>
          </w:tcPr>
          <w:p w14:paraId="29191B03" w14:textId="77777777" w:rsidR="00E76887" w:rsidRPr="00E76887" w:rsidRDefault="00E76887" w:rsidP="000F4E40">
            <w:pPr>
              <w:ind w:right="-93"/>
              <w:jc w:val="righ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523" w:type="dxa"/>
            <w:tcBorders>
              <w:top w:val="nil"/>
              <w:left w:val="nil"/>
              <w:bottom w:val="single" w:sz="4" w:space="0" w:color="auto"/>
              <w:right w:val="single" w:sz="8" w:space="0" w:color="auto"/>
            </w:tcBorders>
            <w:shd w:val="clear" w:color="auto" w:fill="auto"/>
            <w:noWrap/>
            <w:vAlign w:val="center"/>
            <w:hideMark/>
          </w:tcPr>
          <w:p w14:paraId="432DFCE9"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r>
      <w:tr w:rsidR="00E76887" w:rsidRPr="000F4E40" w14:paraId="50A3A567" w14:textId="77777777" w:rsidTr="00E76887">
        <w:trPr>
          <w:trHeight w:val="307"/>
          <w:jc w:val="center"/>
        </w:trPr>
        <w:tc>
          <w:tcPr>
            <w:tcW w:w="717" w:type="dxa"/>
            <w:tcBorders>
              <w:top w:val="nil"/>
              <w:left w:val="nil"/>
              <w:bottom w:val="nil"/>
              <w:right w:val="nil"/>
            </w:tcBorders>
            <w:shd w:val="clear" w:color="auto" w:fill="auto"/>
            <w:noWrap/>
            <w:vAlign w:val="center"/>
            <w:hideMark/>
          </w:tcPr>
          <w:p w14:paraId="03A6034F"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673" w:type="dxa"/>
            <w:tcBorders>
              <w:top w:val="nil"/>
              <w:left w:val="nil"/>
              <w:bottom w:val="nil"/>
              <w:right w:val="nil"/>
            </w:tcBorders>
            <w:shd w:val="clear" w:color="auto" w:fill="auto"/>
            <w:noWrap/>
            <w:vAlign w:val="center"/>
            <w:hideMark/>
          </w:tcPr>
          <w:p w14:paraId="12D9933E"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3435" w:type="dxa"/>
            <w:tcBorders>
              <w:top w:val="nil"/>
              <w:left w:val="single" w:sz="8" w:space="0" w:color="auto"/>
              <w:bottom w:val="single" w:sz="4" w:space="0" w:color="auto"/>
              <w:right w:val="nil"/>
            </w:tcBorders>
            <w:shd w:val="clear" w:color="auto" w:fill="auto"/>
            <w:noWrap/>
            <w:vAlign w:val="center"/>
            <w:hideMark/>
          </w:tcPr>
          <w:p w14:paraId="3FF26513"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519" w:type="dxa"/>
            <w:tcBorders>
              <w:top w:val="nil"/>
              <w:left w:val="nil"/>
              <w:bottom w:val="single" w:sz="4" w:space="0" w:color="auto"/>
              <w:right w:val="nil"/>
            </w:tcBorders>
            <w:shd w:val="clear" w:color="auto" w:fill="auto"/>
            <w:noWrap/>
            <w:vAlign w:val="center"/>
            <w:hideMark/>
          </w:tcPr>
          <w:p w14:paraId="511C628B"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nil"/>
              <w:bottom w:val="single" w:sz="4" w:space="0" w:color="auto"/>
              <w:right w:val="nil"/>
            </w:tcBorders>
            <w:shd w:val="clear" w:color="auto" w:fill="auto"/>
            <w:noWrap/>
            <w:vAlign w:val="center"/>
            <w:hideMark/>
          </w:tcPr>
          <w:p w14:paraId="48FD43C4"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single" w:sz="4" w:space="0" w:color="auto"/>
              <w:right w:val="single" w:sz="4" w:space="0" w:color="auto"/>
            </w:tcBorders>
            <w:shd w:val="clear" w:color="auto" w:fill="auto"/>
            <w:noWrap/>
            <w:vAlign w:val="center"/>
            <w:hideMark/>
          </w:tcPr>
          <w:p w14:paraId="371D84CE"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nil"/>
              <w:bottom w:val="single" w:sz="4" w:space="0" w:color="auto"/>
              <w:right w:val="single" w:sz="8" w:space="0" w:color="auto"/>
            </w:tcBorders>
            <w:shd w:val="clear" w:color="auto" w:fill="auto"/>
            <w:noWrap/>
            <w:vAlign w:val="center"/>
            <w:hideMark/>
          </w:tcPr>
          <w:p w14:paraId="027C9B12"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r>
      <w:tr w:rsidR="00E76887" w:rsidRPr="000F4E40" w14:paraId="63DBE5B5" w14:textId="77777777" w:rsidTr="00E76887">
        <w:trPr>
          <w:trHeight w:val="307"/>
          <w:jc w:val="center"/>
        </w:trPr>
        <w:tc>
          <w:tcPr>
            <w:tcW w:w="717" w:type="dxa"/>
            <w:tcBorders>
              <w:top w:val="nil"/>
              <w:left w:val="nil"/>
              <w:bottom w:val="nil"/>
              <w:right w:val="nil"/>
            </w:tcBorders>
            <w:shd w:val="clear" w:color="auto" w:fill="auto"/>
            <w:noWrap/>
            <w:vAlign w:val="center"/>
            <w:hideMark/>
          </w:tcPr>
          <w:p w14:paraId="310D3A54"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673" w:type="dxa"/>
            <w:tcBorders>
              <w:top w:val="nil"/>
              <w:left w:val="nil"/>
              <w:bottom w:val="nil"/>
              <w:right w:val="nil"/>
            </w:tcBorders>
            <w:shd w:val="clear" w:color="auto" w:fill="auto"/>
            <w:noWrap/>
            <w:vAlign w:val="center"/>
            <w:hideMark/>
          </w:tcPr>
          <w:p w14:paraId="63836E0C"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3435" w:type="dxa"/>
            <w:tcBorders>
              <w:top w:val="nil"/>
              <w:left w:val="single" w:sz="8" w:space="0" w:color="auto"/>
              <w:bottom w:val="single" w:sz="4" w:space="0" w:color="auto"/>
              <w:right w:val="nil"/>
            </w:tcBorders>
            <w:shd w:val="clear" w:color="auto" w:fill="auto"/>
            <w:noWrap/>
            <w:vAlign w:val="center"/>
            <w:hideMark/>
          </w:tcPr>
          <w:p w14:paraId="4421B1C7"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SUBTOTAL OBRAS (INCLUYE IVA)</w:t>
            </w:r>
          </w:p>
        </w:tc>
        <w:tc>
          <w:tcPr>
            <w:tcW w:w="519" w:type="dxa"/>
            <w:tcBorders>
              <w:top w:val="nil"/>
              <w:left w:val="nil"/>
              <w:bottom w:val="single" w:sz="4" w:space="0" w:color="auto"/>
              <w:right w:val="nil"/>
            </w:tcBorders>
            <w:shd w:val="clear" w:color="auto" w:fill="auto"/>
            <w:noWrap/>
            <w:vAlign w:val="center"/>
            <w:hideMark/>
          </w:tcPr>
          <w:p w14:paraId="5BADFCF4"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nil"/>
              <w:bottom w:val="single" w:sz="4" w:space="0" w:color="auto"/>
              <w:right w:val="nil"/>
            </w:tcBorders>
            <w:shd w:val="clear" w:color="auto" w:fill="auto"/>
            <w:noWrap/>
            <w:vAlign w:val="center"/>
            <w:hideMark/>
          </w:tcPr>
          <w:p w14:paraId="3CCDF86E"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single" w:sz="4" w:space="0" w:color="auto"/>
              <w:right w:val="single" w:sz="4" w:space="0" w:color="auto"/>
            </w:tcBorders>
            <w:shd w:val="clear" w:color="auto" w:fill="auto"/>
            <w:noWrap/>
            <w:vAlign w:val="center"/>
            <w:hideMark/>
          </w:tcPr>
          <w:p w14:paraId="44C05AFE"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nil"/>
              <w:bottom w:val="single" w:sz="4" w:space="0" w:color="auto"/>
              <w:right w:val="single" w:sz="8" w:space="0" w:color="auto"/>
            </w:tcBorders>
            <w:shd w:val="clear" w:color="auto" w:fill="auto"/>
            <w:noWrap/>
            <w:vAlign w:val="center"/>
            <w:hideMark/>
          </w:tcPr>
          <w:p w14:paraId="226FA39B"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    715.287.084,00 </w:t>
            </w:r>
          </w:p>
        </w:tc>
      </w:tr>
      <w:tr w:rsidR="00E76887" w:rsidRPr="000F4E40" w14:paraId="0F560E52" w14:textId="77777777" w:rsidTr="00E76887">
        <w:trPr>
          <w:trHeight w:val="307"/>
          <w:jc w:val="center"/>
        </w:trPr>
        <w:tc>
          <w:tcPr>
            <w:tcW w:w="717" w:type="dxa"/>
            <w:tcBorders>
              <w:top w:val="nil"/>
              <w:left w:val="nil"/>
              <w:bottom w:val="nil"/>
              <w:right w:val="nil"/>
            </w:tcBorders>
            <w:shd w:val="clear" w:color="auto" w:fill="auto"/>
            <w:noWrap/>
            <w:vAlign w:val="center"/>
            <w:hideMark/>
          </w:tcPr>
          <w:p w14:paraId="06084472"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c>
          <w:tcPr>
            <w:tcW w:w="673" w:type="dxa"/>
            <w:tcBorders>
              <w:top w:val="nil"/>
              <w:left w:val="nil"/>
              <w:bottom w:val="nil"/>
              <w:right w:val="nil"/>
            </w:tcBorders>
            <w:shd w:val="clear" w:color="auto" w:fill="auto"/>
            <w:noWrap/>
            <w:vAlign w:val="center"/>
            <w:hideMark/>
          </w:tcPr>
          <w:p w14:paraId="06368E47"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6149" w:type="dxa"/>
            <w:gridSpan w:val="4"/>
            <w:tcBorders>
              <w:top w:val="single" w:sz="4" w:space="0" w:color="auto"/>
              <w:left w:val="single" w:sz="8" w:space="0" w:color="auto"/>
              <w:bottom w:val="single" w:sz="4" w:space="0" w:color="auto"/>
              <w:right w:val="single" w:sz="4" w:space="0" w:color="000000"/>
            </w:tcBorders>
            <w:shd w:val="clear" w:color="auto" w:fill="auto"/>
            <w:vAlign w:val="center"/>
            <w:hideMark/>
          </w:tcPr>
          <w:p w14:paraId="75FCEA7E"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ESTUDIOS Y DISEÑOS A NIVEL DE DETALLE DE INGENIERÍA (FASE III)</w:t>
            </w:r>
          </w:p>
        </w:tc>
        <w:tc>
          <w:tcPr>
            <w:tcW w:w="1523" w:type="dxa"/>
            <w:tcBorders>
              <w:top w:val="nil"/>
              <w:left w:val="nil"/>
              <w:bottom w:val="single" w:sz="4" w:space="0" w:color="auto"/>
              <w:right w:val="single" w:sz="8" w:space="0" w:color="auto"/>
            </w:tcBorders>
            <w:shd w:val="clear" w:color="000000" w:fill="FFFF00"/>
            <w:noWrap/>
            <w:vAlign w:val="center"/>
            <w:hideMark/>
          </w:tcPr>
          <w:p w14:paraId="02BCE687"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     58.000.000,00 </w:t>
            </w:r>
          </w:p>
        </w:tc>
      </w:tr>
      <w:tr w:rsidR="00E76887" w:rsidRPr="000F4E40" w14:paraId="6C6FD32E" w14:textId="77777777" w:rsidTr="00E76887">
        <w:trPr>
          <w:trHeight w:val="307"/>
          <w:jc w:val="center"/>
        </w:trPr>
        <w:tc>
          <w:tcPr>
            <w:tcW w:w="717" w:type="dxa"/>
            <w:tcBorders>
              <w:top w:val="nil"/>
              <w:left w:val="nil"/>
              <w:bottom w:val="nil"/>
              <w:right w:val="nil"/>
            </w:tcBorders>
            <w:shd w:val="clear" w:color="auto" w:fill="auto"/>
            <w:noWrap/>
            <w:vAlign w:val="center"/>
            <w:hideMark/>
          </w:tcPr>
          <w:p w14:paraId="73702745"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673" w:type="dxa"/>
            <w:tcBorders>
              <w:top w:val="nil"/>
              <w:left w:val="nil"/>
              <w:bottom w:val="nil"/>
              <w:right w:val="nil"/>
            </w:tcBorders>
            <w:shd w:val="clear" w:color="auto" w:fill="auto"/>
            <w:noWrap/>
            <w:vAlign w:val="center"/>
            <w:hideMark/>
          </w:tcPr>
          <w:p w14:paraId="309F66D9"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6149" w:type="dxa"/>
            <w:gridSpan w:val="4"/>
            <w:tcBorders>
              <w:top w:val="single" w:sz="4" w:space="0" w:color="auto"/>
              <w:left w:val="single" w:sz="8" w:space="0" w:color="auto"/>
              <w:bottom w:val="single" w:sz="4" w:space="0" w:color="auto"/>
              <w:right w:val="single" w:sz="4" w:space="0" w:color="000000"/>
            </w:tcBorders>
            <w:shd w:val="clear" w:color="auto" w:fill="auto"/>
            <w:vAlign w:val="center"/>
            <w:hideMark/>
          </w:tcPr>
          <w:p w14:paraId="6E395225"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IVA ESTUDIOS Y DISEÑOS (19%)</w:t>
            </w:r>
          </w:p>
        </w:tc>
        <w:tc>
          <w:tcPr>
            <w:tcW w:w="1523" w:type="dxa"/>
            <w:tcBorders>
              <w:top w:val="nil"/>
              <w:left w:val="nil"/>
              <w:bottom w:val="single" w:sz="4" w:space="0" w:color="auto"/>
              <w:right w:val="single" w:sz="8" w:space="0" w:color="auto"/>
            </w:tcBorders>
            <w:shd w:val="clear" w:color="000000" w:fill="FFFF00"/>
            <w:noWrap/>
            <w:vAlign w:val="center"/>
            <w:hideMark/>
          </w:tcPr>
          <w:p w14:paraId="281141F0"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xml:space="preserve"> $     11.020.000,00 </w:t>
            </w:r>
          </w:p>
        </w:tc>
      </w:tr>
      <w:tr w:rsidR="00E76887" w:rsidRPr="000F4E40" w14:paraId="2C269CAF" w14:textId="77777777" w:rsidTr="00E76887">
        <w:trPr>
          <w:trHeight w:val="326"/>
          <w:jc w:val="center"/>
        </w:trPr>
        <w:tc>
          <w:tcPr>
            <w:tcW w:w="717" w:type="dxa"/>
            <w:tcBorders>
              <w:top w:val="nil"/>
              <w:left w:val="nil"/>
              <w:bottom w:val="nil"/>
              <w:right w:val="nil"/>
            </w:tcBorders>
            <w:shd w:val="clear" w:color="auto" w:fill="auto"/>
            <w:noWrap/>
            <w:vAlign w:val="center"/>
            <w:hideMark/>
          </w:tcPr>
          <w:p w14:paraId="19056A7F"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673" w:type="dxa"/>
            <w:tcBorders>
              <w:top w:val="nil"/>
              <w:left w:val="nil"/>
              <w:bottom w:val="nil"/>
              <w:right w:val="nil"/>
            </w:tcBorders>
            <w:shd w:val="clear" w:color="auto" w:fill="auto"/>
            <w:noWrap/>
            <w:vAlign w:val="center"/>
            <w:hideMark/>
          </w:tcPr>
          <w:p w14:paraId="7FD35B6E"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3435" w:type="dxa"/>
            <w:tcBorders>
              <w:top w:val="nil"/>
              <w:left w:val="single" w:sz="8" w:space="0" w:color="auto"/>
              <w:bottom w:val="single" w:sz="4" w:space="0" w:color="auto"/>
              <w:right w:val="nil"/>
            </w:tcBorders>
            <w:shd w:val="clear" w:color="auto" w:fill="auto"/>
            <w:vAlign w:val="center"/>
            <w:hideMark/>
          </w:tcPr>
          <w:p w14:paraId="6A678E3C"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519" w:type="dxa"/>
            <w:tcBorders>
              <w:top w:val="nil"/>
              <w:left w:val="nil"/>
              <w:bottom w:val="single" w:sz="4" w:space="0" w:color="auto"/>
              <w:right w:val="nil"/>
            </w:tcBorders>
            <w:shd w:val="clear" w:color="auto" w:fill="auto"/>
            <w:noWrap/>
            <w:vAlign w:val="center"/>
            <w:hideMark/>
          </w:tcPr>
          <w:p w14:paraId="21C876A1"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nil"/>
              <w:bottom w:val="single" w:sz="4" w:space="0" w:color="auto"/>
              <w:right w:val="nil"/>
            </w:tcBorders>
            <w:shd w:val="clear" w:color="auto" w:fill="auto"/>
            <w:noWrap/>
            <w:vAlign w:val="center"/>
            <w:hideMark/>
          </w:tcPr>
          <w:p w14:paraId="227BC85F"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163" w:type="dxa"/>
            <w:tcBorders>
              <w:top w:val="nil"/>
              <w:left w:val="nil"/>
              <w:bottom w:val="single" w:sz="4" w:space="0" w:color="auto"/>
              <w:right w:val="single" w:sz="4" w:space="0" w:color="auto"/>
            </w:tcBorders>
            <w:shd w:val="clear" w:color="auto" w:fill="auto"/>
            <w:noWrap/>
            <w:vAlign w:val="center"/>
            <w:hideMark/>
          </w:tcPr>
          <w:p w14:paraId="01C29BBD" w14:textId="77777777" w:rsidR="00E76887" w:rsidRPr="00E76887" w:rsidRDefault="00E76887" w:rsidP="000F4E40">
            <w:pPr>
              <w:ind w:right="-93"/>
              <w:jc w:val="righ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nil"/>
              <w:left w:val="nil"/>
              <w:bottom w:val="single" w:sz="4" w:space="0" w:color="auto"/>
              <w:right w:val="single" w:sz="8" w:space="0" w:color="auto"/>
            </w:tcBorders>
            <w:shd w:val="clear" w:color="auto" w:fill="auto"/>
            <w:noWrap/>
            <w:vAlign w:val="center"/>
            <w:hideMark/>
          </w:tcPr>
          <w:p w14:paraId="21DD501E"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r>
      <w:tr w:rsidR="00E76887" w:rsidRPr="000F4E40" w14:paraId="5366B81A" w14:textId="77777777" w:rsidTr="00E76887">
        <w:trPr>
          <w:trHeight w:val="326"/>
          <w:jc w:val="center"/>
        </w:trPr>
        <w:tc>
          <w:tcPr>
            <w:tcW w:w="717" w:type="dxa"/>
            <w:tcBorders>
              <w:top w:val="nil"/>
              <w:left w:val="nil"/>
              <w:bottom w:val="nil"/>
              <w:right w:val="nil"/>
            </w:tcBorders>
            <w:shd w:val="clear" w:color="auto" w:fill="auto"/>
            <w:noWrap/>
            <w:vAlign w:val="center"/>
            <w:hideMark/>
          </w:tcPr>
          <w:p w14:paraId="6055B7FE"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c>
          <w:tcPr>
            <w:tcW w:w="673" w:type="dxa"/>
            <w:tcBorders>
              <w:top w:val="nil"/>
              <w:left w:val="nil"/>
              <w:bottom w:val="nil"/>
              <w:right w:val="nil"/>
            </w:tcBorders>
            <w:shd w:val="clear" w:color="auto" w:fill="auto"/>
            <w:noWrap/>
            <w:vAlign w:val="center"/>
            <w:hideMark/>
          </w:tcPr>
          <w:p w14:paraId="538083FB"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3435" w:type="dxa"/>
            <w:tcBorders>
              <w:top w:val="nil"/>
              <w:left w:val="single" w:sz="8" w:space="0" w:color="auto"/>
              <w:bottom w:val="single" w:sz="8" w:space="0" w:color="auto"/>
              <w:right w:val="nil"/>
            </w:tcBorders>
            <w:shd w:val="clear" w:color="auto" w:fill="auto"/>
            <w:noWrap/>
            <w:vAlign w:val="center"/>
            <w:hideMark/>
          </w:tcPr>
          <w:p w14:paraId="045425EE"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VALOR TOTAL</w:t>
            </w:r>
          </w:p>
        </w:tc>
        <w:tc>
          <w:tcPr>
            <w:tcW w:w="519" w:type="dxa"/>
            <w:tcBorders>
              <w:top w:val="nil"/>
              <w:left w:val="nil"/>
              <w:bottom w:val="single" w:sz="8" w:space="0" w:color="auto"/>
              <w:right w:val="nil"/>
            </w:tcBorders>
            <w:shd w:val="clear" w:color="auto" w:fill="auto"/>
            <w:noWrap/>
            <w:vAlign w:val="center"/>
            <w:hideMark/>
          </w:tcPr>
          <w:p w14:paraId="2B3FC499"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032" w:type="dxa"/>
            <w:tcBorders>
              <w:top w:val="nil"/>
              <w:left w:val="nil"/>
              <w:bottom w:val="single" w:sz="8" w:space="0" w:color="auto"/>
              <w:right w:val="nil"/>
            </w:tcBorders>
            <w:shd w:val="clear" w:color="auto" w:fill="auto"/>
            <w:noWrap/>
            <w:vAlign w:val="center"/>
            <w:hideMark/>
          </w:tcPr>
          <w:p w14:paraId="4865F0B5"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1163" w:type="dxa"/>
            <w:tcBorders>
              <w:top w:val="nil"/>
              <w:left w:val="nil"/>
              <w:bottom w:val="single" w:sz="8" w:space="0" w:color="auto"/>
              <w:right w:val="single" w:sz="4" w:space="0" w:color="auto"/>
            </w:tcBorders>
            <w:shd w:val="clear" w:color="auto" w:fill="auto"/>
            <w:noWrap/>
            <w:vAlign w:val="center"/>
            <w:hideMark/>
          </w:tcPr>
          <w:p w14:paraId="09D02267"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23" w:type="dxa"/>
            <w:tcBorders>
              <w:top w:val="single" w:sz="8" w:space="0" w:color="auto"/>
              <w:left w:val="nil"/>
              <w:bottom w:val="single" w:sz="8" w:space="0" w:color="auto"/>
              <w:right w:val="single" w:sz="8" w:space="0" w:color="auto"/>
            </w:tcBorders>
            <w:shd w:val="clear" w:color="000000" w:fill="808080"/>
            <w:noWrap/>
            <w:vAlign w:val="center"/>
            <w:hideMark/>
          </w:tcPr>
          <w:p w14:paraId="10C48A4F"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    784.307.084,00 </w:t>
            </w:r>
          </w:p>
        </w:tc>
      </w:tr>
      <w:tr w:rsidR="00E76887" w:rsidRPr="000F4E40" w14:paraId="3D810B1C" w14:textId="77777777" w:rsidTr="00E76887">
        <w:trPr>
          <w:trHeight w:val="326"/>
          <w:jc w:val="center"/>
        </w:trPr>
        <w:tc>
          <w:tcPr>
            <w:tcW w:w="717" w:type="dxa"/>
            <w:tcBorders>
              <w:top w:val="nil"/>
              <w:left w:val="nil"/>
              <w:bottom w:val="nil"/>
              <w:right w:val="nil"/>
            </w:tcBorders>
            <w:shd w:val="clear" w:color="auto" w:fill="auto"/>
            <w:noWrap/>
            <w:vAlign w:val="center"/>
            <w:hideMark/>
          </w:tcPr>
          <w:p w14:paraId="26B1A85F" w14:textId="77777777" w:rsidR="00E76887" w:rsidRPr="00E76887" w:rsidRDefault="00E76887" w:rsidP="000F4E40">
            <w:pPr>
              <w:ind w:right="-93"/>
              <w:jc w:val="left"/>
              <w:rPr>
                <w:rFonts w:asciiTheme="majorHAnsi" w:eastAsia="Times New Roman" w:hAnsiTheme="majorHAnsi" w:cstheme="majorHAnsi"/>
                <w:b/>
                <w:bCs/>
                <w:szCs w:val="20"/>
                <w:lang w:eastAsia="es-MX"/>
              </w:rPr>
            </w:pPr>
          </w:p>
        </w:tc>
        <w:tc>
          <w:tcPr>
            <w:tcW w:w="673" w:type="dxa"/>
            <w:tcBorders>
              <w:top w:val="nil"/>
              <w:left w:val="nil"/>
              <w:bottom w:val="nil"/>
              <w:right w:val="nil"/>
            </w:tcBorders>
            <w:shd w:val="clear" w:color="auto" w:fill="auto"/>
            <w:noWrap/>
            <w:vAlign w:val="center"/>
            <w:hideMark/>
          </w:tcPr>
          <w:p w14:paraId="0894FFB5"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3435" w:type="dxa"/>
            <w:tcBorders>
              <w:top w:val="nil"/>
              <w:left w:val="nil"/>
              <w:bottom w:val="nil"/>
              <w:right w:val="nil"/>
            </w:tcBorders>
            <w:shd w:val="clear" w:color="auto" w:fill="auto"/>
            <w:noWrap/>
            <w:vAlign w:val="center"/>
            <w:hideMark/>
          </w:tcPr>
          <w:p w14:paraId="57228943" w14:textId="77777777" w:rsidR="00E76887" w:rsidRPr="00E76887" w:rsidRDefault="00E76887" w:rsidP="000F4E40">
            <w:pPr>
              <w:ind w:right="-93"/>
              <w:jc w:val="center"/>
              <w:rPr>
                <w:rFonts w:asciiTheme="majorHAnsi" w:eastAsia="Times New Roman" w:hAnsiTheme="majorHAnsi" w:cstheme="majorHAnsi"/>
                <w:szCs w:val="20"/>
                <w:lang w:eastAsia="es-MX"/>
              </w:rPr>
            </w:pPr>
          </w:p>
        </w:tc>
        <w:tc>
          <w:tcPr>
            <w:tcW w:w="519" w:type="dxa"/>
            <w:tcBorders>
              <w:top w:val="nil"/>
              <w:left w:val="nil"/>
              <w:bottom w:val="nil"/>
              <w:right w:val="nil"/>
            </w:tcBorders>
            <w:shd w:val="clear" w:color="auto" w:fill="auto"/>
            <w:noWrap/>
            <w:vAlign w:val="center"/>
            <w:hideMark/>
          </w:tcPr>
          <w:p w14:paraId="62F8A641"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1032" w:type="dxa"/>
            <w:tcBorders>
              <w:top w:val="nil"/>
              <w:left w:val="nil"/>
              <w:bottom w:val="nil"/>
              <w:right w:val="nil"/>
            </w:tcBorders>
            <w:shd w:val="clear" w:color="auto" w:fill="auto"/>
            <w:noWrap/>
            <w:vAlign w:val="center"/>
            <w:hideMark/>
          </w:tcPr>
          <w:p w14:paraId="780F006C"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1163" w:type="dxa"/>
            <w:tcBorders>
              <w:top w:val="nil"/>
              <w:left w:val="nil"/>
              <w:bottom w:val="nil"/>
              <w:right w:val="nil"/>
            </w:tcBorders>
            <w:shd w:val="clear" w:color="auto" w:fill="auto"/>
            <w:noWrap/>
            <w:vAlign w:val="center"/>
            <w:hideMark/>
          </w:tcPr>
          <w:p w14:paraId="72903641"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1523" w:type="dxa"/>
            <w:tcBorders>
              <w:top w:val="nil"/>
              <w:left w:val="nil"/>
              <w:bottom w:val="nil"/>
              <w:right w:val="nil"/>
            </w:tcBorders>
            <w:shd w:val="clear" w:color="auto" w:fill="auto"/>
            <w:noWrap/>
            <w:vAlign w:val="center"/>
            <w:hideMark/>
          </w:tcPr>
          <w:p w14:paraId="217E4198" w14:textId="77777777" w:rsidR="00E76887" w:rsidRPr="00E76887" w:rsidRDefault="00E76887" w:rsidP="000F4E40">
            <w:pPr>
              <w:ind w:right="-93"/>
              <w:jc w:val="left"/>
              <w:rPr>
                <w:rFonts w:asciiTheme="majorHAnsi" w:eastAsia="Times New Roman" w:hAnsiTheme="majorHAnsi" w:cstheme="majorHAnsi"/>
                <w:szCs w:val="20"/>
                <w:lang w:eastAsia="es-MX"/>
              </w:rPr>
            </w:pPr>
          </w:p>
        </w:tc>
      </w:tr>
      <w:tr w:rsidR="00E76887" w:rsidRPr="000F4E40" w14:paraId="5D605C80" w14:textId="77777777" w:rsidTr="00E76887">
        <w:trPr>
          <w:trHeight w:val="307"/>
          <w:jc w:val="center"/>
        </w:trPr>
        <w:tc>
          <w:tcPr>
            <w:tcW w:w="717" w:type="dxa"/>
            <w:tcBorders>
              <w:top w:val="single" w:sz="8" w:space="0" w:color="auto"/>
              <w:left w:val="single" w:sz="8" w:space="0" w:color="auto"/>
              <w:bottom w:val="single" w:sz="4" w:space="0" w:color="auto"/>
              <w:right w:val="nil"/>
            </w:tcBorders>
            <w:shd w:val="clear" w:color="auto" w:fill="auto"/>
            <w:noWrap/>
            <w:vAlign w:val="center"/>
            <w:hideMark/>
          </w:tcPr>
          <w:p w14:paraId="1A94119B" w14:textId="77777777" w:rsidR="00E76887" w:rsidRPr="00E76887" w:rsidRDefault="00E76887" w:rsidP="000F4E40">
            <w:pPr>
              <w:ind w:right="-93"/>
              <w:jc w:val="left"/>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w:t>
            </w:r>
          </w:p>
        </w:tc>
        <w:tc>
          <w:tcPr>
            <w:tcW w:w="8345" w:type="dxa"/>
            <w:gridSpan w:val="6"/>
            <w:tcBorders>
              <w:top w:val="single" w:sz="8" w:space="0" w:color="auto"/>
              <w:left w:val="nil"/>
              <w:bottom w:val="single" w:sz="4" w:space="0" w:color="auto"/>
              <w:right w:val="single" w:sz="8" w:space="0" w:color="000000"/>
            </w:tcBorders>
            <w:shd w:val="clear" w:color="auto" w:fill="auto"/>
            <w:noWrap/>
            <w:vAlign w:val="center"/>
            <w:hideMark/>
          </w:tcPr>
          <w:p w14:paraId="3D743862"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r>
      <w:tr w:rsidR="00E76887" w:rsidRPr="000F4E40" w14:paraId="1F6A3786" w14:textId="77777777" w:rsidTr="00E76887">
        <w:trPr>
          <w:trHeight w:val="307"/>
          <w:jc w:val="center"/>
        </w:trPr>
        <w:tc>
          <w:tcPr>
            <w:tcW w:w="4825" w:type="dxa"/>
            <w:gridSpan w:val="3"/>
            <w:tcBorders>
              <w:top w:val="single" w:sz="4" w:space="0" w:color="auto"/>
              <w:left w:val="single" w:sz="8" w:space="0" w:color="auto"/>
              <w:bottom w:val="single" w:sz="4" w:space="0" w:color="auto"/>
              <w:right w:val="single" w:sz="4" w:space="0" w:color="auto"/>
            </w:tcBorders>
            <w:shd w:val="clear" w:color="000000" w:fill="FFFF00"/>
            <w:vAlign w:val="center"/>
            <w:hideMark/>
          </w:tcPr>
          <w:p w14:paraId="54C9899E"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b/>
                <w:bCs/>
                <w:szCs w:val="20"/>
                <w:lang w:eastAsia="es-MX"/>
              </w:rPr>
              <w:t xml:space="preserve">NOTA 1: </w:t>
            </w:r>
            <w:r w:rsidRPr="00E76887">
              <w:rPr>
                <w:rFonts w:asciiTheme="majorHAnsi" w:eastAsia="Times New Roman" w:hAnsiTheme="majorHAnsi" w:cstheme="majorHAnsi"/>
                <w:szCs w:val="20"/>
                <w:lang w:eastAsia="es-MX"/>
              </w:rPr>
              <w:t xml:space="preserve"> Se debe tener en cuenta que el PRECIO UNITARIO incluye el valor de A.I.U. </w:t>
            </w:r>
          </w:p>
        </w:tc>
        <w:tc>
          <w:tcPr>
            <w:tcW w:w="2714" w:type="dxa"/>
            <w:gridSpan w:val="3"/>
            <w:tcBorders>
              <w:top w:val="nil"/>
              <w:left w:val="nil"/>
              <w:bottom w:val="single" w:sz="4" w:space="0" w:color="auto"/>
              <w:right w:val="single" w:sz="4" w:space="0" w:color="auto"/>
            </w:tcBorders>
            <w:shd w:val="clear" w:color="000000" w:fill="FFFF00"/>
            <w:vAlign w:val="center"/>
            <w:hideMark/>
          </w:tcPr>
          <w:p w14:paraId="52B15A8C"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DESCRIPCION</w:t>
            </w:r>
          </w:p>
        </w:tc>
        <w:tc>
          <w:tcPr>
            <w:tcW w:w="1523" w:type="dxa"/>
            <w:tcBorders>
              <w:top w:val="nil"/>
              <w:left w:val="nil"/>
              <w:bottom w:val="single" w:sz="4" w:space="0" w:color="auto"/>
              <w:right w:val="single" w:sz="8" w:space="0" w:color="auto"/>
            </w:tcBorders>
            <w:shd w:val="clear" w:color="000000" w:fill="FFFF00"/>
            <w:noWrap/>
            <w:vAlign w:val="center"/>
            <w:hideMark/>
          </w:tcPr>
          <w:p w14:paraId="78EB9921"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PORCENTAJE </w:t>
            </w:r>
          </w:p>
        </w:tc>
      </w:tr>
      <w:tr w:rsidR="00E76887" w:rsidRPr="000F4E40" w14:paraId="5968A081" w14:textId="77777777" w:rsidTr="00E76887">
        <w:trPr>
          <w:trHeight w:val="307"/>
          <w:jc w:val="center"/>
        </w:trPr>
        <w:tc>
          <w:tcPr>
            <w:tcW w:w="4825" w:type="dxa"/>
            <w:gridSpan w:val="3"/>
            <w:tcBorders>
              <w:top w:val="single" w:sz="4" w:space="0" w:color="auto"/>
              <w:left w:val="single" w:sz="8" w:space="0" w:color="auto"/>
              <w:bottom w:val="single" w:sz="4" w:space="0" w:color="auto"/>
              <w:right w:val="single" w:sz="4" w:space="0" w:color="auto"/>
            </w:tcBorders>
            <w:shd w:val="clear" w:color="000000" w:fill="FFFF00"/>
            <w:vAlign w:val="center"/>
            <w:hideMark/>
          </w:tcPr>
          <w:p w14:paraId="48E0C6FA"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b/>
                <w:bCs/>
                <w:szCs w:val="20"/>
                <w:lang w:eastAsia="es-MX"/>
              </w:rPr>
              <w:lastRenderedPageBreak/>
              <w:t>NOTA 2:</w:t>
            </w:r>
            <w:r w:rsidRPr="00E76887">
              <w:rPr>
                <w:rFonts w:asciiTheme="majorHAnsi" w:eastAsia="Times New Roman" w:hAnsiTheme="majorHAnsi" w:cstheme="majorHAnsi"/>
                <w:szCs w:val="20"/>
                <w:lang w:eastAsia="es-MX"/>
              </w:rPr>
              <w:t xml:space="preserve"> Cuando la fracción decimal del peso sea  igual o superior a 5 se aproximara por exceso al número entero siguiente del peso y cuando la fracción decimal del peso sea inferior a 5 se aproximará por defecto al número entero del peso. </w:t>
            </w:r>
          </w:p>
        </w:tc>
        <w:tc>
          <w:tcPr>
            <w:tcW w:w="1551" w:type="dxa"/>
            <w:gridSpan w:val="2"/>
            <w:tcBorders>
              <w:top w:val="single" w:sz="4" w:space="0" w:color="auto"/>
              <w:left w:val="nil"/>
              <w:bottom w:val="single" w:sz="4" w:space="0" w:color="auto"/>
              <w:right w:val="single" w:sz="4" w:space="0" w:color="auto"/>
            </w:tcBorders>
            <w:shd w:val="clear" w:color="000000" w:fill="FFFF00"/>
            <w:noWrap/>
            <w:vAlign w:val="center"/>
            <w:hideMark/>
          </w:tcPr>
          <w:p w14:paraId="723E4C1B"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ADMINISTRACION</w:t>
            </w:r>
          </w:p>
        </w:tc>
        <w:tc>
          <w:tcPr>
            <w:tcW w:w="1163" w:type="dxa"/>
            <w:tcBorders>
              <w:top w:val="nil"/>
              <w:left w:val="nil"/>
              <w:bottom w:val="single" w:sz="4" w:space="0" w:color="auto"/>
              <w:right w:val="single" w:sz="4" w:space="0" w:color="auto"/>
            </w:tcBorders>
            <w:shd w:val="clear" w:color="000000" w:fill="FFFF00"/>
            <w:noWrap/>
            <w:vAlign w:val="center"/>
            <w:hideMark/>
          </w:tcPr>
          <w:p w14:paraId="5AFAA3E3"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A= </w:t>
            </w:r>
          </w:p>
        </w:tc>
        <w:tc>
          <w:tcPr>
            <w:tcW w:w="1523" w:type="dxa"/>
            <w:tcBorders>
              <w:top w:val="nil"/>
              <w:left w:val="nil"/>
              <w:bottom w:val="single" w:sz="4" w:space="0" w:color="auto"/>
              <w:right w:val="single" w:sz="8" w:space="0" w:color="auto"/>
            </w:tcBorders>
            <w:shd w:val="clear" w:color="000000" w:fill="BFBFBF"/>
            <w:noWrap/>
            <w:vAlign w:val="center"/>
            <w:hideMark/>
          </w:tcPr>
          <w:p w14:paraId="5C6E33E0"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27,00%</w:t>
            </w:r>
          </w:p>
        </w:tc>
      </w:tr>
      <w:tr w:rsidR="00E76887" w:rsidRPr="000F4E40" w14:paraId="1F6F17DE" w14:textId="77777777" w:rsidTr="00E76887">
        <w:trPr>
          <w:trHeight w:val="307"/>
          <w:jc w:val="center"/>
        </w:trPr>
        <w:tc>
          <w:tcPr>
            <w:tcW w:w="4825" w:type="dxa"/>
            <w:gridSpan w:val="3"/>
            <w:tcBorders>
              <w:top w:val="single" w:sz="4" w:space="0" w:color="auto"/>
              <w:left w:val="single" w:sz="8" w:space="0" w:color="auto"/>
              <w:bottom w:val="single" w:sz="4" w:space="0" w:color="auto"/>
              <w:right w:val="single" w:sz="4" w:space="0" w:color="auto"/>
            </w:tcBorders>
            <w:shd w:val="clear" w:color="000000" w:fill="FFFF00"/>
            <w:vAlign w:val="center"/>
            <w:hideMark/>
          </w:tcPr>
          <w:p w14:paraId="1DE268DB" w14:textId="77777777" w:rsidR="00E76887" w:rsidRPr="00E76887" w:rsidRDefault="00E76887" w:rsidP="000F4E40">
            <w:pPr>
              <w:ind w:right="-93"/>
              <w:jc w:val="left"/>
              <w:rPr>
                <w:rFonts w:asciiTheme="majorHAnsi" w:eastAsia="Times New Roman" w:hAnsiTheme="majorHAnsi" w:cstheme="majorHAnsi"/>
                <w:szCs w:val="20"/>
                <w:lang w:eastAsia="es-MX"/>
              </w:rPr>
            </w:pPr>
            <w:r w:rsidRPr="00E76887">
              <w:rPr>
                <w:rFonts w:asciiTheme="majorHAnsi" w:eastAsia="Times New Roman" w:hAnsiTheme="majorHAnsi" w:cstheme="majorHAnsi"/>
                <w:b/>
                <w:bCs/>
                <w:szCs w:val="20"/>
                <w:lang w:eastAsia="es-MX"/>
              </w:rPr>
              <w:t>NOTA 3:</w:t>
            </w:r>
            <w:r w:rsidRPr="00E76887">
              <w:rPr>
                <w:rFonts w:asciiTheme="majorHAnsi" w:eastAsia="Times New Roman" w:hAnsiTheme="majorHAnsi" w:cstheme="majorHAnsi"/>
                <w:szCs w:val="20"/>
                <w:lang w:eastAsia="es-MX"/>
              </w:rPr>
              <w:t xml:space="preserve"> El A.I.U y su discriminación deben estar en porcentaje (%). </w:t>
            </w:r>
          </w:p>
        </w:tc>
        <w:tc>
          <w:tcPr>
            <w:tcW w:w="1551" w:type="dxa"/>
            <w:gridSpan w:val="2"/>
            <w:tcBorders>
              <w:top w:val="single" w:sz="4" w:space="0" w:color="auto"/>
              <w:left w:val="nil"/>
              <w:bottom w:val="single" w:sz="4" w:space="0" w:color="auto"/>
              <w:right w:val="single" w:sz="4" w:space="0" w:color="auto"/>
            </w:tcBorders>
            <w:shd w:val="clear" w:color="000000" w:fill="FFFF00"/>
            <w:vAlign w:val="center"/>
            <w:hideMark/>
          </w:tcPr>
          <w:p w14:paraId="11DD53EE"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IMPREVISTO</w:t>
            </w:r>
          </w:p>
        </w:tc>
        <w:tc>
          <w:tcPr>
            <w:tcW w:w="1163" w:type="dxa"/>
            <w:tcBorders>
              <w:top w:val="nil"/>
              <w:left w:val="nil"/>
              <w:bottom w:val="single" w:sz="4" w:space="0" w:color="auto"/>
              <w:right w:val="single" w:sz="4" w:space="0" w:color="auto"/>
            </w:tcBorders>
            <w:shd w:val="clear" w:color="000000" w:fill="FFFF00"/>
            <w:noWrap/>
            <w:vAlign w:val="center"/>
            <w:hideMark/>
          </w:tcPr>
          <w:p w14:paraId="72E9980A"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I= </w:t>
            </w:r>
          </w:p>
        </w:tc>
        <w:tc>
          <w:tcPr>
            <w:tcW w:w="1523" w:type="dxa"/>
            <w:tcBorders>
              <w:top w:val="nil"/>
              <w:left w:val="nil"/>
              <w:bottom w:val="single" w:sz="4" w:space="0" w:color="auto"/>
              <w:right w:val="single" w:sz="8" w:space="0" w:color="auto"/>
            </w:tcBorders>
            <w:shd w:val="clear" w:color="000000" w:fill="BFBFBF"/>
            <w:noWrap/>
            <w:vAlign w:val="center"/>
            <w:hideMark/>
          </w:tcPr>
          <w:p w14:paraId="067ABBE3"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1,00%</w:t>
            </w:r>
          </w:p>
        </w:tc>
      </w:tr>
      <w:tr w:rsidR="00E76887" w:rsidRPr="000F4E40" w14:paraId="4E631804" w14:textId="77777777" w:rsidTr="00E76887">
        <w:trPr>
          <w:trHeight w:val="307"/>
          <w:jc w:val="center"/>
        </w:trPr>
        <w:tc>
          <w:tcPr>
            <w:tcW w:w="4825" w:type="dxa"/>
            <w:gridSpan w:val="3"/>
            <w:vMerge w:val="restart"/>
            <w:tcBorders>
              <w:top w:val="single" w:sz="4" w:space="0" w:color="auto"/>
              <w:left w:val="single" w:sz="8" w:space="0" w:color="auto"/>
              <w:bottom w:val="single" w:sz="8" w:space="0" w:color="000000"/>
              <w:right w:val="single" w:sz="4" w:space="0" w:color="000000"/>
            </w:tcBorders>
            <w:shd w:val="clear" w:color="auto" w:fill="auto"/>
            <w:vAlign w:val="center"/>
            <w:hideMark/>
          </w:tcPr>
          <w:p w14:paraId="03F357A0"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c>
          <w:tcPr>
            <w:tcW w:w="1551" w:type="dxa"/>
            <w:gridSpan w:val="2"/>
            <w:tcBorders>
              <w:top w:val="single" w:sz="4" w:space="0" w:color="auto"/>
              <w:left w:val="nil"/>
              <w:bottom w:val="single" w:sz="4" w:space="0" w:color="auto"/>
              <w:right w:val="single" w:sz="4" w:space="0" w:color="auto"/>
            </w:tcBorders>
            <w:shd w:val="clear" w:color="000000" w:fill="FFFF00"/>
            <w:vAlign w:val="center"/>
            <w:hideMark/>
          </w:tcPr>
          <w:p w14:paraId="29753C8A"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UTILIDAD</w:t>
            </w:r>
          </w:p>
        </w:tc>
        <w:tc>
          <w:tcPr>
            <w:tcW w:w="1163" w:type="dxa"/>
            <w:tcBorders>
              <w:top w:val="nil"/>
              <w:left w:val="nil"/>
              <w:bottom w:val="single" w:sz="4" w:space="0" w:color="auto"/>
              <w:right w:val="single" w:sz="4" w:space="0" w:color="auto"/>
            </w:tcBorders>
            <w:shd w:val="clear" w:color="000000" w:fill="FFFF00"/>
            <w:noWrap/>
            <w:vAlign w:val="center"/>
            <w:hideMark/>
          </w:tcPr>
          <w:p w14:paraId="11A04271"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U= </w:t>
            </w:r>
          </w:p>
        </w:tc>
        <w:tc>
          <w:tcPr>
            <w:tcW w:w="1523" w:type="dxa"/>
            <w:tcBorders>
              <w:top w:val="nil"/>
              <w:left w:val="nil"/>
              <w:bottom w:val="single" w:sz="4" w:space="0" w:color="auto"/>
              <w:right w:val="single" w:sz="8" w:space="0" w:color="auto"/>
            </w:tcBorders>
            <w:shd w:val="clear" w:color="000000" w:fill="BFBFBF"/>
            <w:noWrap/>
            <w:vAlign w:val="center"/>
            <w:hideMark/>
          </w:tcPr>
          <w:p w14:paraId="4C21A764"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5,00%</w:t>
            </w:r>
          </w:p>
        </w:tc>
      </w:tr>
      <w:tr w:rsidR="00E76887" w:rsidRPr="000F4E40" w14:paraId="3BCD4603" w14:textId="77777777" w:rsidTr="00E76887">
        <w:trPr>
          <w:trHeight w:val="307"/>
          <w:jc w:val="center"/>
        </w:trPr>
        <w:tc>
          <w:tcPr>
            <w:tcW w:w="4825" w:type="dxa"/>
            <w:gridSpan w:val="3"/>
            <w:vMerge/>
            <w:tcBorders>
              <w:top w:val="single" w:sz="4" w:space="0" w:color="auto"/>
              <w:left w:val="single" w:sz="8" w:space="0" w:color="auto"/>
              <w:bottom w:val="single" w:sz="8" w:space="0" w:color="000000"/>
              <w:right w:val="single" w:sz="4" w:space="0" w:color="000000"/>
            </w:tcBorders>
            <w:vAlign w:val="center"/>
            <w:hideMark/>
          </w:tcPr>
          <w:p w14:paraId="4A9D2FA3"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1551" w:type="dxa"/>
            <w:gridSpan w:val="2"/>
            <w:tcBorders>
              <w:top w:val="single" w:sz="4" w:space="0" w:color="auto"/>
              <w:left w:val="nil"/>
              <w:bottom w:val="single" w:sz="4" w:space="0" w:color="auto"/>
              <w:right w:val="single" w:sz="4" w:space="0" w:color="auto"/>
            </w:tcBorders>
            <w:shd w:val="clear" w:color="000000" w:fill="FFFF00"/>
            <w:noWrap/>
            <w:vAlign w:val="center"/>
            <w:hideMark/>
          </w:tcPr>
          <w:p w14:paraId="0B39666C"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TOTAL A.I.U</w:t>
            </w:r>
          </w:p>
        </w:tc>
        <w:tc>
          <w:tcPr>
            <w:tcW w:w="1163" w:type="dxa"/>
            <w:tcBorders>
              <w:top w:val="nil"/>
              <w:left w:val="nil"/>
              <w:bottom w:val="single" w:sz="4" w:space="0" w:color="auto"/>
              <w:right w:val="single" w:sz="4" w:space="0" w:color="auto"/>
            </w:tcBorders>
            <w:shd w:val="clear" w:color="000000" w:fill="FFFF00"/>
            <w:noWrap/>
            <w:vAlign w:val="center"/>
            <w:hideMark/>
          </w:tcPr>
          <w:p w14:paraId="341AE76C" w14:textId="77777777" w:rsidR="00E76887" w:rsidRPr="00E76887" w:rsidRDefault="00E76887" w:rsidP="000F4E40">
            <w:pPr>
              <w:ind w:right="-93"/>
              <w:jc w:val="center"/>
              <w:rPr>
                <w:rFonts w:asciiTheme="majorHAnsi" w:eastAsia="Times New Roman" w:hAnsiTheme="majorHAnsi" w:cstheme="majorHAnsi"/>
                <w:b/>
                <w:bCs/>
                <w:szCs w:val="20"/>
                <w:lang w:eastAsia="es-MX"/>
              </w:rPr>
            </w:pPr>
            <w:r w:rsidRPr="00E76887">
              <w:rPr>
                <w:rFonts w:asciiTheme="majorHAnsi" w:eastAsia="Times New Roman" w:hAnsiTheme="majorHAnsi" w:cstheme="majorHAnsi"/>
                <w:b/>
                <w:bCs/>
                <w:szCs w:val="20"/>
                <w:lang w:eastAsia="es-MX"/>
              </w:rPr>
              <w:t xml:space="preserve"> A.I.U.= </w:t>
            </w:r>
          </w:p>
        </w:tc>
        <w:tc>
          <w:tcPr>
            <w:tcW w:w="1523" w:type="dxa"/>
            <w:tcBorders>
              <w:top w:val="nil"/>
              <w:left w:val="nil"/>
              <w:bottom w:val="single" w:sz="4" w:space="0" w:color="auto"/>
              <w:right w:val="single" w:sz="8" w:space="0" w:color="auto"/>
            </w:tcBorders>
            <w:shd w:val="clear" w:color="000000" w:fill="BFBFBF"/>
            <w:noWrap/>
            <w:vAlign w:val="center"/>
            <w:hideMark/>
          </w:tcPr>
          <w:p w14:paraId="072CD7D4"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33,00%</w:t>
            </w:r>
          </w:p>
        </w:tc>
      </w:tr>
      <w:tr w:rsidR="00E76887" w:rsidRPr="000F4E40" w14:paraId="15D653E0" w14:textId="77777777" w:rsidTr="00E76887">
        <w:trPr>
          <w:trHeight w:val="907"/>
          <w:jc w:val="center"/>
        </w:trPr>
        <w:tc>
          <w:tcPr>
            <w:tcW w:w="4825" w:type="dxa"/>
            <w:gridSpan w:val="3"/>
            <w:vMerge/>
            <w:tcBorders>
              <w:top w:val="single" w:sz="4" w:space="0" w:color="auto"/>
              <w:left w:val="single" w:sz="8" w:space="0" w:color="auto"/>
              <w:bottom w:val="single" w:sz="8" w:space="0" w:color="000000"/>
              <w:right w:val="single" w:sz="4" w:space="0" w:color="000000"/>
            </w:tcBorders>
            <w:vAlign w:val="center"/>
            <w:hideMark/>
          </w:tcPr>
          <w:p w14:paraId="4D03BB87" w14:textId="77777777" w:rsidR="00E76887" w:rsidRPr="00E76887" w:rsidRDefault="00E76887" w:rsidP="000F4E40">
            <w:pPr>
              <w:ind w:right="-93"/>
              <w:jc w:val="left"/>
              <w:rPr>
                <w:rFonts w:asciiTheme="majorHAnsi" w:eastAsia="Times New Roman" w:hAnsiTheme="majorHAnsi" w:cstheme="majorHAnsi"/>
                <w:szCs w:val="20"/>
                <w:lang w:eastAsia="es-MX"/>
              </w:rPr>
            </w:pPr>
          </w:p>
        </w:tc>
        <w:tc>
          <w:tcPr>
            <w:tcW w:w="4237" w:type="dxa"/>
            <w:gridSpan w:val="4"/>
            <w:tcBorders>
              <w:top w:val="single" w:sz="4" w:space="0" w:color="auto"/>
              <w:left w:val="nil"/>
              <w:bottom w:val="single" w:sz="8" w:space="0" w:color="auto"/>
              <w:right w:val="single" w:sz="8" w:space="0" w:color="000000"/>
            </w:tcBorders>
            <w:shd w:val="clear" w:color="000000" w:fill="FFFFFF"/>
            <w:vAlign w:val="center"/>
            <w:hideMark/>
          </w:tcPr>
          <w:p w14:paraId="233E0D1A" w14:textId="77777777" w:rsidR="00E76887" w:rsidRPr="00E76887" w:rsidRDefault="00E76887" w:rsidP="000F4E40">
            <w:pPr>
              <w:ind w:right="-93"/>
              <w:jc w:val="center"/>
              <w:rPr>
                <w:rFonts w:asciiTheme="majorHAnsi" w:eastAsia="Times New Roman" w:hAnsiTheme="majorHAnsi" w:cstheme="majorHAnsi"/>
                <w:szCs w:val="20"/>
                <w:lang w:eastAsia="es-MX"/>
              </w:rPr>
            </w:pPr>
            <w:r w:rsidRPr="00E76887">
              <w:rPr>
                <w:rFonts w:asciiTheme="majorHAnsi" w:eastAsia="Times New Roman" w:hAnsiTheme="majorHAnsi" w:cstheme="majorHAnsi"/>
                <w:szCs w:val="20"/>
                <w:lang w:eastAsia="es-MX"/>
              </w:rPr>
              <w:t> </w:t>
            </w:r>
          </w:p>
        </w:tc>
      </w:tr>
      <w:bookmarkEnd w:id="15"/>
    </w:tbl>
    <w:p w14:paraId="17EC34E8" w14:textId="77777777" w:rsidR="00E76887" w:rsidRPr="000F4E40" w:rsidRDefault="00E76887" w:rsidP="000F4E40">
      <w:pPr>
        <w:spacing w:line="259" w:lineRule="auto"/>
        <w:ind w:right="-93"/>
        <w:rPr>
          <w:rFonts w:asciiTheme="majorHAnsi" w:hAnsiTheme="majorHAnsi" w:cstheme="majorHAnsi"/>
          <w:i/>
          <w:szCs w:val="20"/>
        </w:rPr>
      </w:pPr>
    </w:p>
    <w:p w14:paraId="1D9B8739" w14:textId="271F9D18" w:rsidR="00925DDB" w:rsidRPr="000F4E40" w:rsidRDefault="00CF369B" w:rsidP="000F4E40">
      <w:pPr>
        <w:pStyle w:val="Ttulo1"/>
        <w:ind w:right="-93"/>
        <w:rPr>
          <w:rFonts w:cstheme="majorHAnsi"/>
          <w:szCs w:val="20"/>
        </w:rPr>
      </w:pPr>
      <w:r w:rsidRPr="000F4E40">
        <w:rPr>
          <w:rFonts w:cstheme="majorHAnsi"/>
          <w:szCs w:val="20"/>
        </w:rPr>
        <w:t>P</w:t>
      </w:r>
      <w:r w:rsidR="00925DDB" w:rsidRPr="000F4E40">
        <w:rPr>
          <w:rFonts w:cstheme="majorHAnsi"/>
          <w:szCs w:val="20"/>
        </w:rPr>
        <w:t>lazo para la ejecución del CONTRATo</w:t>
      </w:r>
    </w:p>
    <w:p w14:paraId="50AE3C57" w14:textId="474DAB66" w:rsidR="00925DDB" w:rsidRPr="000F4E40" w:rsidRDefault="00925DDB" w:rsidP="000F4E40">
      <w:pPr>
        <w:ind w:right="-93"/>
        <w:rPr>
          <w:rFonts w:asciiTheme="majorHAnsi" w:hAnsiTheme="majorHAnsi" w:cstheme="majorHAnsi"/>
          <w:szCs w:val="20"/>
        </w:rPr>
      </w:pPr>
    </w:p>
    <w:p w14:paraId="1A88F6B8" w14:textId="77777777" w:rsidR="00E76887" w:rsidRPr="000F4E40" w:rsidRDefault="00E76887" w:rsidP="000F4E40">
      <w:pPr>
        <w:ind w:right="-93"/>
        <w:rPr>
          <w:rFonts w:asciiTheme="majorHAnsi" w:hAnsiTheme="majorHAnsi" w:cstheme="majorHAnsi"/>
          <w:szCs w:val="20"/>
        </w:rPr>
      </w:pPr>
      <w:r w:rsidRPr="000F4E40">
        <w:rPr>
          <w:rFonts w:asciiTheme="majorHAnsi" w:hAnsiTheme="majorHAnsi" w:cstheme="majorHAnsi"/>
          <w:szCs w:val="20"/>
        </w:rPr>
        <w:t xml:space="preserve">El plazo previsto para la ejecución de las actividades que se deriven del Proceso de Contratación es el establecido en la sección 1.1. del Pliego de Condiciones, el cual se contará en la forma prevista en el Anexo 4 – Minuta del Contrato. </w:t>
      </w:r>
    </w:p>
    <w:p w14:paraId="136DA2AD" w14:textId="77777777" w:rsidR="00E76887" w:rsidRPr="000F4E40" w:rsidRDefault="00E76887" w:rsidP="000F4E40">
      <w:pPr>
        <w:ind w:right="-93"/>
        <w:rPr>
          <w:rFonts w:asciiTheme="majorHAnsi" w:hAnsiTheme="majorHAnsi" w:cstheme="majorHAnsi"/>
          <w:szCs w:val="20"/>
        </w:rPr>
      </w:pPr>
    </w:p>
    <w:p w14:paraId="7006724E" w14:textId="77777777" w:rsidR="00E76887" w:rsidRPr="000F4E40" w:rsidRDefault="00E76887" w:rsidP="000F4E40">
      <w:pPr>
        <w:pStyle w:val="Ttulo2"/>
        <w:numPr>
          <w:ilvl w:val="0"/>
          <w:numId w:val="0"/>
        </w:numPr>
        <w:ind w:left="360" w:right="-93" w:hanging="360"/>
        <w:rPr>
          <w:rFonts w:cstheme="majorHAnsi"/>
          <w:szCs w:val="20"/>
        </w:rPr>
      </w:pPr>
      <w:bookmarkStart w:id="16" w:name="_Toc227100800"/>
      <w:r w:rsidRPr="000F4E40">
        <w:rPr>
          <w:rFonts w:cstheme="majorHAnsi"/>
          <w:szCs w:val="20"/>
        </w:rPr>
        <w:t>ETAPA I – ESTUDIOS Y DISEÑOS</w:t>
      </w:r>
      <w:bookmarkEnd w:id="16"/>
      <w:r w:rsidRPr="000F4E40">
        <w:rPr>
          <w:rFonts w:cstheme="majorHAnsi"/>
          <w:szCs w:val="20"/>
        </w:rPr>
        <w:t xml:space="preserve"> </w:t>
      </w:r>
    </w:p>
    <w:p w14:paraId="425C01AA" w14:textId="77777777" w:rsidR="00E76887" w:rsidRPr="000F4E40" w:rsidRDefault="00E76887" w:rsidP="000F4E40">
      <w:pPr>
        <w:ind w:right="-93"/>
        <w:rPr>
          <w:rFonts w:asciiTheme="majorHAnsi" w:hAnsiTheme="majorHAnsi" w:cstheme="majorHAnsi"/>
          <w:szCs w:val="20"/>
        </w:rPr>
      </w:pPr>
      <w:r w:rsidRPr="000F4E40">
        <w:rPr>
          <w:rFonts w:asciiTheme="majorHAnsi" w:hAnsiTheme="majorHAnsi" w:cstheme="majorHAnsi"/>
          <w:szCs w:val="20"/>
        </w:rPr>
        <w:t>El plazo previsto para la ejecución de la ETAPA I – ESTUDIOS Y DISEÑOS está dado de la siguiente manera:</w:t>
      </w:r>
    </w:p>
    <w:p w14:paraId="5EB89CD0" w14:textId="77777777" w:rsidR="00E76887" w:rsidRPr="000F4E40" w:rsidRDefault="00E76887" w:rsidP="000F4E40">
      <w:pPr>
        <w:ind w:right="-93"/>
        <w:rPr>
          <w:rFonts w:asciiTheme="majorHAnsi" w:hAnsiTheme="majorHAnsi" w:cstheme="majorHAnsi"/>
          <w:szCs w:val="20"/>
        </w:rPr>
      </w:pPr>
    </w:p>
    <w:p w14:paraId="6B64D165" w14:textId="77777777" w:rsidR="00E76887" w:rsidRPr="000F4E40" w:rsidRDefault="00E76887" w:rsidP="000F4E40">
      <w:pPr>
        <w:ind w:right="-93"/>
        <w:rPr>
          <w:rFonts w:asciiTheme="majorHAnsi" w:hAnsiTheme="majorHAnsi" w:cstheme="majorHAnsi"/>
          <w:szCs w:val="20"/>
        </w:rPr>
      </w:pPr>
      <w:r w:rsidRPr="000F4E40">
        <w:rPr>
          <w:rFonts w:asciiTheme="majorHAnsi" w:hAnsiTheme="majorHAnsi" w:cstheme="majorHAnsi"/>
          <w:b/>
          <w:bCs/>
          <w:szCs w:val="20"/>
        </w:rPr>
        <w:t>ETAPA I:</w:t>
      </w:r>
      <w:r w:rsidRPr="000F4E40">
        <w:rPr>
          <w:rFonts w:asciiTheme="majorHAnsi" w:hAnsiTheme="majorHAnsi" w:cstheme="majorHAnsi"/>
          <w:szCs w:val="20"/>
        </w:rPr>
        <w:t xml:space="preserve"> </w:t>
      </w:r>
      <w:r w:rsidRPr="000F4E40">
        <w:rPr>
          <w:rFonts w:asciiTheme="majorHAnsi" w:eastAsia="Arial Narrow" w:hAnsiTheme="majorHAnsi" w:cstheme="majorHAnsi"/>
          <w:szCs w:val="20"/>
        </w:rPr>
        <w:t>Estudios y Diseños, a nivel de detalle de Ingeniería en todos sus componentes</w:t>
      </w:r>
      <w:r w:rsidRPr="000F4E40">
        <w:rPr>
          <w:rFonts w:asciiTheme="majorHAnsi" w:hAnsiTheme="majorHAnsi" w:cstheme="majorHAnsi"/>
          <w:szCs w:val="20"/>
        </w:rPr>
        <w:t>; en un plazo de hasta dos (2) meses en la vigencia 2026.</w:t>
      </w:r>
    </w:p>
    <w:p w14:paraId="15C1F6DF" w14:textId="77777777" w:rsidR="00E76887" w:rsidRPr="000F4E40" w:rsidRDefault="00E76887" w:rsidP="000F4E40">
      <w:pPr>
        <w:ind w:right="-93"/>
        <w:rPr>
          <w:rFonts w:asciiTheme="majorHAnsi" w:hAnsiTheme="majorHAnsi" w:cstheme="majorHAnsi"/>
          <w:szCs w:val="20"/>
        </w:rPr>
      </w:pPr>
    </w:p>
    <w:p w14:paraId="4D288122" w14:textId="77777777" w:rsidR="00E76887" w:rsidRPr="000F4E40" w:rsidRDefault="00E76887" w:rsidP="000F4E40">
      <w:pPr>
        <w:spacing w:after="5" w:line="249" w:lineRule="auto"/>
        <w:ind w:right="-93"/>
        <w:rPr>
          <w:rFonts w:asciiTheme="majorHAnsi" w:hAnsiTheme="majorHAnsi" w:cstheme="majorHAnsi"/>
          <w:szCs w:val="20"/>
        </w:rPr>
      </w:pPr>
      <w:r w:rsidRPr="000F4E40">
        <w:rPr>
          <w:rFonts w:asciiTheme="majorHAnsi" w:hAnsiTheme="majorHAnsi" w:cstheme="majorHAnsi"/>
          <w:b/>
          <w:szCs w:val="20"/>
        </w:rPr>
        <w:t>ETAPA II – CONSTRUCCIÓN</w:t>
      </w:r>
    </w:p>
    <w:p w14:paraId="25EED111" w14:textId="77777777" w:rsidR="00E76887" w:rsidRPr="000F4E40" w:rsidRDefault="00E76887" w:rsidP="000F4E40">
      <w:pPr>
        <w:ind w:right="-93" w:hanging="10"/>
        <w:rPr>
          <w:rFonts w:asciiTheme="majorHAnsi" w:hAnsiTheme="majorHAnsi" w:cstheme="majorHAnsi"/>
          <w:szCs w:val="20"/>
        </w:rPr>
      </w:pPr>
    </w:p>
    <w:p w14:paraId="55D7393D" w14:textId="77777777" w:rsidR="00E76887" w:rsidRPr="000F4E40" w:rsidRDefault="00E76887" w:rsidP="000F4E40">
      <w:pPr>
        <w:ind w:right="-93" w:hanging="10"/>
        <w:rPr>
          <w:rFonts w:asciiTheme="majorHAnsi" w:hAnsiTheme="majorHAnsi" w:cstheme="majorHAnsi"/>
          <w:szCs w:val="20"/>
        </w:rPr>
      </w:pPr>
      <w:r w:rsidRPr="000F4E40">
        <w:rPr>
          <w:rFonts w:asciiTheme="majorHAnsi" w:hAnsiTheme="majorHAnsi" w:cstheme="majorHAnsi"/>
          <w:szCs w:val="20"/>
        </w:rPr>
        <w:t>El plazo previsto para la ejecución de ETAPA II - CONSTRUCCIÓN, está dado de la siguiente manera:</w:t>
      </w:r>
    </w:p>
    <w:p w14:paraId="3CBBBE9D" w14:textId="77777777" w:rsidR="00E76887" w:rsidRPr="000F4E40" w:rsidRDefault="00E76887" w:rsidP="000F4E40">
      <w:pPr>
        <w:ind w:right="-93"/>
        <w:rPr>
          <w:rFonts w:asciiTheme="majorHAnsi" w:hAnsiTheme="majorHAnsi" w:cstheme="majorHAnsi"/>
          <w:szCs w:val="20"/>
        </w:rPr>
      </w:pPr>
    </w:p>
    <w:p w14:paraId="098C64A1" w14:textId="77777777" w:rsidR="00E76887" w:rsidRPr="000F4E40" w:rsidRDefault="00E76887" w:rsidP="000F4E40">
      <w:pPr>
        <w:ind w:right="-93"/>
        <w:rPr>
          <w:rFonts w:asciiTheme="majorHAnsi" w:hAnsiTheme="majorHAnsi" w:cstheme="majorHAnsi"/>
          <w:szCs w:val="20"/>
        </w:rPr>
      </w:pPr>
      <w:r w:rsidRPr="000F4E40">
        <w:rPr>
          <w:rFonts w:asciiTheme="majorHAnsi" w:hAnsiTheme="majorHAnsi" w:cstheme="majorHAnsi"/>
          <w:b/>
          <w:bCs/>
          <w:szCs w:val="20"/>
        </w:rPr>
        <w:t>ETAPA II:</w:t>
      </w:r>
      <w:r w:rsidRPr="000F4E40">
        <w:rPr>
          <w:rFonts w:asciiTheme="majorHAnsi" w:hAnsiTheme="majorHAnsi" w:cstheme="majorHAnsi"/>
          <w:szCs w:val="20"/>
        </w:rPr>
        <w:t xml:space="preserve"> </w:t>
      </w:r>
      <w:r w:rsidRPr="000F4E40">
        <w:rPr>
          <w:rFonts w:asciiTheme="majorHAnsi" w:eastAsia="Arial Narrow" w:hAnsiTheme="majorHAnsi" w:cstheme="majorHAnsi"/>
          <w:szCs w:val="20"/>
        </w:rPr>
        <w:t xml:space="preserve">Construcción de los Muros de contención por gravedad; </w:t>
      </w:r>
      <w:r w:rsidRPr="000F4E40">
        <w:rPr>
          <w:rFonts w:asciiTheme="majorHAnsi" w:hAnsiTheme="majorHAnsi" w:cstheme="majorHAnsi"/>
          <w:szCs w:val="20"/>
        </w:rPr>
        <w:t>en un plazo de hasta cuatro (4) meses en la vigencia 2026.</w:t>
      </w:r>
    </w:p>
    <w:p w14:paraId="69FD34ED" w14:textId="77777777" w:rsidR="00E76887" w:rsidRPr="000F4E40" w:rsidRDefault="00E76887" w:rsidP="000F4E40">
      <w:pPr>
        <w:ind w:right="-93"/>
        <w:rPr>
          <w:rFonts w:asciiTheme="majorHAnsi" w:hAnsiTheme="majorHAnsi" w:cstheme="majorHAnsi"/>
          <w:szCs w:val="20"/>
        </w:rPr>
      </w:pPr>
    </w:p>
    <w:p w14:paraId="31E44A08" w14:textId="77777777" w:rsidR="00E76887" w:rsidRPr="000F4E40" w:rsidRDefault="00E76887" w:rsidP="000F4E40">
      <w:pPr>
        <w:pStyle w:val="Ttulo2"/>
        <w:numPr>
          <w:ilvl w:val="0"/>
          <w:numId w:val="0"/>
        </w:numPr>
        <w:ind w:right="-93"/>
        <w:rPr>
          <w:rFonts w:cstheme="majorHAnsi"/>
          <w:szCs w:val="20"/>
        </w:rPr>
      </w:pPr>
      <w:bookmarkStart w:id="17" w:name="_Toc227100801"/>
      <w:r w:rsidRPr="000F4E40">
        <w:rPr>
          <w:rFonts w:cstheme="majorHAnsi"/>
          <w:szCs w:val="20"/>
        </w:rPr>
        <w:t>JUSTIFICACIÓN ETAPAS DE EJECUCIÓN DEL PROYECTO</w:t>
      </w:r>
      <w:bookmarkEnd w:id="17"/>
      <w:r w:rsidRPr="000F4E40">
        <w:rPr>
          <w:rFonts w:cstheme="majorHAnsi"/>
          <w:szCs w:val="20"/>
        </w:rPr>
        <w:t xml:space="preserve"> </w:t>
      </w:r>
    </w:p>
    <w:p w14:paraId="1DF8D7E5" w14:textId="77777777" w:rsidR="00E76887" w:rsidRPr="000F4E40" w:rsidRDefault="00E76887" w:rsidP="000F4E40">
      <w:pPr>
        <w:pStyle w:val="NormalWeb"/>
        <w:spacing w:line="276" w:lineRule="auto"/>
        <w:ind w:right="-93"/>
        <w:rPr>
          <w:rFonts w:asciiTheme="majorHAnsi" w:hAnsiTheme="majorHAnsi" w:cstheme="majorHAnsi"/>
          <w:sz w:val="20"/>
          <w:szCs w:val="20"/>
        </w:rPr>
      </w:pPr>
      <w:r w:rsidRPr="000F4E40">
        <w:rPr>
          <w:rFonts w:asciiTheme="majorHAnsi" w:hAnsiTheme="majorHAnsi" w:cstheme="majorHAnsi"/>
          <w:sz w:val="20"/>
          <w:szCs w:val="20"/>
        </w:rPr>
        <w:t>La estructuración del proyecto en dos (2) etapas diferenciadas —ETAPA I: Estudios y Diseños y ETAPA II: Construcción— obedece a criterios técnicos, jurídicos y de adecuada planeación contractual, orientados a garantizar la correcta ejecución de las obras, la mitigación de riesgos y la optimización de los recursos públicos.</w:t>
      </w:r>
    </w:p>
    <w:p w14:paraId="6E7F2E80" w14:textId="77777777" w:rsidR="00E76887" w:rsidRPr="000F4E40" w:rsidRDefault="00E76887" w:rsidP="000F4E40">
      <w:pPr>
        <w:pStyle w:val="NormalWeb"/>
        <w:spacing w:line="276" w:lineRule="auto"/>
        <w:ind w:right="-93"/>
        <w:rPr>
          <w:rFonts w:asciiTheme="majorHAnsi" w:hAnsiTheme="majorHAnsi" w:cstheme="majorHAnsi"/>
          <w:sz w:val="20"/>
          <w:szCs w:val="20"/>
        </w:rPr>
      </w:pPr>
    </w:p>
    <w:p w14:paraId="2027DB30" w14:textId="77777777" w:rsidR="00E76887" w:rsidRPr="000F4E40" w:rsidRDefault="00E76887" w:rsidP="000F4E40">
      <w:pPr>
        <w:pStyle w:val="NormalWeb"/>
        <w:spacing w:line="276" w:lineRule="auto"/>
        <w:ind w:right="-93"/>
        <w:rPr>
          <w:rFonts w:asciiTheme="majorHAnsi" w:hAnsiTheme="majorHAnsi" w:cstheme="majorHAnsi"/>
          <w:sz w:val="20"/>
          <w:szCs w:val="20"/>
        </w:rPr>
      </w:pPr>
      <w:r w:rsidRPr="000F4E40">
        <w:rPr>
          <w:rFonts w:asciiTheme="majorHAnsi" w:hAnsiTheme="majorHAnsi" w:cstheme="majorHAnsi"/>
          <w:sz w:val="20"/>
          <w:szCs w:val="20"/>
        </w:rPr>
        <w:t xml:space="preserve">En primer lugar, desde el punto de vista técnico, la naturaleza del proyecto, asociado a la construcción de muros de contención en zonas con amenaza por fenómenos de remoción en masa, exige el desarrollo previo de estudios y diseños a nivel de detalle de ingeniería, que permitan caracterizar adecuadamente las condiciones geotécnicas, hidráulicas, topográficas y estructurales de cada uno de los sitios de intervención. Estos estudios son determinantes para definir con precisión las </w:t>
      </w:r>
      <w:r w:rsidRPr="000F4E40">
        <w:rPr>
          <w:rFonts w:asciiTheme="majorHAnsi" w:hAnsiTheme="majorHAnsi" w:cstheme="majorHAnsi"/>
          <w:sz w:val="20"/>
          <w:szCs w:val="20"/>
        </w:rPr>
        <w:lastRenderedPageBreak/>
        <w:t>soluciones constructivas más adecuadas, los sistemas de contención requeridos, las dimensiones de las estructuras y las especificaciones técnicas particulares, reduciendo así la incertidumbre y evitando reprocesos durante la fase constructiva.</w:t>
      </w:r>
    </w:p>
    <w:p w14:paraId="34108F7D" w14:textId="77777777" w:rsidR="00E76887" w:rsidRPr="000F4E40" w:rsidRDefault="00E76887" w:rsidP="000F4E40">
      <w:pPr>
        <w:pStyle w:val="NormalWeb"/>
        <w:spacing w:line="276" w:lineRule="auto"/>
        <w:ind w:right="-93"/>
        <w:rPr>
          <w:rFonts w:asciiTheme="majorHAnsi" w:hAnsiTheme="majorHAnsi" w:cstheme="majorHAnsi"/>
          <w:sz w:val="20"/>
          <w:szCs w:val="20"/>
        </w:rPr>
      </w:pPr>
    </w:p>
    <w:p w14:paraId="7A5D7A16" w14:textId="77777777" w:rsidR="00E76887" w:rsidRPr="000F4E40" w:rsidRDefault="00E76887" w:rsidP="000F4E40">
      <w:pPr>
        <w:pStyle w:val="NormalWeb"/>
        <w:spacing w:line="276" w:lineRule="auto"/>
        <w:ind w:right="-93"/>
        <w:rPr>
          <w:rFonts w:asciiTheme="majorHAnsi" w:hAnsiTheme="majorHAnsi" w:cstheme="majorHAnsi"/>
          <w:sz w:val="20"/>
          <w:szCs w:val="20"/>
        </w:rPr>
      </w:pPr>
      <w:r w:rsidRPr="000F4E40">
        <w:rPr>
          <w:rFonts w:asciiTheme="majorHAnsi" w:hAnsiTheme="majorHAnsi" w:cstheme="majorHAnsi"/>
          <w:sz w:val="20"/>
          <w:szCs w:val="20"/>
        </w:rPr>
        <w:t>En segundo lugar, la división por etapas permite una gestión eficiente del riesgo, toda vez que los resultados de la ETAPA I constituyen un insumo indispensable para validar la viabilidad técnica, ambiental y económica del proyecto. En este sentido, la Entidad podrá, con base en los productos de los estudios y diseños, ajustar alcances, priorizar puntos críticos de intervención y garantizar que las obras a ejecutar respondan de manera efectiva a las condiciones reales del terreno, evitando sobrecostos, modificaciones contractuales innecesarias o eventuales fallas estructurales.</w:t>
      </w:r>
    </w:p>
    <w:p w14:paraId="6F21895D" w14:textId="77777777" w:rsidR="00E76887" w:rsidRPr="000F4E40" w:rsidRDefault="00E76887" w:rsidP="000F4E40">
      <w:pPr>
        <w:pStyle w:val="NormalWeb"/>
        <w:spacing w:line="276" w:lineRule="auto"/>
        <w:ind w:right="-93"/>
        <w:rPr>
          <w:rFonts w:asciiTheme="majorHAnsi" w:hAnsiTheme="majorHAnsi" w:cstheme="majorHAnsi"/>
          <w:sz w:val="20"/>
          <w:szCs w:val="20"/>
        </w:rPr>
      </w:pPr>
    </w:p>
    <w:p w14:paraId="749F99DC" w14:textId="77777777" w:rsidR="00E76887" w:rsidRPr="000F4E40" w:rsidRDefault="00E76887" w:rsidP="000F4E40">
      <w:pPr>
        <w:pStyle w:val="NormalWeb"/>
        <w:spacing w:line="276" w:lineRule="auto"/>
        <w:ind w:right="-93"/>
        <w:rPr>
          <w:rFonts w:asciiTheme="majorHAnsi" w:hAnsiTheme="majorHAnsi" w:cstheme="majorHAnsi"/>
          <w:sz w:val="20"/>
          <w:szCs w:val="20"/>
        </w:rPr>
      </w:pPr>
      <w:r w:rsidRPr="000F4E40">
        <w:rPr>
          <w:rFonts w:asciiTheme="majorHAnsi" w:hAnsiTheme="majorHAnsi" w:cstheme="majorHAnsi"/>
          <w:sz w:val="20"/>
          <w:szCs w:val="20"/>
        </w:rPr>
        <w:t xml:space="preserve">Desde el enfoque jurídico y de planeación, esta estructuración se encuentra alineada con los principios de responsabilidad y planeación consagrados en la normativa de contratación estatal, en particular lo dispuesto en la </w:t>
      </w:r>
      <w:r w:rsidRPr="000F4E40">
        <w:rPr>
          <w:rStyle w:val="whitespace-normal"/>
          <w:rFonts w:asciiTheme="majorHAnsi" w:hAnsiTheme="majorHAnsi" w:cstheme="majorHAnsi"/>
          <w:sz w:val="20"/>
          <w:szCs w:val="20"/>
        </w:rPr>
        <w:t>Ley 80 de 1993</w:t>
      </w:r>
      <w:r w:rsidRPr="000F4E40">
        <w:rPr>
          <w:rFonts w:asciiTheme="majorHAnsi" w:hAnsiTheme="majorHAnsi" w:cstheme="majorHAnsi"/>
          <w:sz w:val="20"/>
          <w:szCs w:val="20"/>
        </w:rPr>
        <w:t xml:space="preserve"> y el </w:t>
      </w:r>
      <w:r w:rsidRPr="000F4E40">
        <w:rPr>
          <w:rStyle w:val="whitespace-normal"/>
          <w:rFonts w:asciiTheme="majorHAnsi" w:hAnsiTheme="majorHAnsi" w:cstheme="majorHAnsi"/>
          <w:sz w:val="20"/>
          <w:szCs w:val="20"/>
        </w:rPr>
        <w:t>Decreto 1082 de 2015</w:t>
      </w:r>
      <w:r w:rsidRPr="000F4E40">
        <w:rPr>
          <w:rFonts w:asciiTheme="majorHAnsi" w:hAnsiTheme="majorHAnsi" w:cstheme="majorHAnsi"/>
          <w:sz w:val="20"/>
          <w:szCs w:val="20"/>
        </w:rPr>
        <w:t>, los cuales establecen la obligación de las entidades estatales de adelantar procesos contractuales soportados en estudios previos suficientes y adecuados. En este sentido, separar la etapa de estudios y diseños permite asegurar que la fase constructiva cuente con información completa, validada y aprobada antes de su inicio.</w:t>
      </w:r>
    </w:p>
    <w:p w14:paraId="29DE8E79" w14:textId="77777777" w:rsidR="00E76887" w:rsidRPr="000F4E40" w:rsidRDefault="00E76887" w:rsidP="000F4E40">
      <w:pPr>
        <w:pStyle w:val="NormalWeb"/>
        <w:spacing w:line="276" w:lineRule="auto"/>
        <w:ind w:right="-93"/>
        <w:rPr>
          <w:rFonts w:asciiTheme="majorHAnsi" w:hAnsiTheme="majorHAnsi" w:cstheme="majorHAnsi"/>
          <w:sz w:val="20"/>
          <w:szCs w:val="20"/>
        </w:rPr>
      </w:pPr>
    </w:p>
    <w:p w14:paraId="5A0C940B" w14:textId="77777777" w:rsidR="00E76887" w:rsidRPr="000F4E40" w:rsidRDefault="00E76887" w:rsidP="000F4E40">
      <w:pPr>
        <w:pStyle w:val="NormalWeb"/>
        <w:spacing w:line="276" w:lineRule="auto"/>
        <w:ind w:right="-93"/>
        <w:rPr>
          <w:rFonts w:asciiTheme="majorHAnsi" w:hAnsiTheme="majorHAnsi" w:cstheme="majorHAnsi"/>
          <w:sz w:val="20"/>
          <w:szCs w:val="20"/>
        </w:rPr>
      </w:pPr>
      <w:r w:rsidRPr="000F4E40">
        <w:rPr>
          <w:rFonts w:asciiTheme="majorHAnsi" w:hAnsiTheme="majorHAnsi" w:cstheme="majorHAnsi"/>
          <w:sz w:val="20"/>
          <w:szCs w:val="20"/>
        </w:rPr>
        <w:t>Adicionalmente, esta división favorece el control y seguimiento del proyecto, al permitir establecer hitos claros de cumplimiento, productos verificables y puntos de decisión por parte de la Entidad. Así mismo, facilita la programación presupuestal por vigencias, optimizando el uso de los recursos disponibles y permitiendo una ejecución ordenada conforme a los tiempos definidos.</w:t>
      </w:r>
    </w:p>
    <w:p w14:paraId="2F984CE7" w14:textId="77777777" w:rsidR="00E76887" w:rsidRPr="000F4E40" w:rsidRDefault="00E76887" w:rsidP="000F4E40">
      <w:pPr>
        <w:pStyle w:val="NormalWeb"/>
        <w:spacing w:line="276" w:lineRule="auto"/>
        <w:ind w:right="-93"/>
        <w:rPr>
          <w:rFonts w:asciiTheme="majorHAnsi" w:hAnsiTheme="majorHAnsi" w:cstheme="majorHAnsi"/>
          <w:sz w:val="20"/>
          <w:szCs w:val="20"/>
        </w:rPr>
      </w:pPr>
    </w:p>
    <w:p w14:paraId="00CB0AC5" w14:textId="77777777" w:rsidR="00E76887" w:rsidRPr="000F4E40" w:rsidRDefault="00E76887" w:rsidP="000F4E40">
      <w:pPr>
        <w:pStyle w:val="NormalWeb"/>
        <w:spacing w:line="276" w:lineRule="auto"/>
        <w:ind w:right="-93"/>
        <w:rPr>
          <w:rFonts w:asciiTheme="majorHAnsi" w:hAnsiTheme="majorHAnsi" w:cstheme="majorHAnsi"/>
          <w:sz w:val="20"/>
          <w:szCs w:val="20"/>
        </w:rPr>
      </w:pPr>
      <w:r w:rsidRPr="000F4E40">
        <w:rPr>
          <w:rFonts w:asciiTheme="majorHAnsi" w:hAnsiTheme="majorHAnsi" w:cstheme="majorHAnsi"/>
          <w:sz w:val="20"/>
          <w:szCs w:val="20"/>
        </w:rPr>
        <w:t>Finalmente, es importante señalar que esta estructuración no configura fraccionamiento indebido del objeto contractual, en la medida en que ambas etapas hacen parte de una unidad funcional orientada a un mismo propósito —la mitigación del riesgo por inestabilidad de laderas mediante la construcción de muros de contención—, pero se desarrollan de manera secuencial y condicionada, en atención a la necesidad técnica de contar previamente con estudios y diseños que sustenten la intervención.</w:t>
      </w:r>
    </w:p>
    <w:p w14:paraId="0868DAAC" w14:textId="77777777" w:rsidR="00E76887" w:rsidRPr="000F4E40" w:rsidRDefault="00E76887" w:rsidP="000F4E40">
      <w:pPr>
        <w:spacing w:line="276" w:lineRule="auto"/>
        <w:ind w:right="-93"/>
        <w:rPr>
          <w:rFonts w:asciiTheme="majorHAnsi" w:hAnsiTheme="majorHAnsi" w:cstheme="majorHAnsi"/>
          <w:szCs w:val="20"/>
        </w:rPr>
      </w:pPr>
    </w:p>
    <w:p w14:paraId="3999A751" w14:textId="77777777" w:rsidR="00E76887" w:rsidRPr="000F4E40" w:rsidRDefault="00E76887" w:rsidP="000F4E40">
      <w:pPr>
        <w:spacing w:line="276" w:lineRule="auto"/>
        <w:ind w:right="-93"/>
        <w:rPr>
          <w:rFonts w:asciiTheme="majorHAnsi" w:eastAsia="Arial Narrow" w:hAnsiTheme="majorHAnsi" w:cstheme="majorHAnsi"/>
          <w:szCs w:val="20"/>
        </w:rPr>
      </w:pPr>
      <w:r w:rsidRPr="000F4E40">
        <w:rPr>
          <w:rFonts w:asciiTheme="majorHAnsi" w:hAnsiTheme="majorHAnsi" w:cstheme="majorHAnsi"/>
          <w:szCs w:val="20"/>
        </w:rPr>
        <w:t>En consecuencia, la división del proyecto en las etapas señaladas se justifica plenamente como una medida de buena práctica en la gestión de proyectos de infraestructura, garantizando la calidad, seguridad y sostenibilidad de las obras a ejecutar.</w:t>
      </w:r>
    </w:p>
    <w:p w14:paraId="6E27AF83" w14:textId="0385237D" w:rsidR="00925DDB" w:rsidRPr="000F4E40" w:rsidRDefault="00925DDB" w:rsidP="000F4E40">
      <w:pPr>
        <w:ind w:right="-93"/>
        <w:rPr>
          <w:rFonts w:asciiTheme="majorHAnsi" w:hAnsiTheme="majorHAnsi" w:cstheme="majorHAnsi"/>
          <w:szCs w:val="20"/>
        </w:rPr>
      </w:pPr>
    </w:p>
    <w:p w14:paraId="25AF1F4B" w14:textId="3762088B" w:rsidR="00925DDB" w:rsidRPr="000F4E40" w:rsidRDefault="00CF369B" w:rsidP="000F4E40">
      <w:pPr>
        <w:pStyle w:val="Ttulo1"/>
        <w:ind w:right="-93"/>
        <w:rPr>
          <w:rFonts w:cstheme="majorHAnsi"/>
          <w:szCs w:val="20"/>
        </w:rPr>
      </w:pPr>
      <w:r w:rsidRPr="000F4E40">
        <w:rPr>
          <w:rFonts w:cstheme="majorHAnsi"/>
          <w:szCs w:val="20"/>
        </w:rPr>
        <w:t>F</w:t>
      </w:r>
      <w:r w:rsidR="00850B16" w:rsidRPr="000F4E40">
        <w:rPr>
          <w:rFonts w:cstheme="majorHAnsi"/>
          <w:szCs w:val="20"/>
        </w:rPr>
        <w:t>orma de pago</w:t>
      </w:r>
    </w:p>
    <w:p w14:paraId="3A54A087" w14:textId="7E4D5205" w:rsidR="00850B16" w:rsidRPr="000F4E40" w:rsidRDefault="00850B16" w:rsidP="000F4E40">
      <w:pPr>
        <w:ind w:right="-93"/>
        <w:rPr>
          <w:rFonts w:asciiTheme="majorHAnsi" w:hAnsiTheme="majorHAnsi" w:cstheme="majorHAnsi"/>
          <w:szCs w:val="20"/>
        </w:rPr>
      </w:pPr>
    </w:p>
    <w:p w14:paraId="59C14280" w14:textId="77777777" w:rsidR="00E76887" w:rsidRPr="000F4E40" w:rsidRDefault="00E76887" w:rsidP="000F4E40">
      <w:pP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El Municipio de Cota pagará al contratista de la siguiente manera:</w:t>
      </w:r>
    </w:p>
    <w:p w14:paraId="66210D6D" w14:textId="77777777" w:rsidR="00E76887" w:rsidRPr="000F4E40" w:rsidRDefault="00E76887" w:rsidP="000F4E40">
      <w:pPr>
        <w:pStyle w:val="Prrafodelista"/>
        <w:numPr>
          <w:ilvl w:val="0"/>
          <w:numId w:val="154"/>
        </w:numP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Un primer pago equivalente al valor de la fase I de estudios y diseños, una vez los entregables se encuentren radicados, verificados y en debida forma, de acuerdo con las condiciones técnicas planteadas en el anexo técnico.</w:t>
      </w:r>
    </w:p>
    <w:p w14:paraId="1D0D0224" w14:textId="77777777" w:rsidR="00E76887" w:rsidRPr="000F4E40" w:rsidRDefault="00E76887" w:rsidP="000F4E40">
      <w:pPr>
        <w:pStyle w:val="Prrafodelista"/>
        <w:numPr>
          <w:ilvl w:val="0"/>
          <w:numId w:val="154"/>
        </w:numPr>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 xml:space="preserve">Pagos parciales de acuerdo al porcentaje de avance de obra aplicando los valores unitarios establecidos en la propuesta económica según corresponda para cada ítem, previa </w:t>
      </w:r>
      <w:r w:rsidRPr="000F4E40">
        <w:rPr>
          <w:rFonts w:asciiTheme="majorHAnsi" w:hAnsiTheme="majorHAnsi" w:cstheme="majorHAnsi"/>
          <w:color w:val="000000" w:themeColor="text1"/>
          <w:szCs w:val="20"/>
        </w:rPr>
        <w:lastRenderedPageBreak/>
        <w:t xml:space="preserve">presentación del certificado de cumplimiento expedido por el supervisor del contrato dando viabilidad al pago. </w:t>
      </w:r>
    </w:p>
    <w:p w14:paraId="1717D601" w14:textId="77777777" w:rsidR="00E76887" w:rsidRPr="000F4E40" w:rsidRDefault="00E76887" w:rsidP="000F4E40">
      <w:pPr>
        <w:spacing w:line="276" w:lineRule="auto"/>
        <w:ind w:right="-93"/>
        <w:rPr>
          <w:rFonts w:asciiTheme="majorHAnsi" w:hAnsiTheme="majorHAnsi" w:cstheme="majorHAnsi"/>
          <w:color w:val="000000" w:themeColor="text1"/>
          <w:szCs w:val="20"/>
          <w:lang w:val="es-ES"/>
        </w:rPr>
      </w:pPr>
    </w:p>
    <w:p w14:paraId="08799D50" w14:textId="77777777" w:rsidR="00E76887" w:rsidRPr="000F4E40" w:rsidRDefault="00E76887" w:rsidP="000F4E40">
      <w:pPr>
        <w:spacing w:line="276" w:lineRule="auto"/>
        <w:ind w:right="-93"/>
        <w:rPr>
          <w:rFonts w:asciiTheme="majorHAnsi" w:hAnsiTheme="majorHAnsi" w:cstheme="majorHAnsi"/>
          <w:color w:val="000000" w:themeColor="text1"/>
          <w:szCs w:val="20"/>
          <w:lang w:val="es-ES"/>
        </w:rPr>
      </w:pPr>
      <w:r w:rsidRPr="000F4E40">
        <w:rPr>
          <w:rFonts w:asciiTheme="majorHAnsi" w:hAnsiTheme="majorHAnsi" w:cstheme="majorHAnsi"/>
          <w:color w:val="000000" w:themeColor="text1"/>
          <w:szCs w:val="20"/>
          <w:lang w:val="es-ES"/>
        </w:rPr>
        <w:t>Dichos pagos se realizarán previo al lleno de los siguientes requisitos:</w:t>
      </w:r>
    </w:p>
    <w:p w14:paraId="3C94BB56" w14:textId="77777777" w:rsidR="00E76887" w:rsidRPr="000F4E40" w:rsidRDefault="00E76887" w:rsidP="000F4E40">
      <w:pPr>
        <w:spacing w:line="276" w:lineRule="auto"/>
        <w:ind w:right="-93"/>
        <w:rPr>
          <w:rFonts w:asciiTheme="majorHAnsi" w:hAnsiTheme="majorHAnsi" w:cstheme="majorHAnsi"/>
          <w:szCs w:val="20"/>
          <w:lang w:val="es-ES_tradnl"/>
        </w:rPr>
      </w:pPr>
    </w:p>
    <w:p w14:paraId="30E3B1B4" w14:textId="77777777" w:rsidR="00E76887" w:rsidRPr="000F4E40" w:rsidRDefault="00E76887" w:rsidP="000F4E40">
      <w:pPr>
        <w:pStyle w:val="Prrafodelista"/>
        <w:numPr>
          <w:ilvl w:val="0"/>
          <w:numId w:val="180"/>
        </w:numPr>
        <w:autoSpaceDE w:val="0"/>
        <w:autoSpaceDN w:val="0"/>
        <w:adjustRightInd w:val="0"/>
        <w:spacing w:line="276" w:lineRule="auto"/>
        <w:ind w:right="-93"/>
        <w:rPr>
          <w:rFonts w:asciiTheme="majorHAnsi" w:eastAsia="Arial Narrow" w:hAnsiTheme="majorHAnsi" w:cstheme="majorHAnsi"/>
          <w:color w:val="000000" w:themeColor="text1"/>
          <w:szCs w:val="20"/>
        </w:rPr>
      </w:pPr>
      <w:r w:rsidRPr="000F4E40">
        <w:rPr>
          <w:rFonts w:asciiTheme="majorHAnsi" w:eastAsia="Arial Narrow" w:hAnsiTheme="majorHAnsi" w:cstheme="majorHAnsi"/>
          <w:color w:val="000000" w:themeColor="text1"/>
          <w:szCs w:val="20"/>
        </w:rPr>
        <w:t>Recibo a Satisfacción: Documento expedido por el supervisor del contrato, que confirme la conformidad con el servicio prestado.</w:t>
      </w:r>
    </w:p>
    <w:p w14:paraId="2A25099A" w14:textId="77777777" w:rsidR="00E76887" w:rsidRPr="000F4E40" w:rsidRDefault="00E76887" w:rsidP="000F4E40">
      <w:pPr>
        <w:pStyle w:val="Prrafodelista"/>
        <w:numPr>
          <w:ilvl w:val="0"/>
          <w:numId w:val="180"/>
        </w:numPr>
        <w:autoSpaceDE w:val="0"/>
        <w:autoSpaceDN w:val="0"/>
        <w:adjustRightInd w:val="0"/>
        <w:spacing w:line="276" w:lineRule="auto"/>
        <w:ind w:right="-93"/>
        <w:rPr>
          <w:rFonts w:asciiTheme="majorHAnsi" w:eastAsia="Arial Narrow" w:hAnsiTheme="majorHAnsi" w:cstheme="majorHAnsi"/>
          <w:color w:val="000000" w:themeColor="text1"/>
          <w:szCs w:val="20"/>
        </w:rPr>
      </w:pPr>
      <w:r w:rsidRPr="000F4E40">
        <w:rPr>
          <w:rFonts w:asciiTheme="majorHAnsi" w:eastAsia="Arial Narrow" w:hAnsiTheme="majorHAnsi" w:cstheme="majorHAnsi"/>
          <w:color w:val="000000" w:themeColor="text1"/>
          <w:szCs w:val="20"/>
        </w:rPr>
        <w:t>Factura o Documento Equivalente: Debidamente diligenciado y visado por el supervisor del contrato, conforme a los requisitos del artículo 617 del Estatuto Tributario, incluyendo el valor total con decimales si corresponde y todos los requisitos estipulados en las normas tributarias.</w:t>
      </w:r>
    </w:p>
    <w:p w14:paraId="69EE3029" w14:textId="77777777" w:rsidR="00E76887" w:rsidRPr="000F4E40" w:rsidRDefault="00E76887" w:rsidP="000F4E40">
      <w:pPr>
        <w:pStyle w:val="Prrafodelista"/>
        <w:numPr>
          <w:ilvl w:val="0"/>
          <w:numId w:val="180"/>
        </w:numPr>
        <w:autoSpaceDE w:val="0"/>
        <w:autoSpaceDN w:val="0"/>
        <w:adjustRightInd w:val="0"/>
        <w:spacing w:line="276" w:lineRule="auto"/>
        <w:ind w:right="-93"/>
        <w:rPr>
          <w:rFonts w:asciiTheme="majorHAnsi" w:eastAsia="Arial Narrow" w:hAnsiTheme="majorHAnsi" w:cstheme="majorHAnsi"/>
          <w:color w:val="000000" w:themeColor="text1"/>
          <w:szCs w:val="20"/>
        </w:rPr>
      </w:pPr>
      <w:r w:rsidRPr="000F4E40">
        <w:rPr>
          <w:rFonts w:asciiTheme="majorHAnsi" w:eastAsia="Arial Narrow" w:hAnsiTheme="majorHAnsi" w:cstheme="majorHAnsi"/>
          <w:color w:val="000000" w:themeColor="text1"/>
          <w:szCs w:val="20"/>
        </w:rPr>
        <w:t>Aportes a Seguridad Social y Parafiscales: Documentación que acredite el pago de los aportes al sistema de seguridad social y parafiscales, según la legislación vigente.</w:t>
      </w:r>
    </w:p>
    <w:p w14:paraId="71BA7F37" w14:textId="77777777" w:rsidR="00E76887" w:rsidRPr="000F4E40" w:rsidRDefault="00E76887" w:rsidP="000F4E40">
      <w:pPr>
        <w:pStyle w:val="Prrafodelista"/>
        <w:numPr>
          <w:ilvl w:val="0"/>
          <w:numId w:val="180"/>
        </w:numPr>
        <w:autoSpaceDE w:val="0"/>
        <w:autoSpaceDN w:val="0"/>
        <w:adjustRightInd w:val="0"/>
        <w:spacing w:line="276" w:lineRule="auto"/>
        <w:ind w:right="-93"/>
        <w:rPr>
          <w:rFonts w:asciiTheme="majorHAnsi" w:eastAsia="Arial Narrow" w:hAnsiTheme="majorHAnsi" w:cstheme="majorHAnsi"/>
          <w:color w:val="000000" w:themeColor="text1"/>
          <w:szCs w:val="20"/>
        </w:rPr>
      </w:pPr>
      <w:r w:rsidRPr="000F4E40">
        <w:rPr>
          <w:rFonts w:asciiTheme="majorHAnsi" w:eastAsia="Arial Narrow" w:hAnsiTheme="majorHAnsi" w:cstheme="majorHAnsi"/>
          <w:color w:val="000000" w:themeColor="text1"/>
          <w:szCs w:val="20"/>
        </w:rPr>
        <w:t>Disponibilidad PAC: Todos los pagos estarán sujetos a la disponibilidad de cupo en el Plan Anual de Caja (PAC).</w:t>
      </w:r>
    </w:p>
    <w:p w14:paraId="1AAF5785" w14:textId="77777777" w:rsidR="00E76887" w:rsidRPr="000F4E40" w:rsidRDefault="00E76887" w:rsidP="000F4E40">
      <w:pPr>
        <w:pStyle w:val="Sinespaciado"/>
        <w:spacing w:line="276" w:lineRule="auto"/>
        <w:ind w:right="-93"/>
        <w:jc w:val="both"/>
        <w:rPr>
          <w:rFonts w:asciiTheme="majorHAnsi" w:hAnsiTheme="majorHAnsi" w:cstheme="majorHAnsi"/>
          <w:sz w:val="20"/>
          <w:szCs w:val="20"/>
          <w:lang w:val="es-CO"/>
        </w:rPr>
      </w:pPr>
    </w:p>
    <w:p w14:paraId="53BD4A6E" w14:textId="77777777" w:rsidR="00E76887" w:rsidRPr="000F4E40" w:rsidRDefault="00E76887" w:rsidP="000F4E40">
      <w:pPr>
        <w:pStyle w:val="Sinespaciado"/>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 xml:space="preserve">Se debe tener en cuenta que se tramitará cada acta de pago parcial y para realizarlo se debe cumplir con los siguientes requisitos: </w:t>
      </w:r>
    </w:p>
    <w:p w14:paraId="1FDD31E2" w14:textId="77777777" w:rsidR="00E76887" w:rsidRPr="000F4E40" w:rsidRDefault="00E76887" w:rsidP="000F4E40">
      <w:pPr>
        <w:pStyle w:val="Sinespaciado"/>
        <w:spacing w:line="276" w:lineRule="auto"/>
        <w:ind w:right="-93"/>
        <w:jc w:val="both"/>
        <w:rPr>
          <w:rFonts w:asciiTheme="majorHAnsi" w:hAnsiTheme="majorHAnsi" w:cstheme="majorHAnsi"/>
          <w:sz w:val="20"/>
          <w:szCs w:val="20"/>
          <w:lang w:val="es-CO"/>
        </w:rPr>
      </w:pPr>
    </w:p>
    <w:p w14:paraId="03CF6F5E"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Recibo a Satisfacción por parte del supervisor del contrato</w:t>
      </w:r>
    </w:p>
    <w:p w14:paraId="47F00878"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Acta Parcial con cantidades ejecutadas, en medio magnético y físico.</w:t>
      </w:r>
    </w:p>
    <w:p w14:paraId="5E81BA95"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Memorias de cálculo de obra, indicando claramente ítem, medidas, cantidades, lugar, fecha, corte y firma del personal profesional contratista y supervisor técnico.</w:t>
      </w:r>
    </w:p>
    <w:p w14:paraId="31DFE1E9"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 xml:space="preserve">Informe de actividades que contenga: descripción de los trabajos realizados (por frente de obra) avance en porcentaje y ejecución de la obra, registro fotográfico del antes, durante y después de ejecutar las actividades correspondientes al corte de facturación, por cada frente de trabajo y actividades extraordinarias. </w:t>
      </w:r>
    </w:p>
    <w:p w14:paraId="74EA842E"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Factura de venta.</w:t>
      </w:r>
    </w:p>
    <w:p w14:paraId="63DDBF10"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 xml:space="preserve">Certificación de pagos parafiscales y de seguridad social, con aprobación del supervisor económico </w:t>
      </w:r>
    </w:p>
    <w:p w14:paraId="4CF7A74C"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 xml:space="preserve">Planilla de nómina de trabajadores, en medio magnético y físico, con aprobación del supervisor económico </w:t>
      </w:r>
    </w:p>
    <w:p w14:paraId="53D9EA52"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 xml:space="preserve">Certificación pagos del FIC, con certificación de metodología utilizada para el pago, con aprobación del supervisor económico </w:t>
      </w:r>
    </w:p>
    <w:p w14:paraId="69FF3237"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 xml:space="preserve">Informe HSEQ certificado por profesional calificado, en medio físico y magnético, con aprobación del supervisor jurídico y/o el responsable de Seguridad y Salud en el Trabajo y/o responsable del Sistema de Gestión Ambiental de la respectiva unidad. Este informe debe contar con un numeral o anexo en el cual se deja la respectiva evidencia de las actividades adelantadas en relación con el Plan de Aplicación del Protocolo Sanitario para la Obra (PAPSO) </w:t>
      </w:r>
    </w:p>
    <w:p w14:paraId="7E364D6E" w14:textId="77777777" w:rsidR="00E76887" w:rsidRPr="000F4E40" w:rsidRDefault="00E76887" w:rsidP="000F4E40">
      <w:pPr>
        <w:pStyle w:val="Prrafodelista"/>
        <w:numPr>
          <w:ilvl w:val="0"/>
          <w:numId w:val="181"/>
        </w:numPr>
        <w:spacing w:line="276" w:lineRule="auto"/>
        <w:ind w:right="-93"/>
        <w:rPr>
          <w:rFonts w:asciiTheme="majorHAnsi" w:hAnsiTheme="majorHAnsi" w:cstheme="majorHAnsi"/>
          <w:szCs w:val="20"/>
          <w:u w:val="single"/>
        </w:rPr>
      </w:pPr>
      <w:r w:rsidRPr="000F4E40">
        <w:rPr>
          <w:rFonts w:asciiTheme="majorHAnsi" w:hAnsiTheme="majorHAnsi" w:cstheme="majorHAnsi"/>
          <w:bCs/>
          <w:szCs w:val="20"/>
          <w:u w:val="single"/>
        </w:rPr>
        <w:t>Pa</w:t>
      </w:r>
      <w:r w:rsidRPr="000F4E40">
        <w:rPr>
          <w:rFonts w:asciiTheme="majorHAnsi" w:hAnsiTheme="majorHAnsi" w:cstheme="majorHAnsi"/>
          <w:szCs w:val="20"/>
          <w:u w:val="single"/>
        </w:rPr>
        <w:t xml:space="preserve">ra efectuarse el pago el contratista deberá cumplir con lo establecido en la Resolución No. 165 del 01 de noviembre de 2023 </w:t>
      </w:r>
      <w:r w:rsidRPr="000F4E40">
        <w:rPr>
          <w:rFonts w:asciiTheme="majorHAnsi" w:hAnsiTheme="majorHAnsi" w:cstheme="majorHAnsi"/>
          <w:iCs/>
          <w:szCs w:val="20"/>
          <w:u w:val="single"/>
        </w:rPr>
        <w:t xml:space="preserve">“Por la cual se desarrolla el sistema de facturación, los proveedores tecnológicos, se adopta la versión 1.9 del anexo técnico de factura </w:t>
      </w:r>
      <w:r w:rsidRPr="000F4E40">
        <w:rPr>
          <w:rFonts w:asciiTheme="majorHAnsi" w:hAnsiTheme="majorHAnsi" w:cstheme="majorHAnsi"/>
          <w:iCs/>
          <w:szCs w:val="20"/>
          <w:u w:val="single"/>
        </w:rPr>
        <w:lastRenderedPageBreak/>
        <w:t>electrónica de venta, se expide el anexo técnico 1.0 del documento equivalente electrónico, y se dictan otras disposiciones en materia del sistema de facturación”</w:t>
      </w:r>
      <w:r w:rsidRPr="000F4E40">
        <w:rPr>
          <w:rFonts w:asciiTheme="majorHAnsi" w:hAnsiTheme="majorHAnsi" w:cstheme="majorHAnsi"/>
          <w:szCs w:val="20"/>
          <w:u w:val="single"/>
        </w:rPr>
        <w:t xml:space="preserve">. </w:t>
      </w:r>
    </w:p>
    <w:p w14:paraId="044572EB"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u w:val="single"/>
          <w:lang w:val="es-CO"/>
        </w:rPr>
      </w:pPr>
      <w:r w:rsidRPr="000F4E40">
        <w:rPr>
          <w:rStyle w:val="normaltextrun"/>
          <w:rFonts w:asciiTheme="majorHAnsi" w:hAnsiTheme="majorHAnsi" w:cstheme="majorHAnsi"/>
          <w:sz w:val="20"/>
          <w:szCs w:val="20"/>
          <w:shd w:val="clear" w:color="auto" w:fill="FFFFFF"/>
          <w:lang w:val="es-CO"/>
        </w:rPr>
        <w:t>Para la facturación de los bienes y/o servicios contratados deberá tener en cuenta los lineamientos y parámetros contemplados en  la Circular Externa 042 del 26/12/2023 del Ministerio de Hacienda y Crédito Público, mediante la cual se implementa el “SISTEMA FACTURACIÓN ELECTRÓNICA DEL SIIF NACIÓN” y la Resolución No. 165 del 01 de noviembre de 2023 “</w:t>
      </w:r>
      <w:r w:rsidRPr="000F4E40">
        <w:rPr>
          <w:rStyle w:val="normaltextrun"/>
          <w:rFonts w:asciiTheme="majorHAnsi" w:hAnsiTheme="majorHAnsi" w:cstheme="majorHAnsi"/>
          <w:iCs/>
          <w:sz w:val="20"/>
          <w:szCs w:val="20"/>
          <w:shd w:val="clear" w:color="auto" w:fill="FFFFFF"/>
          <w:lang w:val="es-CO"/>
        </w:rPr>
        <w:t>Por la cual se desarrolla el sistema de facturación, los proveedores tecnológicos, se adopta la versión 1.9 del anexo técnico de factura electrónica de venta, se expide el anexo técnico 1.0 del documento equivalente electrónico, y se dictan otras disposiciones en materia del sistema de facturación”</w:t>
      </w:r>
      <w:r w:rsidRPr="000F4E40">
        <w:rPr>
          <w:rStyle w:val="normaltextrun"/>
          <w:rFonts w:asciiTheme="majorHAnsi" w:hAnsiTheme="majorHAnsi" w:cstheme="majorHAnsi"/>
          <w:sz w:val="20"/>
          <w:szCs w:val="20"/>
          <w:shd w:val="clear" w:color="auto" w:fill="FFFFFF"/>
          <w:lang w:val="es-CO"/>
        </w:rPr>
        <w:t>, en caso de que aplique.</w:t>
      </w:r>
      <w:r w:rsidRPr="000F4E40">
        <w:rPr>
          <w:rStyle w:val="eop"/>
          <w:rFonts w:asciiTheme="majorHAnsi" w:hAnsiTheme="majorHAnsi" w:cstheme="majorHAnsi"/>
          <w:sz w:val="20"/>
          <w:szCs w:val="20"/>
          <w:shd w:val="clear" w:color="auto" w:fill="FFFFFF"/>
          <w:lang w:val="es-CO"/>
        </w:rPr>
        <w:t> </w:t>
      </w:r>
      <w:r w:rsidRPr="000F4E40">
        <w:rPr>
          <w:rFonts w:asciiTheme="majorHAnsi" w:hAnsiTheme="majorHAnsi" w:cstheme="majorHAnsi"/>
          <w:sz w:val="20"/>
          <w:szCs w:val="20"/>
          <w:u w:val="single"/>
          <w:lang w:val="es-CO"/>
        </w:rPr>
        <w:t xml:space="preserve"> </w:t>
      </w:r>
    </w:p>
    <w:p w14:paraId="775661E2" w14:textId="77777777" w:rsidR="00E76887" w:rsidRPr="000F4E40" w:rsidRDefault="00E76887" w:rsidP="000F4E40">
      <w:pPr>
        <w:pStyle w:val="Prrafodelista"/>
        <w:numPr>
          <w:ilvl w:val="0"/>
          <w:numId w:val="181"/>
        </w:numPr>
        <w:spacing w:line="276" w:lineRule="auto"/>
        <w:ind w:right="-93"/>
        <w:rPr>
          <w:rFonts w:asciiTheme="majorHAnsi" w:eastAsia="Calibri" w:hAnsiTheme="majorHAnsi" w:cstheme="majorHAnsi"/>
          <w:szCs w:val="20"/>
        </w:rPr>
      </w:pPr>
      <w:r w:rsidRPr="000F4E40">
        <w:rPr>
          <w:rFonts w:asciiTheme="majorHAnsi" w:eastAsia="Calibri" w:hAnsiTheme="majorHAnsi" w:cstheme="majorHAnsi"/>
          <w:szCs w:val="20"/>
        </w:rPr>
        <w:t>Presentar a la supervisión, como para la suscripción del último pago parcial (cuando este ejecutado el 90% del presupuesto asignado) la siguiente documentación:</w:t>
      </w:r>
    </w:p>
    <w:p w14:paraId="47F60400" w14:textId="77777777" w:rsidR="00E76887" w:rsidRPr="000F4E40" w:rsidRDefault="00E76887" w:rsidP="000F4E40">
      <w:pPr>
        <w:pStyle w:val="Prrafodelista"/>
        <w:numPr>
          <w:ilvl w:val="0"/>
          <w:numId w:val="181"/>
        </w:numPr>
        <w:spacing w:line="276" w:lineRule="auto"/>
        <w:ind w:right="-93"/>
        <w:rPr>
          <w:rFonts w:asciiTheme="majorHAnsi" w:eastAsia="Calibri" w:hAnsiTheme="majorHAnsi" w:cstheme="majorHAnsi"/>
          <w:szCs w:val="20"/>
        </w:rPr>
      </w:pPr>
      <w:r w:rsidRPr="000F4E40">
        <w:rPr>
          <w:rFonts w:asciiTheme="majorHAnsi" w:eastAsia="Calibri" w:hAnsiTheme="majorHAnsi" w:cstheme="majorHAnsi"/>
          <w:szCs w:val="20"/>
        </w:rPr>
        <w:t>Informe final</w:t>
      </w:r>
    </w:p>
    <w:p w14:paraId="4404593A" w14:textId="77777777" w:rsidR="00E76887" w:rsidRPr="000F4E40" w:rsidRDefault="00E76887" w:rsidP="000F4E40">
      <w:pPr>
        <w:pStyle w:val="Prrafodelista"/>
        <w:numPr>
          <w:ilvl w:val="0"/>
          <w:numId w:val="181"/>
        </w:numPr>
        <w:spacing w:line="276" w:lineRule="auto"/>
        <w:ind w:right="-93"/>
        <w:rPr>
          <w:rFonts w:asciiTheme="majorHAnsi" w:eastAsia="Calibri" w:hAnsiTheme="majorHAnsi" w:cstheme="majorHAnsi"/>
          <w:szCs w:val="20"/>
        </w:rPr>
      </w:pPr>
      <w:r w:rsidRPr="000F4E40">
        <w:rPr>
          <w:rFonts w:asciiTheme="majorHAnsi" w:eastAsia="Calibri" w:hAnsiTheme="majorHAnsi" w:cstheme="majorHAnsi"/>
          <w:szCs w:val="20"/>
        </w:rPr>
        <w:t>Planos récord de la intervención realizada en físico y en medio magnético</w:t>
      </w:r>
    </w:p>
    <w:p w14:paraId="75DFEF1E" w14:textId="77777777" w:rsidR="00E76887" w:rsidRPr="000F4E40" w:rsidRDefault="00E76887" w:rsidP="000F4E40">
      <w:pPr>
        <w:pStyle w:val="Prrafodelista"/>
        <w:numPr>
          <w:ilvl w:val="0"/>
          <w:numId w:val="181"/>
        </w:numPr>
        <w:spacing w:line="276" w:lineRule="auto"/>
        <w:ind w:right="-93"/>
        <w:rPr>
          <w:rFonts w:asciiTheme="majorHAnsi" w:eastAsia="Calibri" w:hAnsiTheme="majorHAnsi" w:cstheme="majorHAnsi"/>
          <w:szCs w:val="20"/>
        </w:rPr>
      </w:pPr>
      <w:r w:rsidRPr="000F4E40">
        <w:rPr>
          <w:rFonts w:asciiTheme="majorHAnsi" w:eastAsia="Calibri" w:hAnsiTheme="majorHAnsi" w:cstheme="majorHAnsi"/>
          <w:szCs w:val="20"/>
        </w:rPr>
        <w:t>Recomendaciones de uso y cuidado</w:t>
      </w:r>
    </w:p>
    <w:p w14:paraId="2AE54511" w14:textId="77777777" w:rsidR="00E76887" w:rsidRPr="000F4E40" w:rsidRDefault="00E76887" w:rsidP="000F4E40">
      <w:pPr>
        <w:pStyle w:val="Prrafodelista"/>
        <w:numPr>
          <w:ilvl w:val="0"/>
          <w:numId w:val="181"/>
        </w:numPr>
        <w:spacing w:line="276" w:lineRule="auto"/>
        <w:ind w:right="-93"/>
        <w:rPr>
          <w:rFonts w:asciiTheme="majorHAnsi" w:eastAsia="Calibri" w:hAnsiTheme="majorHAnsi" w:cstheme="majorHAnsi"/>
          <w:szCs w:val="20"/>
        </w:rPr>
      </w:pPr>
      <w:r w:rsidRPr="000F4E40">
        <w:rPr>
          <w:rFonts w:asciiTheme="majorHAnsi" w:eastAsia="Calibri" w:hAnsiTheme="majorHAnsi" w:cstheme="majorHAnsi"/>
          <w:szCs w:val="20"/>
        </w:rPr>
        <w:t>Mantener activa la cuenta corriente o de ahorros reportada para los pagos con el fin de evitar traumatismos en el proceso de ejecución del contrato.</w:t>
      </w:r>
    </w:p>
    <w:p w14:paraId="389757B2" w14:textId="77777777" w:rsidR="00E76887" w:rsidRPr="000F4E40" w:rsidRDefault="00E76887" w:rsidP="000F4E40">
      <w:pPr>
        <w:pStyle w:val="Sinespaciado"/>
        <w:numPr>
          <w:ilvl w:val="0"/>
          <w:numId w:val="181"/>
        </w:numPr>
        <w:spacing w:line="276" w:lineRule="auto"/>
        <w:ind w:right="-93"/>
        <w:jc w:val="both"/>
        <w:rPr>
          <w:rFonts w:asciiTheme="majorHAnsi" w:hAnsiTheme="majorHAnsi" w:cstheme="majorHAnsi"/>
          <w:sz w:val="20"/>
          <w:szCs w:val="20"/>
          <w:lang w:val="es-CO"/>
        </w:rPr>
      </w:pPr>
      <w:r w:rsidRPr="000F4E40">
        <w:rPr>
          <w:rFonts w:asciiTheme="majorHAnsi" w:hAnsiTheme="majorHAnsi" w:cstheme="majorHAnsi"/>
          <w:sz w:val="20"/>
          <w:szCs w:val="20"/>
          <w:lang w:val="es-CO"/>
        </w:rPr>
        <w:t>Demás documentación requerida por la unidad ejecutora.</w:t>
      </w:r>
    </w:p>
    <w:p w14:paraId="210C1C2F" w14:textId="77777777" w:rsidR="00E76887" w:rsidRPr="000F4E40" w:rsidRDefault="00E76887" w:rsidP="000F4E40">
      <w:pPr>
        <w:pStyle w:val="Sinespaciado"/>
        <w:spacing w:line="276" w:lineRule="auto"/>
        <w:ind w:right="-93"/>
        <w:jc w:val="both"/>
        <w:rPr>
          <w:rFonts w:asciiTheme="majorHAnsi" w:hAnsiTheme="majorHAnsi" w:cstheme="majorHAnsi"/>
          <w:color w:val="EE0000"/>
          <w:sz w:val="20"/>
          <w:szCs w:val="20"/>
          <w:u w:val="single"/>
          <w:lang w:val="es-CO"/>
        </w:rPr>
      </w:pPr>
    </w:p>
    <w:p w14:paraId="68A20CB7" w14:textId="77777777" w:rsidR="00E76887" w:rsidRPr="000F4E40" w:rsidRDefault="00E76887" w:rsidP="000F4E40">
      <w:pPr>
        <w:pStyle w:val="Sinespaciado"/>
        <w:spacing w:line="276" w:lineRule="auto"/>
        <w:ind w:right="-93"/>
        <w:jc w:val="both"/>
        <w:rPr>
          <w:rFonts w:asciiTheme="majorHAnsi" w:hAnsiTheme="majorHAnsi" w:cstheme="majorHAnsi"/>
          <w:i/>
          <w:iCs/>
          <w:sz w:val="20"/>
          <w:szCs w:val="20"/>
          <w:lang w:val="es-CO"/>
        </w:rPr>
      </w:pPr>
      <w:r w:rsidRPr="000F4E40">
        <w:rPr>
          <w:rFonts w:asciiTheme="majorHAnsi" w:hAnsiTheme="majorHAnsi" w:cstheme="majorHAnsi"/>
          <w:i/>
          <w:iCs/>
          <w:sz w:val="20"/>
          <w:szCs w:val="20"/>
          <w:lang w:val="es-CO"/>
        </w:rPr>
        <w:t>Nota 1: Para la ejecución de ítems no previstos se debe realizar solicitud formal por parte del contratista con la justificación técnica respectiva para revisión y viabilidad del supervisor técnico, con una posterior revisión y aval de la Secretaría de Infraestructura y Obras Públicas, como requisito previo para tramitar su autorización ante el ordenador del gasto, y finalmente realizar el modificatorio al contrato. Cabe aclarar que este proceso es previo a su ejecución, y por ende al cobro de los mismos.</w:t>
      </w:r>
    </w:p>
    <w:p w14:paraId="2BCEB9EC" w14:textId="77777777" w:rsidR="00E76887" w:rsidRPr="000F4E40" w:rsidRDefault="00E76887" w:rsidP="000F4E40">
      <w:pPr>
        <w:pStyle w:val="Sinespaciado"/>
        <w:spacing w:line="276" w:lineRule="auto"/>
        <w:ind w:right="-93"/>
        <w:jc w:val="both"/>
        <w:rPr>
          <w:rFonts w:asciiTheme="majorHAnsi" w:hAnsiTheme="majorHAnsi" w:cstheme="majorHAnsi"/>
          <w:i/>
          <w:iCs/>
          <w:sz w:val="20"/>
          <w:szCs w:val="20"/>
          <w:lang w:val="es-CO"/>
        </w:rPr>
      </w:pPr>
    </w:p>
    <w:p w14:paraId="34BF6CB9" w14:textId="77777777" w:rsidR="00E76887" w:rsidRPr="000F4E40" w:rsidRDefault="00E76887" w:rsidP="000F4E40">
      <w:pPr>
        <w:pStyle w:val="Sinespaciado"/>
        <w:spacing w:line="276" w:lineRule="auto"/>
        <w:ind w:right="-93"/>
        <w:jc w:val="both"/>
        <w:rPr>
          <w:rFonts w:asciiTheme="majorHAnsi" w:hAnsiTheme="majorHAnsi" w:cstheme="majorHAnsi"/>
          <w:i/>
          <w:iCs/>
          <w:sz w:val="20"/>
          <w:szCs w:val="20"/>
          <w:lang w:val="es-CO"/>
        </w:rPr>
      </w:pPr>
      <w:r w:rsidRPr="000F4E40">
        <w:rPr>
          <w:rFonts w:asciiTheme="majorHAnsi" w:hAnsiTheme="majorHAnsi" w:cstheme="majorHAnsi"/>
          <w:i/>
          <w:iCs/>
          <w:sz w:val="20"/>
          <w:szCs w:val="20"/>
          <w:lang w:val="es-CO"/>
        </w:rPr>
        <w:t>Nota 2: El pago se realizará una vez presentada la factura junto con los documentos antes relacionados, de acuerdo con el derecho a turno y a la programación del Plan Anual de Caja (PAC).</w:t>
      </w:r>
    </w:p>
    <w:p w14:paraId="2EBAD4D1" w14:textId="77777777" w:rsidR="00E76887" w:rsidRPr="000F4E40" w:rsidRDefault="00E76887" w:rsidP="000F4E40">
      <w:pPr>
        <w:pStyle w:val="Sinespaciado"/>
        <w:spacing w:line="276" w:lineRule="auto"/>
        <w:ind w:right="-93"/>
        <w:jc w:val="both"/>
        <w:rPr>
          <w:rFonts w:asciiTheme="majorHAnsi" w:hAnsiTheme="majorHAnsi" w:cstheme="majorHAnsi"/>
          <w:i/>
          <w:iCs/>
          <w:sz w:val="20"/>
          <w:szCs w:val="20"/>
          <w:lang w:val="es-CO"/>
        </w:rPr>
      </w:pPr>
    </w:p>
    <w:p w14:paraId="50832713" w14:textId="77777777" w:rsidR="00E76887" w:rsidRPr="000F4E40" w:rsidRDefault="00E76887" w:rsidP="000F4E40">
      <w:pPr>
        <w:pStyle w:val="Sinespaciado"/>
        <w:spacing w:line="276" w:lineRule="auto"/>
        <w:ind w:right="-93"/>
        <w:jc w:val="both"/>
        <w:rPr>
          <w:rFonts w:asciiTheme="majorHAnsi" w:hAnsiTheme="majorHAnsi" w:cstheme="majorHAnsi"/>
          <w:i/>
          <w:iCs/>
          <w:sz w:val="20"/>
          <w:szCs w:val="20"/>
          <w:lang w:val="es-CO"/>
        </w:rPr>
      </w:pPr>
      <w:r w:rsidRPr="000F4E40">
        <w:rPr>
          <w:rFonts w:asciiTheme="majorHAnsi" w:hAnsiTheme="majorHAnsi" w:cstheme="majorHAnsi"/>
          <w:bCs/>
          <w:i/>
          <w:iCs/>
          <w:sz w:val="20"/>
          <w:szCs w:val="20"/>
          <w:lang w:val="es-CO"/>
        </w:rPr>
        <w:t>Nota 3:</w:t>
      </w:r>
      <w:r w:rsidRPr="000F4E40">
        <w:rPr>
          <w:rFonts w:asciiTheme="majorHAnsi" w:hAnsiTheme="majorHAnsi" w:cstheme="majorHAnsi"/>
          <w:i/>
          <w:iCs/>
          <w:sz w:val="20"/>
          <w:szCs w:val="20"/>
          <w:lang w:val="es-CO"/>
        </w:rPr>
        <w:t xml:space="preserve"> Los trámites de factura que incluya inmuebles con asignación presupuestal específica y/o instrucciones con valores definidos para mantenimiento preventivo y/o correctivo, deberán ejecutarse en dichos inmuebles con los montos establecidos y no deben cambiarse, a excepción de aquellos que tengan el debido trámite de modificación presupuestal y/o autorización del mando institucional en el nivel central.</w:t>
      </w:r>
    </w:p>
    <w:p w14:paraId="527ED2E0" w14:textId="77777777" w:rsidR="00E76887" w:rsidRPr="000F4E40" w:rsidRDefault="00E76887" w:rsidP="000F4E40">
      <w:pPr>
        <w:pStyle w:val="Sinespaciado"/>
        <w:spacing w:line="276" w:lineRule="auto"/>
        <w:ind w:right="-93"/>
        <w:jc w:val="both"/>
        <w:rPr>
          <w:rFonts w:asciiTheme="majorHAnsi" w:hAnsiTheme="majorHAnsi" w:cstheme="majorHAnsi"/>
          <w:i/>
          <w:iCs/>
          <w:sz w:val="20"/>
          <w:szCs w:val="20"/>
          <w:lang w:val="es-CO"/>
        </w:rPr>
      </w:pPr>
    </w:p>
    <w:p w14:paraId="666CC672" w14:textId="77777777" w:rsidR="00E76887" w:rsidRPr="000F4E40" w:rsidRDefault="00E76887" w:rsidP="000F4E40">
      <w:pPr>
        <w:pStyle w:val="Sinespaciado"/>
        <w:spacing w:line="276" w:lineRule="auto"/>
        <w:ind w:right="-93"/>
        <w:jc w:val="both"/>
        <w:rPr>
          <w:rFonts w:asciiTheme="majorHAnsi" w:hAnsiTheme="majorHAnsi" w:cstheme="majorHAnsi"/>
          <w:i/>
          <w:iCs/>
          <w:sz w:val="20"/>
          <w:szCs w:val="20"/>
          <w:lang w:val="es-CO"/>
        </w:rPr>
      </w:pPr>
      <w:r w:rsidRPr="000F4E40">
        <w:rPr>
          <w:rFonts w:asciiTheme="majorHAnsi" w:hAnsiTheme="majorHAnsi" w:cstheme="majorHAnsi"/>
          <w:i/>
          <w:iCs/>
          <w:sz w:val="20"/>
          <w:szCs w:val="20"/>
          <w:lang w:val="es-CO"/>
        </w:rPr>
        <w:t>Nota 4: El valor a cancelar debe ser de acuerdo a los valores porcentuales indicados en la línea de tiempo y programación de ejecución establecida por el estructurador técnico y en concordancia con el tiempo de ejecución del contrato, para garantizar que el recurso alcance para todo el tiempo que ha sido programado, se debe tener en cuenta que las actividades especiales puede sobre pasar el costo mensual, el pago de las actividades especiales se deben tener proyectadas sin afectar el saldo de recursos para el faltante de la vigencia fiscal.</w:t>
      </w:r>
    </w:p>
    <w:p w14:paraId="7605F2E8" w14:textId="77777777" w:rsidR="00E76887" w:rsidRPr="000F4E40" w:rsidRDefault="00E76887" w:rsidP="000F4E40">
      <w:pPr>
        <w:ind w:right="-93"/>
        <w:rPr>
          <w:rFonts w:asciiTheme="majorHAnsi" w:hAnsiTheme="majorHAnsi" w:cstheme="majorHAnsi"/>
          <w:szCs w:val="20"/>
        </w:rPr>
      </w:pPr>
    </w:p>
    <w:p w14:paraId="5D4492E9" w14:textId="77777777" w:rsidR="00E76887" w:rsidRPr="000F4E40" w:rsidRDefault="00E76887" w:rsidP="000F4E40">
      <w:pPr>
        <w:spacing w:line="259" w:lineRule="auto"/>
        <w:ind w:right="-93"/>
        <w:rPr>
          <w:rFonts w:asciiTheme="majorHAnsi" w:hAnsiTheme="majorHAnsi" w:cstheme="majorHAnsi"/>
          <w:i/>
          <w:szCs w:val="20"/>
        </w:rPr>
      </w:pPr>
      <w:r w:rsidRPr="000F4E40">
        <w:rPr>
          <w:rFonts w:asciiTheme="majorHAnsi" w:hAnsiTheme="majorHAnsi" w:cstheme="majorHAnsi"/>
          <w:i/>
          <w:szCs w:val="20"/>
        </w:rPr>
        <w:t xml:space="preserve">Nota 5: De conformidad con lo establecido en la Ley 1697 de 2013, el contratista deberá tener en cuenta que se aplicará la contribución de la “Estampilla Pro Universidad Nacional de Colombia y </w:t>
      </w:r>
      <w:r w:rsidRPr="000F4E40">
        <w:rPr>
          <w:rFonts w:asciiTheme="majorHAnsi" w:hAnsiTheme="majorHAnsi" w:cstheme="majorHAnsi"/>
          <w:i/>
          <w:szCs w:val="20"/>
        </w:rPr>
        <w:lastRenderedPageBreak/>
        <w:t xml:space="preserve">demás Universidades estatales de Colombia”, en contratos de obra Pública y sus conexos, liquidada de conformidad con las tarifas establecidas “cuyo valor esté entre 1 y 2.000 </w:t>
      </w:r>
      <w:proofErr w:type="spellStart"/>
      <w:r w:rsidRPr="000F4E40">
        <w:rPr>
          <w:rFonts w:asciiTheme="majorHAnsi" w:hAnsiTheme="majorHAnsi" w:cstheme="majorHAnsi"/>
          <w:i/>
          <w:szCs w:val="20"/>
        </w:rPr>
        <w:t>smmlv</w:t>
      </w:r>
      <w:proofErr w:type="spellEnd"/>
      <w:r w:rsidRPr="000F4E40">
        <w:rPr>
          <w:rFonts w:asciiTheme="majorHAnsi" w:hAnsiTheme="majorHAnsi" w:cstheme="majorHAnsi"/>
          <w:i/>
          <w:szCs w:val="20"/>
        </w:rPr>
        <w:t xml:space="preserve"> pagarán el 0.5%. Los contratos entre 2.001 y 6.000 </w:t>
      </w:r>
      <w:proofErr w:type="spellStart"/>
      <w:r w:rsidRPr="000F4E40">
        <w:rPr>
          <w:rFonts w:asciiTheme="majorHAnsi" w:hAnsiTheme="majorHAnsi" w:cstheme="majorHAnsi"/>
          <w:i/>
          <w:szCs w:val="20"/>
        </w:rPr>
        <w:t>smmlv</w:t>
      </w:r>
      <w:proofErr w:type="spellEnd"/>
      <w:r w:rsidRPr="000F4E40">
        <w:rPr>
          <w:rFonts w:asciiTheme="majorHAnsi" w:hAnsiTheme="majorHAnsi" w:cstheme="majorHAnsi"/>
          <w:i/>
          <w:szCs w:val="20"/>
        </w:rPr>
        <w:t xml:space="preserve"> pagarán el 1% y los contratos mayores a 6.001 </w:t>
      </w:r>
      <w:proofErr w:type="spellStart"/>
      <w:r w:rsidRPr="000F4E40">
        <w:rPr>
          <w:rFonts w:asciiTheme="majorHAnsi" w:hAnsiTheme="majorHAnsi" w:cstheme="majorHAnsi"/>
          <w:i/>
          <w:szCs w:val="20"/>
        </w:rPr>
        <w:t>smmlv</w:t>
      </w:r>
      <w:proofErr w:type="spellEnd"/>
      <w:r w:rsidRPr="000F4E40">
        <w:rPr>
          <w:rFonts w:asciiTheme="majorHAnsi" w:hAnsiTheme="majorHAnsi" w:cstheme="majorHAnsi"/>
          <w:i/>
          <w:szCs w:val="20"/>
        </w:rPr>
        <w:t xml:space="preserve"> pagarán el 2%”, entendiéndose como todo aquello que abarca incluso los servicios de mantenimiento, adecuación, instalación, construcción incluso respecto de aquellos bienes que cumplen con las condiciones de inmuebles por uso o destinación, y que coadyuvan en la prestación del servicio y funcionalidad del inmueble principal.</w:t>
      </w:r>
    </w:p>
    <w:p w14:paraId="2AC4CC63" w14:textId="77777777" w:rsidR="00E76887" w:rsidRPr="000F4E40" w:rsidRDefault="00E76887" w:rsidP="000F4E40">
      <w:pPr>
        <w:spacing w:line="259" w:lineRule="auto"/>
        <w:ind w:right="-93"/>
        <w:rPr>
          <w:rFonts w:asciiTheme="majorHAnsi" w:hAnsiTheme="majorHAnsi" w:cstheme="majorHAnsi"/>
          <w:i/>
          <w:szCs w:val="20"/>
        </w:rPr>
      </w:pPr>
    </w:p>
    <w:p w14:paraId="5AE1C057" w14:textId="77777777" w:rsidR="00E76887" w:rsidRPr="000F4E40" w:rsidRDefault="00E76887" w:rsidP="000F4E40">
      <w:pPr>
        <w:spacing w:line="259" w:lineRule="auto"/>
        <w:ind w:right="-93"/>
        <w:rPr>
          <w:rFonts w:asciiTheme="majorHAnsi" w:hAnsiTheme="majorHAnsi" w:cstheme="majorHAnsi"/>
          <w:i/>
          <w:szCs w:val="20"/>
        </w:rPr>
      </w:pPr>
      <w:r w:rsidRPr="000F4E40">
        <w:rPr>
          <w:rFonts w:asciiTheme="majorHAnsi" w:hAnsiTheme="majorHAnsi" w:cstheme="majorHAnsi"/>
          <w:i/>
          <w:szCs w:val="20"/>
        </w:rPr>
        <w:t>Para la cancelación de cada pago EL CONTRATISTA debe cumplir a satisfacción con la prestación del servicio facturado y acorde con el objeto, previo visto bueno por parte del interventor y supervisor del contrato, así como también aportar la certificación sobre el cumplimiento en el pago de los aportes de sus empleados al Sistema General de Seguridad Social Integral (salud, riesgos laborales, pensiones) y aportes parafiscales (Cajas de Compensación Familiar, ICBF y SENA) y la factura correspondiente.</w:t>
      </w:r>
    </w:p>
    <w:p w14:paraId="219CA34C" w14:textId="77777777" w:rsidR="00E76887" w:rsidRPr="000F4E40" w:rsidRDefault="00E76887" w:rsidP="000F4E40">
      <w:pPr>
        <w:spacing w:line="259" w:lineRule="auto"/>
        <w:ind w:right="-93"/>
        <w:rPr>
          <w:rFonts w:asciiTheme="majorHAnsi" w:hAnsiTheme="majorHAnsi" w:cstheme="majorHAnsi"/>
          <w:i/>
          <w:szCs w:val="20"/>
        </w:rPr>
      </w:pPr>
    </w:p>
    <w:p w14:paraId="11315E59" w14:textId="77777777" w:rsidR="00E76887" w:rsidRPr="000F4E40" w:rsidRDefault="00E76887" w:rsidP="000F4E40">
      <w:pPr>
        <w:spacing w:line="259" w:lineRule="auto"/>
        <w:ind w:right="-93"/>
        <w:rPr>
          <w:rFonts w:asciiTheme="majorHAnsi" w:hAnsiTheme="majorHAnsi" w:cstheme="majorHAnsi"/>
          <w:i/>
          <w:szCs w:val="20"/>
        </w:rPr>
      </w:pPr>
      <w:r w:rsidRPr="000F4E40">
        <w:rPr>
          <w:rFonts w:asciiTheme="majorHAnsi" w:hAnsiTheme="majorHAnsi" w:cstheme="majorHAnsi"/>
          <w:i/>
          <w:szCs w:val="20"/>
        </w:rPr>
        <w:t>Para efectos del pago al proveedor se deberá dar cumplimiento a las medidas establecidas en el Decreto 358 de 2020, Resoluciones 042 y 094 de 2020 expedidas por La DIAN, Directiva Presidencial 09 de 2020 y Circular Externa 016 del SIIF, en lo referente a las directrices para gestionar la facturación electrónica.</w:t>
      </w:r>
    </w:p>
    <w:p w14:paraId="2DFD379A" w14:textId="77777777" w:rsidR="00E76887" w:rsidRPr="000F4E40" w:rsidRDefault="00E76887" w:rsidP="000F4E40">
      <w:pPr>
        <w:spacing w:line="259" w:lineRule="auto"/>
        <w:ind w:right="-93"/>
        <w:rPr>
          <w:rFonts w:asciiTheme="majorHAnsi" w:hAnsiTheme="majorHAnsi" w:cstheme="majorHAnsi"/>
          <w:i/>
          <w:szCs w:val="20"/>
        </w:rPr>
      </w:pPr>
    </w:p>
    <w:p w14:paraId="664ADC6B" w14:textId="77777777" w:rsidR="00E76887" w:rsidRPr="000F4E40" w:rsidRDefault="00E76887" w:rsidP="000F4E40">
      <w:pPr>
        <w:spacing w:line="259" w:lineRule="auto"/>
        <w:ind w:right="-93"/>
        <w:rPr>
          <w:rFonts w:asciiTheme="majorHAnsi" w:hAnsiTheme="majorHAnsi" w:cstheme="majorHAnsi"/>
          <w:i/>
          <w:szCs w:val="20"/>
        </w:rPr>
      </w:pPr>
      <w:r w:rsidRPr="000F4E40">
        <w:rPr>
          <w:rFonts w:asciiTheme="majorHAnsi" w:hAnsiTheme="majorHAnsi" w:cstheme="majorHAnsi"/>
          <w:i/>
          <w:szCs w:val="20"/>
        </w:rPr>
        <w:t>Los pagos se efectuarán mediante abono por Terminal vía ACH, para lo cual el contratista deberá presentar certificado expedido por el banco en el que conste; el número de la cuenta bancaria, tipo de cuenta, sucursal del banco y nombre de la cuenta e identificación de la misma ya sea natural, personal o jurídica, a la tesorería del INS, una vez firmado el contrato. Pago que estará sujeto a la situación de recursos por parte de la DTN de acuerdo con el PAC, aprobado para esta vigencia según programación mensual de giros.</w:t>
      </w:r>
    </w:p>
    <w:p w14:paraId="579E9270" w14:textId="452418EF" w:rsidR="2D7BE78F" w:rsidRPr="000F4E40" w:rsidRDefault="2D7BE78F" w:rsidP="000F4E40">
      <w:pPr>
        <w:ind w:right="-93"/>
        <w:rPr>
          <w:rFonts w:asciiTheme="majorHAnsi" w:hAnsiTheme="majorHAnsi" w:cstheme="majorHAnsi"/>
          <w:szCs w:val="20"/>
        </w:rPr>
      </w:pPr>
    </w:p>
    <w:p w14:paraId="5D8B40B1" w14:textId="47B16DF1" w:rsidR="00850B16" w:rsidRPr="000F4E40" w:rsidRDefault="00CF369B" w:rsidP="000F4E40">
      <w:pPr>
        <w:pStyle w:val="Ttulo1"/>
        <w:ind w:right="-93"/>
        <w:rPr>
          <w:rFonts w:cstheme="majorHAnsi"/>
          <w:szCs w:val="20"/>
        </w:rPr>
      </w:pPr>
      <w:r w:rsidRPr="000F4E40">
        <w:rPr>
          <w:rFonts w:cstheme="majorHAnsi"/>
          <w:szCs w:val="20"/>
        </w:rPr>
        <w:t>C</w:t>
      </w:r>
      <w:r w:rsidR="00850B16" w:rsidRPr="000F4E40">
        <w:rPr>
          <w:rFonts w:cstheme="majorHAnsi"/>
          <w:szCs w:val="20"/>
        </w:rPr>
        <w:t>ondiciones particulares del proyecto</w:t>
      </w:r>
    </w:p>
    <w:p w14:paraId="538AD3D6" w14:textId="77777777" w:rsidR="00E76887" w:rsidRPr="000F4E40" w:rsidRDefault="00E76887" w:rsidP="000F4E40">
      <w:pPr>
        <w:spacing w:line="276" w:lineRule="auto"/>
        <w:ind w:right="-93"/>
        <w:rPr>
          <w:rFonts w:asciiTheme="majorHAnsi" w:eastAsia="Arial" w:hAnsiTheme="majorHAnsi" w:cstheme="majorHAnsi"/>
          <w:szCs w:val="20"/>
        </w:rPr>
      </w:pPr>
    </w:p>
    <w:p w14:paraId="0FEDA4F1" w14:textId="77777777" w:rsidR="00E76887" w:rsidRPr="000F4E40" w:rsidRDefault="00E76887" w:rsidP="000F4E40">
      <w:pPr>
        <w:widowControl w:val="0"/>
        <w:spacing w:line="276" w:lineRule="auto"/>
        <w:ind w:right="-93"/>
        <w:rPr>
          <w:rFonts w:asciiTheme="majorHAnsi" w:eastAsia="Arial" w:hAnsiTheme="majorHAnsi" w:cstheme="majorHAnsi"/>
          <w:szCs w:val="20"/>
        </w:rPr>
      </w:pPr>
      <w:r w:rsidRPr="000F4E40">
        <w:rPr>
          <w:rFonts w:asciiTheme="majorHAnsi" w:eastAsia="Arial" w:hAnsiTheme="majorHAnsi" w:cstheme="majorHAnsi"/>
          <w:szCs w:val="20"/>
        </w:rPr>
        <w:t>La mayoría de los factores que aquí se mencionan pueden ser llevados a parámetros aceptables mediante la realización de un buen control de la calidad, buenas prácticas en procesos constructivos, simultáneamente reforzado por la aceptación y ejecución de un plan de aseguramiento de la calidad. Tanto el control como el aseguramiento de la calidad se basan en la información referente a las especificaciones y normas vigentes, siendo las más utilizadas en nuestro país:</w:t>
      </w:r>
    </w:p>
    <w:p w14:paraId="2ADD701E" w14:textId="77777777" w:rsidR="00E76887" w:rsidRPr="000F4E40" w:rsidRDefault="00E76887" w:rsidP="000F4E40">
      <w:pPr>
        <w:spacing w:line="276" w:lineRule="auto"/>
        <w:ind w:right="-93"/>
        <w:rPr>
          <w:rFonts w:asciiTheme="majorHAnsi" w:eastAsia="Arial" w:hAnsiTheme="majorHAnsi" w:cstheme="majorHAnsi"/>
          <w:szCs w:val="20"/>
        </w:rPr>
      </w:pPr>
    </w:p>
    <w:p w14:paraId="0C22FC14" w14:textId="77777777" w:rsidR="00E76887" w:rsidRPr="000F4E40" w:rsidRDefault="00E76887" w:rsidP="000F4E40">
      <w:pPr>
        <w:widowControl w:val="0"/>
        <w:numPr>
          <w:ilvl w:val="0"/>
          <w:numId w:val="163"/>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NSR-10</w:t>
      </w:r>
    </w:p>
    <w:p w14:paraId="352D4230" w14:textId="77777777" w:rsidR="00E76887" w:rsidRPr="000F4E40" w:rsidRDefault="00E76887" w:rsidP="000F4E40">
      <w:pPr>
        <w:widowControl w:val="0"/>
        <w:numPr>
          <w:ilvl w:val="0"/>
          <w:numId w:val="163"/>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Código Colombiano de Puentes CCP-14</w:t>
      </w:r>
    </w:p>
    <w:p w14:paraId="24510AC0" w14:textId="77777777" w:rsidR="00E76887" w:rsidRPr="000F4E40" w:rsidRDefault="00E76887" w:rsidP="000F4E40">
      <w:pPr>
        <w:widowControl w:val="0"/>
        <w:numPr>
          <w:ilvl w:val="0"/>
          <w:numId w:val="163"/>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INVIAS (Instituto Nacional de Vías)</w:t>
      </w:r>
    </w:p>
    <w:p w14:paraId="54161D06" w14:textId="77777777" w:rsidR="00E76887" w:rsidRPr="000F4E40" w:rsidRDefault="00E76887" w:rsidP="000F4E40">
      <w:pPr>
        <w:widowControl w:val="0"/>
        <w:numPr>
          <w:ilvl w:val="0"/>
          <w:numId w:val="163"/>
        </w:numPr>
        <w:pBdr>
          <w:top w:val="nil"/>
          <w:left w:val="nil"/>
          <w:bottom w:val="nil"/>
          <w:right w:val="nil"/>
          <w:between w:val="nil"/>
        </w:pBdr>
        <w:spacing w:line="276" w:lineRule="auto"/>
        <w:ind w:right="-93"/>
        <w:jc w:val="left"/>
        <w:rPr>
          <w:rFonts w:asciiTheme="majorHAnsi" w:eastAsia="Arial" w:hAnsiTheme="majorHAnsi" w:cstheme="majorHAnsi"/>
          <w:szCs w:val="20"/>
          <w:lang w:val="en-US"/>
        </w:rPr>
      </w:pPr>
      <w:r w:rsidRPr="000F4E40">
        <w:rPr>
          <w:rFonts w:asciiTheme="majorHAnsi" w:eastAsia="Arial" w:hAnsiTheme="majorHAnsi" w:cstheme="majorHAnsi"/>
          <w:szCs w:val="20"/>
          <w:lang w:val="en-US"/>
        </w:rPr>
        <w:t>ASTM (American Society for Testing and Materials).</w:t>
      </w:r>
    </w:p>
    <w:p w14:paraId="6F644EA3" w14:textId="77777777" w:rsidR="00E76887" w:rsidRPr="000F4E40" w:rsidRDefault="00E76887" w:rsidP="000F4E40">
      <w:pPr>
        <w:widowControl w:val="0"/>
        <w:numPr>
          <w:ilvl w:val="0"/>
          <w:numId w:val="163"/>
        </w:numPr>
        <w:pBdr>
          <w:top w:val="nil"/>
          <w:left w:val="nil"/>
          <w:bottom w:val="nil"/>
          <w:right w:val="nil"/>
          <w:between w:val="nil"/>
        </w:pBdr>
        <w:spacing w:line="276" w:lineRule="auto"/>
        <w:ind w:right="-93"/>
        <w:jc w:val="left"/>
        <w:rPr>
          <w:rFonts w:asciiTheme="majorHAnsi" w:eastAsia="Arial" w:hAnsiTheme="majorHAnsi" w:cstheme="majorHAnsi"/>
          <w:szCs w:val="20"/>
          <w:lang w:val="en-US"/>
        </w:rPr>
      </w:pPr>
      <w:r w:rsidRPr="000F4E40">
        <w:rPr>
          <w:rFonts w:asciiTheme="majorHAnsi" w:eastAsia="Arial" w:hAnsiTheme="majorHAnsi" w:cstheme="majorHAnsi"/>
          <w:szCs w:val="20"/>
          <w:lang w:val="en-US"/>
        </w:rPr>
        <w:t>AASHTO (American Association of State Highway and Transport Official).</w:t>
      </w:r>
    </w:p>
    <w:p w14:paraId="7629ACC9" w14:textId="77777777" w:rsidR="00E76887" w:rsidRPr="000F4E40" w:rsidRDefault="00E76887" w:rsidP="000F4E40">
      <w:pPr>
        <w:widowControl w:val="0"/>
        <w:numPr>
          <w:ilvl w:val="0"/>
          <w:numId w:val="163"/>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Manual de diseño de cimentaciones superficiales y profundas INVIAS 2012</w:t>
      </w:r>
    </w:p>
    <w:p w14:paraId="37D698AD" w14:textId="77777777" w:rsidR="00E76887" w:rsidRPr="000F4E40" w:rsidRDefault="00E76887" w:rsidP="000F4E40">
      <w:pPr>
        <w:spacing w:line="276" w:lineRule="auto"/>
        <w:ind w:right="-93"/>
        <w:rPr>
          <w:rFonts w:asciiTheme="majorHAnsi" w:eastAsia="Arial" w:hAnsiTheme="majorHAnsi" w:cstheme="majorHAnsi"/>
          <w:szCs w:val="20"/>
        </w:rPr>
      </w:pPr>
    </w:p>
    <w:p w14:paraId="3EABEFDA" w14:textId="77777777" w:rsidR="00E76887" w:rsidRPr="000F4E40" w:rsidRDefault="00E76887" w:rsidP="000F4E40">
      <w:pPr>
        <w:widowControl w:val="0"/>
        <w:spacing w:line="276" w:lineRule="auto"/>
        <w:ind w:right="-93"/>
        <w:rPr>
          <w:rFonts w:asciiTheme="majorHAnsi" w:eastAsia="Arial" w:hAnsiTheme="majorHAnsi" w:cstheme="majorHAnsi"/>
          <w:szCs w:val="20"/>
        </w:rPr>
      </w:pPr>
      <w:r w:rsidRPr="000F4E40">
        <w:rPr>
          <w:rFonts w:asciiTheme="majorHAnsi" w:eastAsia="Arial" w:hAnsiTheme="majorHAnsi" w:cstheme="majorHAnsi"/>
          <w:szCs w:val="20"/>
        </w:rPr>
        <w:t xml:space="preserve">La administración municipal, junto con sus dependencias adscritas han hecho el respectivo seguimiento a lo demostrado, evidenciado y denotado en el desarrollo del presente documento, con ello se demuestra que dichas fallas han evolucionado y que en visitas anteriores se observa que las </w:t>
      </w:r>
      <w:r w:rsidRPr="000F4E40">
        <w:rPr>
          <w:rFonts w:asciiTheme="majorHAnsi" w:eastAsia="Arial" w:hAnsiTheme="majorHAnsi" w:cstheme="majorHAnsi"/>
          <w:szCs w:val="20"/>
        </w:rPr>
        <w:lastRenderedPageBreak/>
        <w:t>fallas deben ser intervenidas cuanto antes:</w:t>
      </w:r>
    </w:p>
    <w:p w14:paraId="651D5137" w14:textId="77777777" w:rsidR="00E76887" w:rsidRPr="000F4E40" w:rsidRDefault="00E76887" w:rsidP="000F4E40">
      <w:pPr>
        <w:spacing w:line="276" w:lineRule="auto"/>
        <w:ind w:right="-93"/>
        <w:rPr>
          <w:rFonts w:asciiTheme="majorHAnsi" w:eastAsia="Arial" w:hAnsiTheme="majorHAnsi" w:cstheme="majorHAnsi"/>
          <w:szCs w:val="20"/>
        </w:rPr>
      </w:pPr>
    </w:p>
    <w:p w14:paraId="30C18EB6" w14:textId="77777777" w:rsidR="00E76887" w:rsidRPr="000F4E40" w:rsidRDefault="00E76887" w:rsidP="000F4E40">
      <w:pPr>
        <w:widowControl w:val="0"/>
        <w:spacing w:line="276" w:lineRule="auto"/>
        <w:ind w:left="817" w:right="-93"/>
        <w:rPr>
          <w:rFonts w:asciiTheme="majorHAnsi" w:eastAsia="Arial" w:hAnsiTheme="majorHAnsi" w:cstheme="majorHAnsi"/>
          <w:i/>
          <w:szCs w:val="20"/>
        </w:rPr>
      </w:pPr>
      <w:r w:rsidRPr="000F4E40">
        <w:rPr>
          <w:rFonts w:asciiTheme="majorHAnsi" w:eastAsia="Arial" w:hAnsiTheme="majorHAnsi" w:cstheme="majorHAnsi"/>
          <w:i/>
          <w:szCs w:val="20"/>
        </w:rPr>
        <w:t>(…)”La inadecuada técnica y los cortes verticales de los taludes, las cargas hidráulicas en temporadas invernales, las sobrecargas por malos procesos constructivos en las laderas de la montaña y la construcción indiscriminada de edificaciones están conllevando a una posible remoción en masa si no es controlado la construcción de nuevas edificaciones.</w:t>
      </w:r>
    </w:p>
    <w:p w14:paraId="0C8CACE5" w14:textId="77777777" w:rsidR="00E76887" w:rsidRPr="000F4E40" w:rsidRDefault="00E76887" w:rsidP="000F4E40">
      <w:pPr>
        <w:widowControl w:val="0"/>
        <w:spacing w:line="276" w:lineRule="auto"/>
        <w:ind w:left="817" w:right="-93"/>
        <w:rPr>
          <w:rFonts w:asciiTheme="majorHAnsi" w:eastAsia="Arial" w:hAnsiTheme="majorHAnsi" w:cstheme="majorHAnsi"/>
          <w:i/>
          <w:szCs w:val="20"/>
        </w:rPr>
      </w:pPr>
      <w:r w:rsidRPr="000F4E40">
        <w:rPr>
          <w:rFonts w:asciiTheme="majorHAnsi" w:eastAsia="Arial" w:hAnsiTheme="majorHAnsi" w:cstheme="majorHAnsi"/>
          <w:i/>
          <w:szCs w:val="20"/>
        </w:rPr>
        <w:t>Mediante la construcción de estas estructuras de contención se puede mitigar el riesgo de lo actualmente construido pero no garantiza la estabilidad de nuevas construcciones si no se construyen con el acompañamiento de profesionales idóneos y más aún, si no cumple con las normas establecidas para este tipo de proyectos.</w:t>
      </w:r>
    </w:p>
    <w:p w14:paraId="0BD17954" w14:textId="77777777" w:rsidR="00E76887" w:rsidRPr="000F4E40" w:rsidRDefault="00E76887" w:rsidP="000F4E40">
      <w:pPr>
        <w:widowControl w:val="0"/>
        <w:spacing w:before="1" w:line="276" w:lineRule="auto"/>
        <w:ind w:left="817" w:right="-93"/>
        <w:rPr>
          <w:rFonts w:asciiTheme="majorHAnsi" w:eastAsia="Arial" w:hAnsiTheme="majorHAnsi" w:cstheme="majorHAnsi"/>
          <w:i/>
          <w:szCs w:val="20"/>
        </w:rPr>
      </w:pPr>
      <w:r w:rsidRPr="000F4E40">
        <w:rPr>
          <w:rFonts w:asciiTheme="majorHAnsi" w:eastAsia="Arial" w:hAnsiTheme="majorHAnsi" w:cstheme="majorHAnsi"/>
          <w:i/>
          <w:szCs w:val="20"/>
        </w:rPr>
        <w:t xml:space="preserve">Una vez estudiado lo anterior, se hace necesario contratar la construcción de 5 muros de contención en voladizo, para los puntos priorizados, los cuales previamente se deben adelantar los ajustes a los diseños estructurales previos, realizar las exploraciones en las zonas de falla, extrayendo las muestras de suelo imprescindibles que permitan determinar a través de ensayos de laboratorio y los resultados de estos, las posibles intervenciones que deriven el diseño geotécnico para la estabilización de la zonas de movimiento en masa. </w:t>
      </w:r>
    </w:p>
    <w:p w14:paraId="7E283E77" w14:textId="77777777" w:rsidR="00E76887" w:rsidRPr="000F4E40" w:rsidRDefault="00E76887" w:rsidP="000F4E40">
      <w:pPr>
        <w:widowControl w:val="0"/>
        <w:spacing w:before="1" w:line="276" w:lineRule="auto"/>
        <w:ind w:left="817" w:right="-93"/>
        <w:rPr>
          <w:rFonts w:asciiTheme="majorHAnsi" w:eastAsia="Arial" w:hAnsiTheme="majorHAnsi" w:cstheme="majorHAnsi"/>
          <w:i/>
          <w:szCs w:val="20"/>
        </w:rPr>
      </w:pPr>
    </w:p>
    <w:p w14:paraId="68F148D9" w14:textId="77777777" w:rsidR="00E76887" w:rsidRPr="000F4E40" w:rsidRDefault="00E76887" w:rsidP="000F4E40">
      <w:pPr>
        <w:widowControl w:val="0"/>
        <w:spacing w:before="1" w:line="276" w:lineRule="auto"/>
        <w:ind w:left="817" w:right="-93"/>
        <w:rPr>
          <w:rFonts w:asciiTheme="majorHAnsi" w:eastAsia="Arial" w:hAnsiTheme="majorHAnsi" w:cstheme="majorHAnsi"/>
          <w:i/>
          <w:szCs w:val="20"/>
        </w:rPr>
      </w:pPr>
      <w:r w:rsidRPr="000F4E40">
        <w:rPr>
          <w:rFonts w:asciiTheme="majorHAnsi" w:eastAsia="Arial" w:hAnsiTheme="majorHAnsi" w:cstheme="majorHAnsi"/>
          <w:i/>
          <w:szCs w:val="20"/>
        </w:rPr>
        <w:t>La información que resulte de esta revisión de los diseños existentes, permitirá al equipo profesional de la Secretaría de Infraestructura y Obra Pública evaluar la calidad y espesores de los materiales encontrados, así como determinar junto al Contratista de Obra y la Interventoría, el proceso constructivo adecuado para cada sitio, determinando con exactitud su respectivo POE.</w:t>
      </w:r>
    </w:p>
    <w:p w14:paraId="0B84A326" w14:textId="77777777" w:rsidR="00E76887" w:rsidRPr="000F4E40" w:rsidRDefault="00E76887" w:rsidP="000F4E40">
      <w:pPr>
        <w:widowControl w:val="0"/>
        <w:spacing w:before="1" w:line="276" w:lineRule="auto"/>
        <w:ind w:right="-93"/>
        <w:rPr>
          <w:rFonts w:asciiTheme="majorHAnsi" w:eastAsia="Arial" w:hAnsiTheme="majorHAnsi" w:cstheme="majorHAnsi"/>
          <w:i/>
          <w:szCs w:val="20"/>
        </w:rPr>
      </w:pPr>
    </w:p>
    <w:p w14:paraId="7A739502" w14:textId="77777777" w:rsidR="00E76887" w:rsidRPr="000F4E40" w:rsidRDefault="00E76887" w:rsidP="000F4E40">
      <w:pPr>
        <w:widowControl w:val="0"/>
        <w:spacing w:before="1" w:line="276" w:lineRule="auto"/>
        <w:ind w:right="-93"/>
        <w:rPr>
          <w:rFonts w:asciiTheme="majorHAnsi" w:eastAsia="Arial" w:hAnsiTheme="majorHAnsi" w:cstheme="majorHAnsi"/>
          <w:szCs w:val="20"/>
        </w:rPr>
      </w:pPr>
      <w:r w:rsidRPr="000F4E40">
        <w:rPr>
          <w:rFonts w:asciiTheme="majorHAnsi" w:eastAsia="Arial" w:hAnsiTheme="majorHAnsi" w:cstheme="majorHAnsi"/>
          <w:szCs w:val="20"/>
        </w:rPr>
        <w:t>Procedimiento para la ejecución del Proyecto:</w:t>
      </w:r>
    </w:p>
    <w:p w14:paraId="3F287460" w14:textId="77777777" w:rsidR="00E76887" w:rsidRPr="000F4E40" w:rsidRDefault="00E76887" w:rsidP="000F4E40">
      <w:pPr>
        <w:widowControl w:val="0"/>
        <w:numPr>
          <w:ilvl w:val="0"/>
          <w:numId w:val="161"/>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Diagnóstico detallado para cada muro</w:t>
      </w:r>
    </w:p>
    <w:p w14:paraId="0E054A17" w14:textId="77777777" w:rsidR="00E76887" w:rsidRPr="000F4E40" w:rsidRDefault="00E76887" w:rsidP="000F4E40">
      <w:pPr>
        <w:widowControl w:val="0"/>
        <w:numPr>
          <w:ilvl w:val="0"/>
          <w:numId w:val="161"/>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Estudios y Diseños a nivel de detalle (Topografía local, exploración geotécnica (mínimo una exploración por cada uno con profundidad de 6 m, Laboratorio y ensayos de muestras, Diseño estructural + detalles)</w:t>
      </w:r>
    </w:p>
    <w:p w14:paraId="7BF80535" w14:textId="77777777" w:rsidR="00E76887" w:rsidRPr="000F4E40" w:rsidRDefault="00E76887" w:rsidP="000F4E40">
      <w:pPr>
        <w:widowControl w:val="0"/>
        <w:numPr>
          <w:ilvl w:val="0"/>
          <w:numId w:val="161"/>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 xml:space="preserve">Trazado y localización de las estructuras de contención. </w:t>
      </w:r>
    </w:p>
    <w:p w14:paraId="74ECAC93" w14:textId="77777777" w:rsidR="00E76887" w:rsidRPr="000F4E40" w:rsidRDefault="00E76887" w:rsidP="000F4E40">
      <w:pPr>
        <w:widowControl w:val="0"/>
        <w:numPr>
          <w:ilvl w:val="0"/>
          <w:numId w:val="161"/>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 xml:space="preserve">Construcción </w:t>
      </w:r>
      <w:proofErr w:type="spellStart"/>
      <w:r w:rsidRPr="000F4E40">
        <w:rPr>
          <w:rFonts w:asciiTheme="majorHAnsi" w:eastAsia="Arial" w:hAnsiTheme="majorHAnsi" w:cstheme="majorHAnsi"/>
          <w:szCs w:val="20"/>
        </w:rPr>
        <w:t>Caissons</w:t>
      </w:r>
      <w:proofErr w:type="spellEnd"/>
      <w:r w:rsidRPr="000F4E40">
        <w:rPr>
          <w:rFonts w:asciiTheme="majorHAnsi" w:eastAsia="Arial" w:hAnsiTheme="majorHAnsi" w:cstheme="majorHAnsi"/>
          <w:szCs w:val="20"/>
        </w:rPr>
        <w:t xml:space="preserve"> en concreto reforzado</w:t>
      </w:r>
    </w:p>
    <w:p w14:paraId="36A57A04" w14:textId="77777777" w:rsidR="00E76887" w:rsidRPr="000F4E40" w:rsidRDefault="00E76887" w:rsidP="000F4E40">
      <w:pPr>
        <w:widowControl w:val="0"/>
        <w:numPr>
          <w:ilvl w:val="0"/>
          <w:numId w:val="161"/>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 xml:space="preserve">Construcción de zarpa, anclada a los </w:t>
      </w:r>
      <w:proofErr w:type="spellStart"/>
      <w:r w:rsidRPr="000F4E40">
        <w:rPr>
          <w:rFonts w:asciiTheme="majorHAnsi" w:eastAsia="Arial" w:hAnsiTheme="majorHAnsi" w:cstheme="majorHAnsi"/>
          <w:szCs w:val="20"/>
        </w:rPr>
        <w:t>caissons</w:t>
      </w:r>
      <w:proofErr w:type="spellEnd"/>
      <w:r w:rsidRPr="000F4E40">
        <w:rPr>
          <w:rFonts w:asciiTheme="majorHAnsi" w:eastAsia="Arial" w:hAnsiTheme="majorHAnsi" w:cstheme="majorHAnsi"/>
          <w:szCs w:val="20"/>
        </w:rPr>
        <w:t>.</w:t>
      </w:r>
    </w:p>
    <w:p w14:paraId="0546B39D" w14:textId="77777777" w:rsidR="00E76887" w:rsidRPr="000F4E40" w:rsidRDefault="00E76887" w:rsidP="000F4E40">
      <w:pPr>
        <w:widowControl w:val="0"/>
        <w:numPr>
          <w:ilvl w:val="0"/>
          <w:numId w:val="161"/>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Construcción de vástago en concreto reforzado.</w:t>
      </w:r>
    </w:p>
    <w:p w14:paraId="04653E71" w14:textId="77777777" w:rsidR="00E76887" w:rsidRPr="000F4E40" w:rsidRDefault="00E76887" w:rsidP="000F4E40">
      <w:pPr>
        <w:widowControl w:val="0"/>
        <w:numPr>
          <w:ilvl w:val="0"/>
          <w:numId w:val="161"/>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 xml:space="preserve">Relleno controlado mediante material granular </w:t>
      </w:r>
    </w:p>
    <w:p w14:paraId="3B193591" w14:textId="77777777" w:rsidR="00E76887" w:rsidRPr="000F4E40" w:rsidRDefault="00E76887" w:rsidP="000F4E40">
      <w:pPr>
        <w:widowControl w:val="0"/>
        <w:numPr>
          <w:ilvl w:val="0"/>
          <w:numId w:val="161"/>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Revisión y control de geometría y altimetría.</w:t>
      </w:r>
    </w:p>
    <w:p w14:paraId="5128BE36" w14:textId="77777777" w:rsidR="00E76887" w:rsidRPr="000F4E40" w:rsidRDefault="00E76887" w:rsidP="000F4E40">
      <w:pPr>
        <w:widowControl w:val="0"/>
        <w:numPr>
          <w:ilvl w:val="0"/>
          <w:numId w:val="161"/>
        </w:numPr>
        <w:pBdr>
          <w:top w:val="nil"/>
          <w:left w:val="nil"/>
          <w:bottom w:val="nil"/>
          <w:right w:val="nil"/>
          <w:between w:val="nil"/>
        </w:pBdr>
        <w:spacing w:line="276" w:lineRule="auto"/>
        <w:ind w:right="-93"/>
        <w:jc w:val="left"/>
        <w:rPr>
          <w:rFonts w:asciiTheme="majorHAnsi" w:eastAsia="Arial" w:hAnsiTheme="majorHAnsi" w:cstheme="majorHAnsi"/>
          <w:szCs w:val="20"/>
        </w:rPr>
      </w:pPr>
      <w:r w:rsidRPr="000F4E40">
        <w:rPr>
          <w:rFonts w:asciiTheme="majorHAnsi" w:eastAsia="Arial" w:hAnsiTheme="majorHAnsi" w:cstheme="majorHAnsi"/>
          <w:szCs w:val="20"/>
        </w:rPr>
        <w:t>Aseo general de obra.</w:t>
      </w:r>
    </w:p>
    <w:p w14:paraId="231602D9" w14:textId="77777777" w:rsidR="00E76887" w:rsidRPr="000F4E40" w:rsidRDefault="00E76887" w:rsidP="000F4E40">
      <w:pPr>
        <w:widowControl w:val="0"/>
        <w:spacing w:before="1" w:line="276" w:lineRule="auto"/>
        <w:ind w:right="-93"/>
        <w:rPr>
          <w:rFonts w:asciiTheme="majorHAnsi" w:eastAsia="Arial" w:hAnsiTheme="majorHAnsi" w:cstheme="majorHAnsi"/>
          <w:i/>
          <w:szCs w:val="20"/>
        </w:rPr>
      </w:pPr>
    </w:p>
    <w:p w14:paraId="1E780185" w14:textId="77777777" w:rsidR="00E76887" w:rsidRPr="000F4E40" w:rsidRDefault="00E76887" w:rsidP="000F4E40">
      <w:pPr>
        <w:spacing w:line="276" w:lineRule="auto"/>
        <w:ind w:right="-93"/>
        <w:rPr>
          <w:rFonts w:asciiTheme="majorHAnsi" w:eastAsia="Arial" w:hAnsiTheme="majorHAnsi" w:cstheme="majorHAnsi"/>
          <w:szCs w:val="20"/>
        </w:rPr>
      </w:pPr>
      <w:r w:rsidRPr="000F4E40">
        <w:rPr>
          <w:rFonts w:asciiTheme="majorHAnsi" w:eastAsia="Arial" w:hAnsiTheme="majorHAnsi" w:cstheme="majorHAnsi"/>
          <w:szCs w:val="20"/>
        </w:rPr>
        <w:t>Para la construcción de los muros, se recomienda seguir el siguiente proceso constructivo:</w:t>
      </w:r>
    </w:p>
    <w:p w14:paraId="7CDF181D" w14:textId="77777777" w:rsidR="00E76887" w:rsidRPr="000F4E40" w:rsidRDefault="00E76887" w:rsidP="000F4E40">
      <w:pPr>
        <w:spacing w:line="276" w:lineRule="auto"/>
        <w:ind w:right="-93"/>
        <w:rPr>
          <w:rFonts w:asciiTheme="majorHAnsi" w:eastAsia="Arial" w:hAnsiTheme="majorHAnsi" w:cstheme="majorHAnsi"/>
          <w:szCs w:val="20"/>
        </w:rPr>
      </w:pPr>
    </w:p>
    <w:p w14:paraId="15AD17B5"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t>Trazado, localización y replanteo de la cimentación del muro en el terreno. Verificación de la pendiente de las estructuras adyacentes con respecto a las viviendas; si esta supera el 6%, se debe seccionar el muro por tramos, de tal suerte que no se supere en 20 cm la diferencia entre la cota superior del vástago y la cota superior de los accesos a la vivienda.</w:t>
      </w:r>
    </w:p>
    <w:p w14:paraId="2C73484E" w14:textId="77777777" w:rsidR="00E76887" w:rsidRPr="000F4E40" w:rsidRDefault="00E76887" w:rsidP="000F4E40">
      <w:pPr>
        <w:pBdr>
          <w:top w:val="nil"/>
          <w:left w:val="nil"/>
          <w:bottom w:val="nil"/>
          <w:right w:val="nil"/>
          <w:between w:val="nil"/>
        </w:pBdr>
        <w:spacing w:line="276" w:lineRule="auto"/>
        <w:ind w:left="567" w:right="-93"/>
        <w:rPr>
          <w:rFonts w:asciiTheme="majorHAnsi" w:eastAsia="Arial" w:hAnsiTheme="majorHAnsi" w:cstheme="majorHAnsi"/>
          <w:szCs w:val="20"/>
        </w:rPr>
      </w:pPr>
      <w:r w:rsidRPr="000F4E40">
        <w:rPr>
          <w:rFonts w:asciiTheme="majorHAnsi" w:eastAsia="Arial" w:hAnsiTheme="majorHAnsi" w:cstheme="majorHAnsi"/>
          <w:szCs w:val="20"/>
        </w:rPr>
        <w:t xml:space="preserve">Se debe implantar la localización de los </w:t>
      </w:r>
      <w:proofErr w:type="spellStart"/>
      <w:r w:rsidRPr="000F4E40">
        <w:rPr>
          <w:rFonts w:asciiTheme="majorHAnsi" w:eastAsia="Arial" w:hAnsiTheme="majorHAnsi" w:cstheme="majorHAnsi"/>
          <w:szCs w:val="20"/>
        </w:rPr>
        <w:t>caissons</w:t>
      </w:r>
      <w:proofErr w:type="spellEnd"/>
      <w:r w:rsidRPr="000F4E40">
        <w:rPr>
          <w:rFonts w:asciiTheme="majorHAnsi" w:eastAsia="Arial" w:hAnsiTheme="majorHAnsi" w:cstheme="majorHAnsi"/>
          <w:szCs w:val="20"/>
        </w:rPr>
        <w:t xml:space="preserve"> de acuerdo con el diseño estructural.</w:t>
      </w:r>
    </w:p>
    <w:p w14:paraId="5DA9B219"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lastRenderedPageBreak/>
        <w:t xml:space="preserve">Excavación de la cimentación del muro. Se debe excavar manualmente toda la zona trazada, controlando la altura de la excavación. Cuidar que el fondo de la zanja quede parejo y limpio. Verificar que no exista ningún material orgánico en toda la zanja, como raíces, restos de animales, u otros. Esto es para evitar cualquier tipo de colapso con el paso del tiempo. Se debe dejar una pendiente del talud de al menos 1,5H:1V, controlando la erosión por lluvia. Para la excavación de los </w:t>
      </w:r>
      <w:proofErr w:type="spellStart"/>
      <w:r w:rsidRPr="000F4E40">
        <w:rPr>
          <w:rFonts w:asciiTheme="majorHAnsi" w:eastAsia="Arial" w:hAnsiTheme="majorHAnsi" w:cstheme="majorHAnsi"/>
          <w:szCs w:val="20"/>
        </w:rPr>
        <w:t>caissons</w:t>
      </w:r>
      <w:proofErr w:type="spellEnd"/>
      <w:r w:rsidRPr="000F4E40">
        <w:rPr>
          <w:rFonts w:asciiTheme="majorHAnsi" w:eastAsia="Arial" w:hAnsiTheme="majorHAnsi" w:cstheme="majorHAnsi"/>
          <w:szCs w:val="20"/>
        </w:rPr>
        <w:t xml:space="preserve"> e inicio de la construcción del anillo, se debe disponer un solo trabajador por </w:t>
      </w:r>
      <w:proofErr w:type="spellStart"/>
      <w:r w:rsidRPr="000F4E40">
        <w:rPr>
          <w:rFonts w:asciiTheme="majorHAnsi" w:eastAsia="Arial" w:hAnsiTheme="majorHAnsi" w:cstheme="majorHAnsi"/>
          <w:szCs w:val="20"/>
        </w:rPr>
        <w:t>caissons</w:t>
      </w:r>
      <w:proofErr w:type="spellEnd"/>
      <w:r w:rsidRPr="000F4E40">
        <w:rPr>
          <w:rFonts w:asciiTheme="majorHAnsi" w:eastAsia="Arial" w:hAnsiTheme="majorHAnsi" w:cstheme="majorHAnsi"/>
          <w:szCs w:val="20"/>
        </w:rPr>
        <w:t>, retirando el sobrante de inmediato y no cargando el talud con escombros.</w:t>
      </w:r>
    </w:p>
    <w:p w14:paraId="52225A26"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t>Solado: vaciar el solado, que consiste en vaciar una pequeña capa de concreto pobre, o la mezcla de cemento y arena, para generar una superficie plana y nivelada, donde se trazará la ubicación del acero.</w:t>
      </w:r>
    </w:p>
    <w:p w14:paraId="0AE94152"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t>Colocación del acero de refuerzo: se debe colocar el acero de la cimentación y a la vez el acero del propio muro (Vástago). Verificar que el acero de la parrilla de la cimentación quede aislado o separado del suelo colocando dados de concreto pobre (70 mm). Así se garantizará que la parrilla quede a la altura que indica el plano de construcción realizado por un especialista. El acero vertical debe quedar perfectamente horizontal.</w:t>
      </w:r>
    </w:p>
    <w:p w14:paraId="317B8E47"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t>Vaciado del concreto de la cimentación del muro: verificando la verticalidad del acero del muro y que no se mueva de la parrilla o del conjunto de varillas, se vacía el concreto sin segregar la mezcla. Preparar el concreto sobre una superficie libre de material orgánico como raíces, plantas, restos, y demás. Dar un adecuado vibrado sin exagerar el proceso para no segregar la mezcla.</w:t>
      </w:r>
    </w:p>
    <w:p w14:paraId="6C0E0911"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t>Colocación de los tubos de drenaje: tan pronto se haya vaciado el concreto de la cimentación, se debe preparar el cuerpo principal del muro de concreto. No olvidar verificar la verticalidad del muro previamente a la colocación de los tubos de drenaje. Este procedimiento es necesario si es necesario instalar drenajes.</w:t>
      </w:r>
    </w:p>
    <w:p w14:paraId="717EB1C1"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t>Encofrado del Muro de contención: antes de encofrar o amoldar el muro, verificar la correcta colocación del acero vertical y horizontal. Colocar el encofrado o formaleta, revisando que la cara de la formaleta quede separada del acero; para esto se utilizará nuevamente los dados de concreto. Nunca usar madera, lata, piedra, ni ningún otro material que no sean los dados de concreto. Estos son realmente sólidos y ayudarán a que la parrilla esté en el nivel deseado. Corroborar que el acero vertical quede perfectamente horizontal.</w:t>
      </w:r>
    </w:p>
    <w:p w14:paraId="24763E90"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t xml:space="preserve">Llenado de concreto del muro de contención: una vez verificados los pasos anteriores se procede a vaciar el concreto sobre el vástago, cuidando que se utilice adecuadamente el </w:t>
      </w:r>
      <w:hyperlink r:id="rId32">
        <w:r w:rsidRPr="000F4E40">
          <w:rPr>
            <w:rFonts w:asciiTheme="majorHAnsi" w:eastAsia="Arial" w:hAnsiTheme="majorHAnsi" w:cstheme="majorHAnsi"/>
            <w:szCs w:val="20"/>
          </w:rPr>
          <w:t>vibrador para concreto</w:t>
        </w:r>
      </w:hyperlink>
      <w:r w:rsidRPr="000F4E40">
        <w:rPr>
          <w:rFonts w:asciiTheme="majorHAnsi" w:eastAsia="Arial" w:hAnsiTheme="majorHAnsi" w:cstheme="majorHAnsi"/>
          <w:szCs w:val="20"/>
        </w:rPr>
        <w:t xml:space="preserve">. No se debe depositar la mezcla a grandes alturas, esto puede generar disgregamiento de la mezcla, circunstancia que afecta la densidad de la misma en la base del vástago, corriendo el riesgo de generar falla prematura. Desencofrar o retirar la formaleta con cuidad, sin golpear la estructura, esto puede generar </w:t>
      </w:r>
      <w:proofErr w:type="spellStart"/>
      <w:r w:rsidRPr="000F4E40">
        <w:rPr>
          <w:rFonts w:asciiTheme="majorHAnsi" w:eastAsia="Arial" w:hAnsiTheme="majorHAnsi" w:cstheme="majorHAnsi"/>
          <w:szCs w:val="20"/>
        </w:rPr>
        <w:t>microfisuras</w:t>
      </w:r>
      <w:proofErr w:type="spellEnd"/>
      <w:r w:rsidRPr="000F4E40">
        <w:rPr>
          <w:rFonts w:asciiTheme="majorHAnsi" w:eastAsia="Arial" w:hAnsiTheme="majorHAnsi" w:cstheme="majorHAnsi"/>
          <w:szCs w:val="20"/>
        </w:rPr>
        <w:t xml:space="preserve"> internas que no se ven a simpe vista. El concreto a utilizar debe tener una resistencia mínima de 210 Kg/cm² </w:t>
      </w:r>
      <w:proofErr w:type="spellStart"/>
      <w:r w:rsidRPr="000F4E40">
        <w:rPr>
          <w:rFonts w:asciiTheme="majorHAnsi" w:eastAsia="Arial" w:hAnsiTheme="majorHAnsi" w:cstheme="majorHAnsi"/>
          <w:szCs w:val="20"/>
        </w:rPr>
        <w:t>ó</w:t>
      </w:r>
      <w:proofErr w:type="spellEnd"/>
      <w:r w:rsidRPr="000F4E40">
        <w:rPr>
          <w:rFonts w:asciiTheme="majorHAnsi" w:eastAsia="Arial" w:hAnsiTheme="majorHAnsi" w:cstheme="majorHAnsi"/>
          <w:szCs w:val="20"/>
        </w:rPr>
        <w:t xml:space="preserve"> para el caso que nos ocupa, 240 Kg/cm². </w:t>
      </w:r>
    </w:p>
    <w:p w14:paraId="674AE11E"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t xml:space="preserve">Evitar la acumulación natural de agua detrás del muro, construir pequeños canales de drenaje, o se sugiere la construcción de un filtro tipo francés </w:t>
      </w:r>
      <w:proofErr w:type="spellStart"/>
      <w:r w:rsidRPr="000F4E40">
        <w:rPr>
          <w:rFonts w:asciiTheme="majorHAnsi" w:eastAsia="Arial" w:hAnsiTheme="majorHAnsi" w:cstheme="majorHAnsi"/>
          <w:szCs w:val="20"/>
        </w:rPr>
        <w:t>ó</w:t>
      </w:r>
      <w:proofErr w:type="spellEnd"/>
      <w:r w:rsidRPr="000F4E40">
        <w:rPr>
          <w:rFonts w:asciiTheme="majorHAnsi" w:eastAsia="Arial" w:hAnsiTheme="majorHAnsi" w:cstheme="majorHAnsi"/>
          <w:szCs w:val="20"/>
        </w:rPr>
        <w:t xml:space="preserve"> similar, construcción de “lloraderos”, zanjas de coronación o cualquier otro sistema que garantice el drenaje del caudal por escorrentía, cuidando de no afectar a las edificaciones vecinas.</w:t>
      </w:r>
    </w:p>
    <w:p w14:paraId="3EAB2EB0" w14:textId="77777777" w:rsidR="00E76887" w:rsidRPr="000F4E40" w:rsidRDefault="00E76887" w:rsidP="000F4E40">
      <w:pPr>
        <w:numPr>
          <w:ilvl w:val="0"/>
          <w:numId w:val="164"/>
        </w:numPr>
        <w:pBdr>
          <w:top w:val="nil"/>
          <w:left w:val="nil"/>
          <w:bottom w:val="nil"/>
          <w:right w:val="nil"/>
          <w:between w:val="nil"/>
        </w:pBdr>
        <w:spacing w:line="276" w:lineRule="auto"/>
        <w:ind w:left="567" w:right="-93" w:hanging="283"/>
        <w:rPr>
          <w:rFonts w:asciiTheme="majorHAnsi" w:eastAsia="Arial" w:hAnsiTheme="majorHAnsi" w:cstheme="majorHAnsi"/>
          <w:szCs w:val="20"/>
        </w:rPr>
      </w:pPr>
      <w:r w:rsidRPr="000F4E40">
        <w:rPr>
          <w:rFonts w:asciiTheme="majorHAnsi" w:eastAsia="Arial" w:hAnsiTheme="majorHAnsi" w:cstheme="majorHAnsi"/>
          <w:szCs w:val="20"/>
        </w:rPr>
        <w:lastRenderedPageBreak/>
        <w:t>Considerar la posibilidad de construir pie de amigos cada 5 m a lo largo de la longitud del muro.</w:t>
      </w:r>
    </w:p>
    <w:p w14:paraId="62F350EF" w14:textId="77777777" w:rsidR="002A607F" w:rsidRPr="000F4E40" w:rsidRDefault="002A607F" w:rsidP="000F4E40">
      <w:pPr>
        <w:pStyle w:val="Ttulo1"/>
        <w:numPr>
          <w:ilvl w:val="0"/>
          <w:numId w:val="0"/>
        </w:numPr>
        <w:ind w:right="-93"/>
        <w:rPr>
          <w:rFonts w:cstheme="majorHAnsi"/>
          <w:szCs w:val="20"/>
        </w:rPr>
      </w:pPr>
      <w:bookmarkStart w:id="18" w:name="_Toc205884489"/>
    </w:p>
    <w:p w14:paraId="482AFA44" w14:textId="313BECAC" w:rsidR="00E76887" w:rsidRPr="000F4E40" w:rsidRDefault="00E76887" w:rsidP="000F4E40">
      <w:pPr>
        <w:pStyle w:val="Ttulo1"/>
        <w:numPr>
          <w:ilvl w:val="0"/>
          <w:numId w:val="0"/>
        </w:numPr>
        <w:ind w:right="-93"/>
        <w:rPr>
          <w:rFonts w:cstheme="majorHAnsi"/>
          <w:szCs w:val="20"/>
        </w:rPr>
      </w:pPr>
      <w:r w:rsidRPr="000F4E40">
        <w:rPr>
          <w:rFonts w:cstheme="majorHAnsi"/>
          <w:szCs w:val="20"/>
        </w:rPr>
        <w:t>GEOMETRIA ESTIMADA</w:t>
      </w:r>
      <w:bookmarkEnd w:id="18"/>
    </w:p>
    <w:tbl>
      <w:tblPr>
        <w:tblW w:w="8680" w:type="dxa"/>
        <w:jc w:val="center"/>
        <w:tblCellMar>
          <w:left w:w="70" w:type="dxa"/>
          <w:right w:w="70" w:type="dxa"/>
        </w:tblCellMar>
        <w:tblLook w:val="04A0" w:firstRow="1" w:lastRow="0" w:firstColumn="1" w:lastColumn="0" w:noHBand="0" w:noVBand="1"/>
      </w:tblPr>
      <w:tblGrid>
        <w:gridCol w:w="1240"/>
        <w:gridCol w:w="1240"/>
        <w:gridCol w:w="1240"/>
        <w:gridCol w:w="1240"/>
        <w:gridCol w:w="1240"/>
        <w:gridCol w:w="1240"/>
        <w:gridCol w:w="1240"/>
      </w:tblGrid>
      <w:tr w:rsidR="00E76887" w:rsidRPr="000F4E40" w14:paraId="498BA3D0" w14:textId="77777777" w:rsidTr="00BE20B2">
        <w:trPr>
          <w:trHeight w:val="408"/>
          <w:jc w:val="center"/>
        </w:trPr>
        <w:tc>
          <w:tcPr>
            <w:tcW w:w="8680" w:type="dxa"/>
            <w:gridSpan w:val="7"/>
            <w:tcBorders>
              <w:top w:val="nil"/>
              <w:left w:val="nil"/>
              <w:bottom w:val="nil"/>
              <w:right w:val="nil"/>
            </w:tcBorders>
            <w:vAlign w:val="center"/>
            <w:hideMark/>
          </w:tcPr>
          <w:p w14:paraId="33CFE4DC" w14:textId="77777777" w:rsidR="00E76887" w:rsidRPr="000F4E40" w:rsidRDefault="00E76887" w:rsidP="000F4E40">
            <w:pPr>
              <w:ind w:right="-93"/>
              <w:jc w:val="center"/>
              <w:rPr>
                <w:rFonts w:asciiTheme="majorHAnsi" w:eastAsia="Times New Roman" w:hAnsiTheme="majorHAnsi" w:cstheme="majorHAnsi"/>
                <w:b/>
                <w:bCs/>
                <w:szCs w:val="20"/>
              </w:rPr>
            </w:pPr>
            <w:bookmarkStart w:id="19" w:name="_Toc205884490"/>
            <w:r w:rsidRPr="000F4E40">
              <w:rPr>
                <w:rFonts w:asciiTheme="majorHAnsi" w:eastAsia="Times New Roman" w:hAnsiTheme="majorHAnsi" w:cstheme="majorHAnsi"/>
                <w:b/>
                <w:bCs/>
                <w:szCs w:val="20"/>
              </w:rPr>
              <w:t>MUNICIPIO DE COTA (CUND.)</w:t>
            </w:r>
          </w:p>
        </w:tc>
      </w:tr>
      <w:tr w:rsidR="00E76887" w:rsidRPr="000F4E40" w14:paraId="7630E8D2" w14:textId="77777777" w:rsidTr="00BE20B2">
        <w:trPr>
          <w:trHeight w:val="396"/>
          <w:jc w:val="center"/>
        </w:trPr>
        <w:tc>
          <w:tcPr>
            <w:tcW w:w="8680" w:type="dxa"/>
            <w:gridSpan w:val="7"/>
            <w:tcBorders>
              <w:top w:val="nil"/>
              <w:left w:val="nil"/>
              <w:bottom w:val="nil"/>
              <w:right w:val="nil"/>
            </w:tcBorders>
            <w:vAlign w:val="center"/>
            <w:hideMark/>
          </w:tcPr>
          <w:p w14:paraId="0D183EE1"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SECRETARÍA DE INFRAESTRUCTURA Y OBRAS PÚBLICAS</w:t>
            </w:r>
          </w:p>
        </w:tc>
      </w:tr>
      <w:tr w:rsidR="00E76887" w:rsidRPr="000F4E40" w14:paraId="53582446" w14:textId="77777777" w:rsidTr="00BE20B2">
        <w:trPr>
          <w:trHeight w:val="273"/>
          <w:jc w:val="center"/>
        </w:trPr>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4D60AB23"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MURO</w:t>
            </w:r>
          </w:p>
        </w:tc>
        <w:tc>
          <w:tcPr>
            <w:tcW w:w="6200" w:type="dxa"/>
            <w:gridSpan w:val="5"/>
            <w:tcBorders>
              <w:top w:val="single" w:sz="4" w:space="0" w:color="auto"/>
              <w:left w:val="nil"/>
              <w:bottom w:val="single" w:sz="4" w:space="0" w:color="auto"/>
              <w:right w:val="single" w:sz="4" w:space="0" w:color="auto"/>
            </w:tcBorders>
            <w:vAlign w:val="center"/>
            <w:hideMark/>
          </w:tcPr>
          <w:p w14:paraId="1092384E"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DIMENSIÓN</w:t>
            </w:r>
          </w:p>
        </w:tc>
        <w:tc>
          <w:tcPr>
            <w:tcW w:w="1240" w:type="dxa"/>
            <w:vMerge w:val="restart"/>
            <w:tcBorders>
              <w:top w:val="single" w:sz="4" w:space="0" w:color="auto"/>
              <w:left w:val="single" w:sz="4" w:space="0" w:color="auto"/>
              <w:bottom w:val="single" w:sz="4" w:space="0" w:color="000000"/>
              <w:right w:val="single" w:sz="4" w:space="0" w:color="auto"/>
            </w:tcBorders>
            <w:vAlign w:val="center"/>
            <w:hideMark/>
          </w:tcPr>
          <w:p w14:paraId="5486D2F7"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NÚMERO DE CAISSONS</w:t>
            </w:r>
          </w:p>
        </w:tc>
      </w:tr>
      <w:tr w:rsidR="00E76887" w:rsidRPr="000F4E40" w14:paraId="305604F0" w14:textId="77777777" w:rsidTr="00BE20B2">
        <w:trPr>
          <w:trHeight w:val="408"/>
          <w:jc w:val="center"/>
        </w:trPr>
        <w:tc>
          <w:tcPr>
            <w:tcW w:w="1240" w:type="dxa"/>
            <w:vMerge/>
            <w:tcBorders>
              <w:top w:val="single" w:sz="4" w:space="0" w:color="auto"/>
              <w:left w:val="single" w:sz="4" w:space="0" w:color="auto"/>
              <w:bottom w:val="single" w:sz="4" w:space="0" w:color="auto"/>
              <w:right w:val="single" w:sz="4" w:space="0" w:color="auto"/>
            </w:tcBorders>
            <w:vAlign w:val="center"/>
            <w:hideMark/>
          </w:tcPr>
          <w:p w14:paraId="77746366" w14:textId="77777777" w:rsidR="00E76887" w:rsidRPr="000F4E40" w:rsidRDefault="00E76887" w:rsidP="000F4E40">
            <w:pPr>
              <w:ind w:right="-93"/>
              <w:rPr>
                <w:rFonts w:asciiTheme="majorHAnsi" w:eastAsia="Times New Roman" w:hAnsiTheme="majorHAnsi" w:cstheme="majorHAnsi"/>
                <w:b/>
                <w:bCs/>
                <w:szCs w:val="20"/>
              </w:rPr>
            </w:pPr>
          </w:p>
        </w:tc>
        <w:tc>
          <w:tcPr>
            <w:tcW w:w="1240" w:type="dxa"/>
            <w:tcBorders>
              <w:top w:val="nil"/>
              <w:left w:val="nil"/>
              <w:bottom w:val="single" w:sz="4" w:space="0" w:color="auto"/>
              <w:right w:val="single" w:sz="4" w:space="0" w:color="auto"/>
            </w:tcBorders>
            <w:vAlign w:val="center"/>
            <w:hideMark/>
          </w:tcPr>
          <w:p w14:paraId="47163551"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LONGITUD ESTIMADA</w:t>
            </w:r>
          </w:p>
        </w:tc>
        <w:tc>
          <w:tcPr>
            <w:tcW w:w="1240" w:type="dxa"/>
            <w:tcBorders>
              <w:top w:val="nil"/>
              <w:left w:val="nil"/>
              <w:bottom w:val="single" w:sz="4" w:space="0" w:color="auto"/>
              <w:right w:val="single" w:sz="4" w:space="0" w:color="auto"/>
            </w:tcBorders>
            <w:vAlign w:val="center"/>
            <w:hideMark/>
          </w:tcPr>
          <w:p w14:paraId="3A08489B"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ANCHO DE ZARPA</w:t>
            </w:r>
          </w:p>
        </w:tc>
        <w:tc>
          <w:tcPr>
            <w:tcW w:w="1240" w:type="dxa"/>
            <w:tcBorders>
              <w:top w:val="nil"/>
              <w:left w:val="nil"/>
              <w:bottom w:val="single" w:sz="4" w:space="0" w:color="auto"/>
              <w:right w:val="single" w:sz="4" w:space="0" w:color="auto"/>
            </w:tcBorders>
            <w:vAlign w:val="center"/>
            <w:hideMark/>
          </w:tcPr>
          <w:p w14:paraId="6AD63687"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ESPESOR DE ZARPA</w:t>
            </w:r>
          </w:p>
        </w:tc>
        <w:tc>
          <w:tcPr>
            <w:tcW w:w="1240" w:type="dxa"/>
            <w:tcBorders>
              <w:top w:val="nil"/>
              <w:left w:val="nil"/>
              <w:bottom w:val="single" w:sz="4" w:space="0" w:color="auto"/>
              <w:right w:val="single" w:sz="4" w:space="0" w:color="auto"/>
            </w:tcBorders>
            <w:vAlign w:val="center"/>
            <w:hideMark/>
          </w:tcPr>
          <w:p w14:paraId="36F6B92D"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ALTURA DE VÁSTAGO</w:t>
            </w:r>
          </w:p>
        </w:tc>
        <w:tc>
          <w:tcPr>
            <w:tcW w:w="1240" w:type="dxa"/>
            <w:tcBorders>
              <w:top w:val="nil"/>
              <w:left w:val="nil"/>
              <w:bottom w:val="single" w:sz="4" w:space="0" w:color="auto"/>
              <w:right w:val="single" w:sz="4" w:space="0" w:color="auto"/>
            </w:tcBorders>
            <w:vAlign w:val="center"/>
            <w:hideMark/>
          </w:tcPr>
          <w:p w14:paraId="322ACEFC"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ANCHO DEL VÁSTAGO</w:t>
            </w:r>
          </w:p>
        </w:tc>
        <w:tc>
          <w:tcPr>
            <w:tcW w:w="1240" w:type="dxa"/>
            <w:vMerge/>
            <w:tcBorders>
              <w:top w:val="single" w:sz="4" w:space="0" w:color="auto"/>
              <w:left w:val="single" w:sz="4" w:space="0" w:color="auto"/>
              <w:bottom w:val="single" w:sz="4" w:space="0" w:color="000000"/>
              <w:right w:val="single" w:sz="4" w:space="0" w:color="auto"/>
            </w:tcBorders>
            <w:vAlign w:val="center"/>
            <w:hideMark/>
          </w:tcPr>
          <w:p w14:paraId="2F537902" w14:textId="77777777" w:rsidR="00E76887" w:rsidRPr="000F4E40" w:rsidRDefault="00E76887" w:rsidP="000F4E40">
            <w:pPr>
              <w:ind w:right="-93"/>
              <w:rPr>
                <w:rFonts w:asciiTheme="majorHAnsi" w:eastAsia="Times New Roman" w:hAnsiTheme="majorHAnsi" w:cstheme="majorHAnsi"/>
                <w:b/>
                <w:bCs/>
                <w:szCs w:val="20"/>
              </w:rPr>
            </w:pPr>
          </w:p>
        </w:tc>
      </w:tr>
      <w:tr w:rsidR="00E76887" w:rsidRPr="000F4E40" w14:paraId="2AAC9E94" w14:textId="77777777" w:rsidTr="00BE20B2">
        <w:trPr>
          <w:trHeight w:val="288"/>
          <w:jc w:val="center"/>
        </w:trPr>
        <w:tc>
          <w:tcPr>
            <w:tcW w:w="1240" w:type="dxa"/>
            <w:vMerge/>
            <w:tcBorders>
              <w:top w:val="single" w:sz="4" w:space="0" w:color="auto"/>
              <w:left w:val="single" w:sz="4" w:space="0" w:color="auto"/>
              <w:bottom w:val="single" w:sz="4" w:space="0" w:color="auto"/>
              <w:right w:val="single" w:sz="4" w:space="0" w:color="auto"/>
            </w:tcBorders>
            <w:vAlign w:val="center"/>
            <w:hideMark/>
          </w:tcPr>
          <w:p w14:paraId="6F084267" w14:textId="77777777" w:rsidR="00E76887" w:rsidRPr="000F4E40" w:rsidRDefault="00E76887" w:rsidP="000F4E40">
            <w:pPr>
              <w:ind w:right="-93"/>
              <w:rPr>
                <w:rFonts w:asciiTheme="majorHAnsi" w:eastAsia="Times New Roman" w:hAnsiTheme="majorHAnsi" w:cstheme="majorHAnsi"/>
                <w:b/>
                <w:bCs/>
                <w:szCs w:val="20"/>
              </w:rPr>
            </w:pPr>
          </w:p>
        </w:tc>
        <w:tc>
          <w:tcPr>
            <w:tcW w:w="1240" w:type="dxa"/>
            <w:tcBorders>
              <w:top w:val="nil"/>
              <w:left w:val="nil"/>
              <w:bottom w:val="single" w:sz="4" w:space="0" w:color="auto"/>
              <w:right w:val="single" w:sz="4" w:space="0" w:color="auto"/>
            </w:tcBorders>
            <w:vAlign w:val="center"/>
            <w:hideMark/>
          </w:tcPr>
          <w:p w14:paraId="2AE853BE"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(M)</w:t>
            </w:r>
          </w:p>
        </w:tc>
        <w:tc>
          <w:tcPr>
            <w:tcW w:w="1240" w:type="dxa"/>
            <w:tcBorders>
              <w:top w:val="nil"/>
              <w:left w:val="nil"/>
              <w:bottom w:val="single" w:sz="4" w:space="0" w:color="auto"/>
              <w:right w:val="single" w:sz="4" w:space="0" w:color="auto"/>
            </w:tcBorders>
            <w:vAlign w:val="center"/>
            <w:hideMark/>
          </w:tcPr>
          <w:p w14:paraId="2DE17046"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(M)</w:t>
            </w:r>
          </w:p>
        </w:tc>
        <w:tc>
          <w:tcPr>
            <w:tcW w:w="1240" w:type="dxa"/>
            <w:tcBorders>
              <w:top w:val="nil"/>
              <w:left w:val="nil"/>
              <w:bottom w:val="single" w:sz="4" w:space="0" w:color="auto"/>
              <w:right w:val="single" w:sz="4" w:space="0" w:color="auto"/>
            </w:tcBorders>
            <w:vAlign w:val="center"/>
            <w:hideMark/>
          </w:tcPr>
          <w:p w14:paraId="3C9CF583"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(M)</w:t>
            </w:r>
          </w:p>
        </w:tc>
        <w:tc>
          <w:tcPr>
            <w:tcW w:w="1240" w:type="dxa"/>
            <w:tcBorders>
              <w:top w:val="nil"/>
              <w:left w:val="nil"/>
              <w:bottom w:val="single" w:sz="4" w:space="0" w:color="auto"/>
              <w:right w:val="single" w:sz="4" w:space="0" w:color="auto"/>
            </w:tcBorders>
            <w:vAlign w:val="center"/>
            <w:hideMark/>
          </w:tcPr>
          <w:p w14:paraId="6C837263"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(M)</w:t>
            </w:r>
          </w:p>
        </w:tc>
        <w:tc>
          <w:tcPr>
            <w:tcW w:w="1240" w:type="dxa"/>
            <w:tcBorders>
              <w:top w:val="nil"/>
              <w:left w:val="nil"/>
              <w:bottom w:val="single" w:sz="4" w:space="0" w:color="auto"/>
              <w:right w:val="single" w:sz="4" w:space="0" w:color="auto"/>
            </w:tcBorders>
            <w:vAlign w:val="center"/>
            <w:hideMark/>
          </w:tcPr>
          <w:p w14:paraId="09C82AF7" w14:textId="77777777" w:rsidR="00E76887" w:rsidRPr="000F4E40" w:rsidRDefault="00E76887" w:rsidP="000F4E40">
            <w:pPr>
              <w:ind w:right="-93"/>
              <w:jc w:val="center"/>
              <w:rPr>
                <w:rFonts w:asciiTheme="majorHAnsi" w:eastAsia="Times New Roman" w:hAnsiTheme="majorHAnsi" w:cstheme="majorHAnsi"/>
                <w:b/>
                <w:bCs/>
                <w:szCs w:val="20"/>
              </w:rPr>
            </w:pPr>
            <w:r w:rsidRPr="000F4E40">
              <w:rPr>
                <w:rFonts w:asciiTheme="majorHAnsi" w:eastAsia="Times New Roman" w:hAnsiTheme="majorHAnsi" w:cstheme="majorHAnsi"/>
                <w:b/>
                <w:bCs/>
                <w:szCs w:val="20"/>
              </w:rPr>
              <w:t>(M)</w:t>
            </w:r>
          </w:p>
        </w:tc>
        <w:tc>
          <w:tcPr>
            <w:tcW w:w="1240" w:type="dxa"/>
            <w:tcBorders>
              <w:top w:val="nil"/>
              <w:left w:val="nil"/>
              <w:bottom w:val="single" w:sz="4" w:space="0" w:color="auto"/>
              <w:right w:val="single" w:sz="4" w:space="0" w:color="auto"/>
            </w:tcBorders>
            <w:vAlign w:val="center"/>
            <w:hideMark/>
          </w:tcPr>
          <w:p w14:paraId="5F2507E4" w14:textId="77777777" w:rsidR="00E76887" w:rsidRPr="000F4E40" w:rsidRDefault="00E76887" w:rsidP="000F4E40">
            <w:pPr>
              <w:ind w:right="-93"/>
              <w:rPr>
                <w:rFonts w:asciiTheme="majorHAnsi" w:eastAsia="Times New Roman" w:hAnsiTheme="majorHAnsi" w:cstheme="majorHAnsi"/>
                <w:szCs w:val="20"/>
              </w:rPr>
            </w:pPr>
            <w:r w:rsidRPr="000F4E40">
              <w:rPr>
                <w:rFonts w:asciiTheme="majorHAnsi" w:eastAsia="Times New Roman" w:hAnsiTheme="majorHAnsi" w:cstheme="majorHAnsi"/>
                <w:szCs w:val="20"/>
              </w:rPr>
              <w:t> </w:t>
            </w:r>
          </w:p>
        </w:tc>
      </w:tr>
      <w:tr w:rsidR="00E76887" w:rsidRPr="000F4E40" w14:paraId="7F60304E" w14:textId="77777777" w:rsidTr="00BE20B2">
        <w:trPr>
          <w:trHeight w:val="288"/>
          <w:jc w:val="center"/>
        </w:trPr>
        <w:tc>
          <w:tcPr>
            <w:tcW w:w="1240" w:type="dxa"/>
            <w:tcBorders>
              <w:top w:val="nil"/>
              <w:left w:val="single" w:sz="4" w:space="0" w:color="auto"/>
              <w:bottom w:val="single" w:sz="4" w:space="0" w:color="auto"/>
              <w:right w:val="single" w:sz="4" w:space="0" w:color="auto"/>
            </w:tcBorders>
            <w:vAlign w:val="center"/>
            <w:hideMark/>
          </w:tcPr>
          <w:p w14:paraId="3B4C6B0F"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M-1</w:t>
            </w:r>
          </w:p>
        </w:tc>
        <w:tc>
          <w:tcPr>
            <w:tcW w:w="1240" w:type="dxa"/>
            <w:tcBorders>
              <w:top w:val="nil"/>
              <w:left w:val="nil"/>
              <w:bottom w:val="single" w:sz="4" w:space="0" w:color="auto"/>
              <w:right w:val="single" w:sz="4" w:space="0" w:color="auto"/>
            </w:tcBorders>
            <w:vAlign w:val="center"/>
            <w:hideMark/>
          </w:tcPr>
          <w:p w14:paraId="7DB3E960"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22,50</w:t>
            </w:r>
          </w:p>
        </w:tc>
        <w:tc>
          <w:tcPr>
            <w:tcW w:w="1240" w:type="dxa"/>
            <w:tcBorders>
              <w:top w:val="nil"/>
              <w:left w:val="nil"/>
              <w:bottom w:val="single" w:sz="4" w:space="0" w:color="auto"/>
              <w:right w:val="single" w:sz="4" w:space="0" w:color="auto"/>
            </w:tcBorders>
            <w:vAlign w:val="center"/>
            <w:hideMark/>
          </w:tcPr>
          <w:p w14:paraId="7A0CFA4A"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1,20</w:t>
            </w:r>
          </w:p>
        </w:tc>
        <w:tc>
          <w:tcPr>
            <w:tcW w:w="1240" w:type="dxa"/>
            <w:tcBorders>
              <w:top w:val="nil"/>
              <w:left w:val="nil"/>
              <w:bottom w:val="single" w:sz="4" w:space="0" w:color="auto"/>
              <w:right w:val="single" w:sz="4" w:space="0" w:color="auto"/>
            </w:tcBorders>
            <w:vAlign w:val="center"/>
            <w:hideMark/>
          </w:tcPr>
          <w:p w14:paraId="5EEAD0CF"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0,45</w:t>
            </w:r>
          </w:p>
        </w:tc>
        <w:tc>
          <w:tcPr>
            <w:tcW w:w="1240" w:type="dxa"/>
            <w:tcBorders>
              <w:top w:val="nil"/>
              <w:left w:val="nil"/>
              <w:bottom w:val="single" w:sz="4" w:space="0" w:color="auto"/>
              <w:right w:val="single" w:sz="4" w:space="0" w:color="auto"/>
            </w:tcBorders>
            <w:vAlign w:val="center"/>
            <w:hideMark/>
          </w:tcPr>
          <w:p w14:paraId="71596CA3"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4,50</w:t>
            </w:r>
          </w:p>
        </w:tc>
        <w:tc>
          <w:tcPr>
            <w:tcW w:w="1240" w:type="dxa"/>
            <w:tcBorders>
              <w:top w:val="nil"/>
              <w:left w:val="nil"/>
              <w:bottom w:val="single" w:sz="4" w:space="0" w:color="auto"/>
              <w:right w:val="single" w:sz="4" w:space="0" w:color="auto"/>
            </w:tcBorders>
            <w:vAlign w:val="center"/>
            <w:hideMark/>
          </w:tcPr>
          <w:p w14:paraId="0EA9A872"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0,40</w:t>
            </w:r>
          </w:p>
        </w:tc>
        <w:tc>
          <w:tcPr>
            <w:tcW w:w="1240" w:type="dxa"/>
            <w:tcBorders>
              <w:top w:val="nil"/>
              <w:left w:val="nil"/>
              <w:bottom w:val="single" w:sz="4" w:space="0" w:color="auto"/>
              <w:right w:val="single" w:sz="4" w:space="0" w:color="auto"/>
            </w:tcBorders>
            <w:vAlign w:val="center"/>
            <w:hideMark/>
          </w:tcPr>
          <w:p w14:paraId="1DAFE13A"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9</w:t>
            </w:r>
          </w:p>
        </w:tc>
      </w:tr>
      <w:tr w:rsidR="00E76887" w:rsidRPr="000F4E40" w14:paraId="7E0E73BD" w14:textId="77777777" w:rsidTr="00BE20B2">
        <w:trPr>
          <w:trHeight w:val="288"/>
          <w:jc w:val="center"/>
        </w:trPr>
        <w:tc>
          <w:tcPr>
            <w:tcW w:w="1240" w:type="dxa"/>
            <w:tcBorders>
              <w:top w:val="nil"/>
              <w:left w:val="single" w:sz="4" w:space="0" w:color="auto"/>
              <w:bottom w:val="single" w:sz="4" w:space="0" w:color="auto"/>
              <w:right w:val="single" w:sz="4" w:space="0" w:color="auto"/>
            </w:tcBorders>
            <w:vAlign w:val="center"/>
            <w:hideMark/>
          </w:tcPr>
          <w:p w14:paraId="282A100E"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M-2</w:t>
            </w:r>
          </w:p>
        </w:tc>
        <w:tc>
          <w:tcPr>
            <w:tcW w:w="1240" w:type="dxa"/>
            <w:tcBorders>
              <w:top w:val="nil"/>
              <w:left w:val="nil"/>
              <w:bottom w:val="single" w:sz="4" w:space="0" w:color="auto"/>
              <w:right w:val="single" w:sz="4" w:space="0" w:color="auto"/>
            </w:tcBorders>
            <w:vAlign w:val="center"/>
            <w:hideMark/>
          </w:tcPr>
          <w:p w14:paraId="70B6BC54"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15,00</w:t>
            </w:r>
          </w:p>
        </w:tc>
        <w:tc>
          <w:tcPr>
            <w:tcW w:w="1240" w:type="dxa"/>
            <w:tcBorders>
              <w:top w:val="nil"/>
              <w:left w:val="nil"/>
              <w:bottom w:val="single" w:sz="4" w:space="0" w:color="auto"/>
              <w:right w:val="single" w:sz="4" w:space="0" w:color="auto"/>
            </w:tcBorders>
            <w:vAlign w:val="center"/>
            <w:hideMark/>
          </w:tcPr>
          <w:p w14:paraId="2D63DB27"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1,20</w:t>
            </w:r>
          </w:p>
        </w:tc>
        <w:tc>
          <w:tcPr>
            <w:tcW w:w="1240" w:type="dxa"/>
            <w:tcBorders>
              <w:top w:val="nil"/>
              <w:left w:val="nil"/>
              <w:bottom w:val="single" w:sz="4" w:space="0" w:color="auto"/>
              <w:right w:val="single" w:sz="4" w:space="0" w:color="auto"/>
            </w:tcBorders>
            <w:vAlign w:val="center"/>
            <w:hideMark/>
          </w:tcPr>
          <w:p w14:paraId="6ADB2B93"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0,35</w:t>
            </w:r>
          </w:p>
        </w:tc>
        <w:tc>
          <w:tcPr>
            <w:tcW w:w="1240" w:type="dxa"/>
            <w:tcBorders>
              <w:top w:val="nil"/>
              <w:left w:val="nil"/>
              <w:bottom w:val="single" w:sz="4" w:space="0" w:color="auto"/>
              <w:right w:val="single" w:sz="4" w:space="0" w:color="auto"/>
            </w:tcBorders>
            <w:vAlign w:val="center"/>
            <w:hideMark/>
          </w:tcPr>
          <w:p w14:paraId="7523A062"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2,50</w:t>
            </w:r>
          </w:p>
        </w:tc>
        <w:tc>
          <w:tcPr>
            <w:tcW w:w="1240" w:type="dxa"/>
            <w:tcBorders>
              <w:top w:val="nil"/>
              <w:left w:val="nil"/>
              <w:bottom w:val="single" w:sz="4" w:space="0" w:color="auto"/>
              <w:right w:val="single" w:sz="4" w:space="0" w:color="auto"/>
            </w:tcBorders>
            <w:vAlign w:val="center"/>
            <w:hideMark/>
          </w:tcPr>
          <w:p w14:paraId="72CCC4B6"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0,35</w:t>
            </w:r>
          </w:p>
        </w:tc>
        <w:tc>
          <w:tcPr>
            <w:tcW w:w="1240" w:type="dxa"/>
            <w:tcBorders>
              <w:top w:val="nil"/>
              <w:left w:val="nil"/>
              <w:bottom w:val="single" w:sz="4" w:space="0" w:color="auto"/>
              <w:right w:val="single" w:sz="4" w:space="0" w:color="auto"/>
            </w:tcBorders>
            <w:vAlign w:val="center"/>
            <w:hideMark/>
          </w:tcPr>
          <w:p w14:paraId="34A376B9"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5</w:t>
            </w:r>
          </w:p>
        </w:tc>
      </w:tr>
      <w:tr w:rsidR="00E76887" w:rsidRPr="000F4E40" w14:paraId="12BE4DB2" w14:textId="77777777" w:rsidTr="00BE20B2">
        <w:trPr>
          <w:trHeight w:val="288"/>
          <w:jc w:val="center"/>
        </w:trPr>
        <w:tc>
          <w:tcPr>
            <w:tcW w:w="1240" w:type="dxa"/>
            <w:tcBorders>
              <w:top w:val="nil"/>
              <w:left w:val="single" w:sz="4" w:space="0" w:color="auto"/>
              <w:bottom w:val="single" w:sz="4" w:space="0" w:color="auto"/>
              <w:right w:val="single" w:sz="4" w:space="0" w:color="auto"/>
            </w:tcBorders>
            <w:vAlign w:val="center"/>
            <w:hideMark/>
          </w:tcPr>
          <w:p w14:paraId="0B7B2661"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M-3</w:t>
            </w:r>
          </w:p>
        </w:tc>
        <w:tc>
          <w:tcPr>
            <w:tcW w:w="1240" w:type="dxa"/>
            <w:tcBorders>
              <w:top w:val="nil"/>
              <w:left w:val="nil"/>
              <w:bottom w:val="single" w:sz="4" w:space="0" w:color="auto"/>
              <w:right w:val="single" w:sz="4" w:space="0" w:color="auto"/>
            </w:tcBorders>
            <w:vAlign w:val="center"/>
            <w:hideMark/>
          </w:tcPr>
          <w:p w14:paraId="0E7C0F5D"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18,00</w:t>
            </w:r>
          </w:p>
        </w:tc>
        <w:tc>
          <w:tcPr>
            <w:tcW w:w="1240" w:type="dxa"/>
            <w:tcBorders>
              <w:top w:val="nil"/>
              <w:left w:val="nil"/>
              <w:bottom w:val="single" w:sz="4" w:space="0" w:color="auto"/>
              <w:right w:val="single" w:sz="4" w:space="0" w:color="auto"/>
            </w:tcBorders>
            <w:vAlign w:val="center"/>
            <w:hideMark/>
          </w:tcPr>
          <w:p w14:paraId="48661822"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1,20</w:t>
            </w:r>
          </w:p>
        </w:tc>
        <w:tc>
          <w:tcPr>
            <w:tcW w:w="1240" w:type="dxa"/>
            <w:tcBorders>
              <w:top w:val="nil"/>
              <w:left w:val="nil"/>
              <w:bottom w:val="single" w:sz="4" w:space="0" w:color="auto"/>
              <w:right w:val="single" w:sz="4" w:space="0" w:color="auto"/>
            </w:tcBorders>
            <w:vAlign w:val="center"/>
            <w:hideMark/>
          </w:tcPr>
          <w:p w14:paraId="0FB8B6C8"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0,40</w:t>
            </w:r>
          </w:p>
        </w:tc>
        <w:tc>
          <w:tcPr>
            <w:tcW w:w="1240" w:type="dxa"/>
            <w:tcBorders>
              <w:top w:val="nil"/>
              <w:left w:val="nil"/>
              <w:bottom w:val="single" w:sz="4" w:space="0" w:color="auto"/>
              <w:right w:val="single" w:sz="4" w:space="0" w:color="auto"/>
            </w:tcBorders>
            <w:vAlign w:val="center"/>
            <w:hideMark/>
          </w:tcPr>
          <w:p w14:paraId="3C48D5BF"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3,00</w:t>
            </w:r>
          </w:p>
        </w:tc>
        <w:tc>
          <w:tcPr>
            <w:tcW w:w="1240" w:type="dxa"/>
            <w:tcBorders>
              <w:top w:val="nil"/>
              <w:left w:val="nil"/>
              <w:bottom w:val="single" w:sz="4" w:space="0" w:color="auto"/>
              <w:right w:val="single" w:sz="4" w:space="0" w:color="auto"/>
            </w:tcBorders>
            <w:vAlign w:val="center"/>
            <w:hideMark/>
          </w:tcPr>
          <w:p w14:paraId="513CD7FA"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0,35</w:t>
            </w:r>
          </w:p>
        </w:tc>
        <w:tc>
          <w:tcPr>
            <w:tcW w:w="1240" w:type="dxa"/>
            <w:tcBorders>
              <w:top w:val="nil"/>
              <w:left w:val="nil"/>
              <w:bottom w:val="single" w:sz="4" w:space="0" w:color="auto"/>
              <w:right w:val="single" w:sz="4" w:space="0" w:color="auto"/>
            </w:tcBorders>
            <w:vAlign w:val="center"/>
            <w:hideMark/>
          </w:tcPr>
          <w:p w14:paraId="263678A0"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7</w:t>
            </w:r>
          </w:p>
        </w:tc>
      </w:tr>
      <w:tr w:rsidR="00E76887" w:rsidRPr="000F4E40" w14:paraId="62296C71" w14:textId="77777777" w:rsidTr="00BE20B2">
        <w:trPr>
          <w:trHeight w:val="288"/>
          <w:jc w:val="center"/>
        </w:trPr>
        <w:tc>
          <w:tcPr>
            <w:tcW w:w="1240" w:type="dxa"/>
            <w:tcBorders>
              <w:top w:val="nil"/>
              <w:left w:val="single" w:sz="4" w:space="0" w:color="auto"/>
              <w:bottom w:val="single" w:sz="4" w:space="0" w:color="auto"/>
              <w:right w:val="single" w:sz="4" w:space="0" w:color="auto"/>
            </w:tcBorders>
            <w:vAlign w:val="center"/>
            <w:hideMark/>
          </w:tcPr>
          <w:p w14:paraId="29B768A7"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M-4</w:t>
            </w:r>
          </w:p>
        </w:tc>
        <w:tc>
          <w:tcPr>
            <w:tcW w:w="1240" w:type="dxa"/>
            <w:tcBorders>
              <w:top w:val="nil"/>
              <w:left w:val="nil"/>
              <w:bottom w:val="single" w:sz="4" w:space="0" w:color="auto"/>
              <w:right w:val="single" w:sz="4" w:space="0" w:color="auto"/>
            </w:tcBorders>
            <w:vAlign w:val="center"/>
            <w:hideMark/>
          </w:tcPr>
          <w:p w14:paraId="7C3690FA"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9,00</w:t>
            </w:r>
          </w:p>
        </w:tc>
        <w:tc>
          <w:tcPr>
            <w:tcW w:w="1240" w:type="dxa"/>
            <w:tcBorders>
              <w:top w:val="nil"/>
              <w:left w:val="nil"/>
              <w:bottom w:val="single" w:sz="4" w:space="0" w:color="auto"/>
              <w:right w:val="single" w:sz="4" w:space="0" w:color="auto"/>
            </w:tcBorders>
            <w:vAlign w:val="center"/>
            <w:hideMark/>
          </w:tcPr>
          <w:p w14:paraId="5464BD81"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1,20</w:t>
            </w:r>
          </w:p>
        </w:tc>
        <w:tc>
          <w:tcPr>
            <w:tcW w:w="1240" w:type="dxa"/>
            <w:tcBorders>
              <w:top w:val="nil"/>
              <w:left w:val="nil"/>
              <w:bottom w:val="single" w:sz="4" w:space="0" w:color="auto"/>
              <w:right w:val="single" w:sz="4" w:space="0" w:color="auto"/>
            </w:tcBorders>
            <w:vAlign w:val="center"/>
            <w:hideMark/>
          </w:tcPr>
          <w:p w14:paraId="37C6F347"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0,35</w:t>
            </w:r>
          </w:p>
        </w:tc>
        <w:tc>
          <w:tcPr>
            <w:tcW w:w="1240" w:type="dxa"/>
            <w:tcBorders>
              <w:top w:val="nil"/>
              <w:left w:val="nil"/>
              <w:bottom w:val="single" w:sz="4" w:space="0" w:color="auto"/>
              <w:right w:val="single" w:sz="4" w:space="0" w:color="auto"/>
            </w:tcBorders>
            <w:vAlign w:val="center"/>
            <w:hideMark/>
          </w:tcPr>
          <w:p w14:paraId="666FB678"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3,00</w:t>
            </w:r>
          </w:p>
        </w:tc>
        <w:tc>
          <w:tcPr>
            <w:tcW w:w="1240" w:type="dxa"/>
            <w:tcBorders>
              <w:top w:val="nil"/>
              <w:left w:val="nil"/>
              <w:bottom w:val="single" w:sz="4" w:space="0" w:color="auto"/>
              <w:right w:val="single" w:sz="4" w:space="0" w:color="auto"/>
            </w:tcBorders>
            <w:vAlign w:val="center"/>
            <w:hideMark/>
          </w:tcPr>
          <w:p w14:paraId="66B804F7"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0,35</w:t>
            </w:r>
          </w:p>
        </w:tc>
        <w:tc>
          <w:tcPr>
            <w:tcW w:w="1240" w:type="dxa"/>
            <w:tcBorders>
              <w:top w:val="nil"/>
              <w:left w:val="nil"/>
              <w:bottom w:val="single" w:sz="4" w:space="0" w:color="auto"/>
              <w:right w:val="single" w:sz="4" w:space="0" w:color="auto"/>
            </w:tcBorders>
            <w:vAlign w:val="center"/>
            <w:hideMark/>
          </w:tcPr>
          <w:p w14:paraId="3CA35CBC" w14:textId="77777777" w:rsidR="00E76887" w:rsidRPr="000F4E40" w:rsidRDefault="00E76887" w:rsidP="000F4E40">
            <w:pPr>
              <w:ind w:right="-93"/>
              <w:jc w:val="center"/>
              <w:rPr>
                <w:rFonts w:asciiTheme="majorHAnsi" w:eastAsia="Times New Roman" w:hAnsiTheme="majorHAnsi" w:cstheme="majorHAnsi"/>
                <w:szCs w:val="20"/>
              </w:rPr>
            </w:pPr>
            <w:r w:rsidRPr="000F4E40">
              <w:rPr>
                <w:rFonts w:asciiTheme="majorHAnsi" w:eastAsia="Times New Roman" w:hAnsiTheme="majorHAnsi" w:cstheme="majorHAnsi"/>
                <w:szCs w:val="20"/>
              </w:rPr>
              <w:t>5</w:t>
            </w:r>
          </w:p>
        </w:tc>
      </w:tr>
    </w:tbl>
    <w:p w14:paraId="6A320437" w14:textId="4E86E8DC" w:rsidR="00E76887" w:rsidRPr="000F4E40" w:rsidRDefault="00E76887" w:rsidP="000F4E40">
      <w:pPr>
        <w:pStyle w:val="Ttulo1"/>
        <w:numPr>
          <w:ilvl w:val="0"/>
          <w:numId w:val="0"/>
        </w:numPr>
        <w:ind w:left="360" w:right="-93" w:hanging="360"/>
        <w:rPr>
          <w:rFonts w:cstheme="majorHAnsi"/>
          <w:szCs w:val="20"/>
        </w:rPr>
      </w:pPr>
      <w:bookmarkStart w:id="20" w:name="_Toc205884491"/>
      <w:bookmarkEnd w:id="19"/>
      <w:r w:rsidRPr="000F4E40">
        <w:rPr>
          <w:rFonts w:cstheme="majorHAnsi"/>
          <w:szCs w:val="20"/>
        </w:rPr>
        <w:t>PREFACTIBILIDAD</w:t>
      </w:r>
      <w:bookmarkEnd w:id="20"/>
    </w:p>
    <w:p w14:paraId="1BD891AB" w14:textId="77777777" w:rsidR="00E76887" w:rsidRPr="000F4E40" w:rsidRDefault="00E76887" w:rsidP="000F4E40">
      <w:pPr>
        <w:pStyle w:val="Sinespaciado"/>
        <w:spacing w:line="276" w:lineRule="auto"/>
        <w:ind w:right="-93"/>
        <w:jc w:val="both"/>
        <w:rPr>
          <w:rFonts w:asciiTheme="majorHAnsi" w:hAnsiTheme="majorHAnsi" w:cstheme="majorHAnsi"/>
          <w:sz w:val="20"/>
          <w:szCs w:val="20"/>
        </w:rPr>
      </w:pPr>
      <w:r w:rsidRPr="000F4E40">
        <w:rPr>
          <w:rFonts w:asciiTheme="majorHAnsi" w:hAnsiTheme="majorHAnsi" w:cstheme="majorHAnsi"/>
          <w:sz w:val="20"/>
          <w:szCs w:val="20"/>
        </w:rPr>
        <w:t>En atención a la integralidad de las normas establecidas en el artículo 87 de la Ley 1474 de 2011 y al artículo 16 de la Ley 1682 de 2013 (Ley de Infraestructura), se podrá soportar la apertura de un proceso de selección que contenga simultáneamente diseño en fase III, pre-construcción (Todo lo que tiene que ver con Licenciamiento de la Infraestructura física, permisos y autorizaciones que se requieran para cumplir con la legalidad de la construcción) construcción y/o mantenimiento con un estudio de prefactibilidad (Fase I), siempre y cuando establezca la viabilidad del proyecto y la justificación de su uso excepcional de conformidad con la evaluación de los aspectos técnicos, económicos, sociales, ambientales y demás inherentes a este tipo de proyectos.</w:t>
      </w:r>
    </w:p>
    <w:p w14:paraId="724042A6" w14:textId="77777777" w:rsidR="002A607F" w:rsidRPr="000F4E40" w:rsidRDefault="002A607F" w:rsidP="000F4E40">
      <w:pPr>
        <w:ind w:right="-93"/>
        <w:rPr>
          <w:rFonts w:asciiTheme="majorHAnsi" w:hAnsiTheme="majorHAnsi" w:cstheme="majorHAnsi"/>
          <w:szCs w:val="20"/>
        </w:rPr>
      </w:pPr>
    </w:p>
    <w:p w14:paraId="1736A23B" w14:textId="21270D91" w:rsidR="00E76887" w:rsidRPr="000F4E40" w:rsidRDefault="00E76887" w:rsidP="000F4E40">
      <w:pPr>
        <w:ind w:right="-93"/>
        <w:rPr>
          <w:rFonts w:asciiTheme="majorHAnsi" w:hAnsiTheme="majorHAnsi" w:cstheme="majorHAnsi"/>
          <w:szCs w:val="20"/>
        </w:rPr>
      </w:pPr>
      <w:r w:rsidRPr="000F4E40">
        <w:rPr>
          <w:rFonts w:asciiTheme="majorHAnsi" w:hAnsiTheme="majorHAnsi" w:cstheme="majorHAnsi"/>
          <w:szCs w:val="20"/>
        </w:rPr>
        <w:t>Después de realizar varias visitas técnicas a diferentes puntos en las veredas del Municipio de Cota, en compañía del Ingeniero especialista en Geotecnia y los Profesionales encargados de liderar el Comité Municipal de Gestión del Riesgo de Desastres (CMGRD), se pudo evidenciar que son muchas las necesidades en materia de estabilización de taludes y terrenos, particularmente sobre viviendas con algunas deficiencias en su construcción, circunstancia que empeoran la condición de inestabilidad, aumentando así el riesgo de un posible deslizamiento o remoción en masa de las áreas afectadas.</w:t>
      </w:r>
    </w:p>
    <w:p w14:paraId="7725E371" w14:textId="77777777" w:rsidR="002A607F" w:rsidRPr="000F4E40" w:rsidRDefault="002A607F" w:rsidP="000F4E40">
      <w:pPr>
        <w:ind w:right="-93"/>
        <w:rPr>
          <w:rFonts w:asciiTheme="majorHAnsi" w:hAnsiTheme="majorHAnsi" w:cstheme="majorHAnsi"/>
          <w:szCs w:val="20"/>
        </w:rPr>
      </w:pPr>
    </w:p>
    <w:p w14:paraId="25FA7685" w14:textId="2649C561" w:rsidR="00E76887" w:rsidRPr="000F4E40" w:rsidRDefault="00E76887" w:rsidP="000F4E40">
      <w:pPr>
        <w:ind w:right="-93"/>
        <w:rPr>
          <w:rFonts w:asciiTheme="majorHAnsi" w:hAnsiTheme="majorHAnsi" w:cstheme="majorHAnsi"/>
          <w:szCs w:val="20"/>
        </w:rPr>
      </w:pPr>
      <w:r w:rsidRPr="000F4E40">
        <w:rPr>
          <w:rFonts w:asciiTheme="majorHAnsi" w:hAnsiTheme="majorHAnsi" w:cstheme="majorHAnsi"/>
          <w:szCs w:val="20"/>
        </w:rPr>
        <w:t>En la fase de pre-</w:t>
      </w:r>
      <w:proofErr w:type="spellStart"/>
      <w:r w:rsidRPr="000F4E40">
        <w:rPr>
          <w:rFonts w:asciiTheme="majorHAnsi" w:hAnsiTheme="majorHAnsi" w:cstheme="majorHAnsi"/>
          <w:szCs w:val="20"/>
        </w:rPr>
        <w:t>factibildad</w:t>
      </w:r>
      <w:proofErr w:type="spellEnd"/>
      <w:r w:rsidRPr="000F4E40">
        <w:rPr>
          <w:rFonts w:asciiTheme="majorHAnsi" w:hAnsiTheme="majorHAnsi" w:cstheme="majorHAnsi"/>
          <w:szCs w:val="20"/>
        </w:rPr>
        <w:t xml:space="preserve"> y a partir de los parámetros geotécnicos entregados por el estudio de suelos, se pudo calcular estructuralmente cada uno de los muros de contención que se deben construir para mitigar el impacto que se ha descrito en los informes precedentes.</w:t>
      </w:r>
    </w:p>
    <w:p w14:paraId="14A191EE" w14:textId="77777777" w:rsidR="00E76887" w:rsidRPr="000F4E40" w:rsidRDefault="00E76887" w:rsidP="000F4E40">
      <w:pPr>
        <w:ind w:right="-93"/>
        <w:rPr>
          <w:rFonts w:asciiTheme="majorHAnsi" w:hAnsiTheme="majorHAnsi" w:cstheme="majorHAnsi"/>
          <w:szCs w:val="20"/>
        </w:rPr>
      </w:pPr>
      <w:r w:rsidRPr="000F4E40">
        <w:rPr>
          <w:rFonts w:asciiTheme="majorHAnsi" w:hAnsiTheme="majorHAnsi" w:cstheme="majorHAnsi"/>
          <w:szCs w:val="20"/>
        </w:rPr>
        <w:t>Con base en esa geometría dada por los diseños y de acuerdo con la Cartilla de Precios del ICCU (Vigencia 2025-I), se pudo estimar los diferentes presupuestos detallados para cada uno de los muros de contención, obteniendo los siguientes resultados:</w:t>
      </w:r>
    </w:p>
    <w:p w14:paraId="15680120" w14:textId="77777777" w:rsidR="00E76887" w:rsidRPr="000F4E40" w:rsidRDefault="00E76887" w:rsidP="000F4E40">
      <w:pPr>
        <w:ind w:right="-93"/>
        <w:rPr>
          <w:rFonts w:asciiTheme="majorHAnsi" w:hAnsiTheme="majorHAnsi" w:cstheme="majorHAnsi"/>
          <w:szCs w:val="20"/>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807"/>
        <w:gridCol w:w="709"/>
        <w:gridCol w:w="902"/>
        <w:gridCol w:w="1224"/>
        <w:gridCol w:w="425"/>
      </w:tblGrid>
      <w:tr w:rsidR="002A607F" w:rsidRPr="000F4E40" w14:paraId="1D83E7BA" w14:textId="77777777" w:rsidTr="002A607F">
        <w:trPr>
          <w:trHeight w:val="612"/>
        </w:trPr>
        <w:tc>
          <w:tcPr>
            <w:tcW w:w="9067" w:type="dxa"/>
            <w:gridSpan w:val="5"/>
            <w:shd w:val="pct25" w:color="D9D9D9" w:fill="D9D9D9"/>
            <w:tcMar>
              <w:top w:w="15" w:type="dxa"/>
              <w:left w:w="15" w:type="dxa"/>
              <w:bottom w:w="0" w:type="dxa"/>
              <w:right w:w="15" w:type="dxa"/>
            </w:tcMar>
            <w:vAlign w:val="center"/>
            <w:hideMark/>
          </w:tcPr>
          <w:p w14:paraId="51FFDBCD" w14:textId="77777777" w:rsidR="002A607F" w:rsidRPr="000F4E40" w:rsidRDefault="002A607F"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DIMENSIONES ESTIMADAS CONSTRUCCIÓN MURO DE CONTENCIÓN (M-1), EN PREDIO DEL SR. RICHARD FONSECA, SECTOR ZUNAGUANZA, VEREDA EL ABRA, MUNICIPIO DE COTA (CUND.)</w:t>
            </w:r>
          </w:p>
        </w:tc>
      </w:tr>
      <w:tr w:rsidR="002A607F" w:rsidRPr="000F4E40" w14:paraId="65EB0B78" w14:textId="77777777" w:rsidTr="002A607F">
        <w:trPr>
          <w:trHeight w:val="276"/>
        </w:trPr>
        <w:tc>
          <w:tcPr>
            <w:tcW w:w="5807" w:type="dxa"/>
            <w:shd w:val="clear" w:color="000000" w:fill="FFFFFF"/>
            <w:tcMar>
              <w:top w:w="15" w:type="dxa"/>
              <w:left w:w="15" w:type="dxa"/>
              <w:bottom w:w="0" w:type="dxa"/>
              <w:right w:w="15" w:type="dxa"/>
            </w:tcMar>
            <w:vAlign w:val="center"/>
            <w:hideMark/>
          </w:tcPr>
          <w:p w14:paraId="685D974B"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LONGITUD MURO 1:</w:t>
            </w:r>
          </w:p>
        </w:tc>
        <w:tc>
          <w:tcPr>
            <w:tcW w:w="709" w:type="dxa"/>
            <w:shd w:val="clear" w:color="000000" w:fill="FFFFFF"/>
            <w:tcMar>
              <w:top w:w="15" w:type="dxa"/>
              <w:left w:w="15" w:type="dxa"/>
              <w:bottom w:w="0" w:type="dxa"/>
              <w:right w:w="15" w:type="dxa"/>
            </w:tcMar>
            <w:vAlign w:val="center"/>
            <w:hideMark/>
          </w:tcPr>
          <w:p w14:paraId="69821872"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22.50</w:t>
            </w:r>
          </w:p>
        </w:tc>
        <w:tc>
          <w:tcPr>
            <w:tcW w:w="902" w:type="dxa"/>
            <w:shd w:val="clear" w:color="000000" w:fill="FFFFFF"/>
            <w:tcMar>
              <w:top w:w="15" w:type="dxa"/>
              <w:left w:w="15" w:type="dxa"/>
              <w:bottom w:w="0" w:type="dxa"/>
              <w:right w:w="15" w:type="dxa"/>
            </w:tcMar>
            <w:vAlign w:val="center"/>
            <w:hideMark/>
          </w:tcPr>
          <w:p w14:paraId="3EF0C573"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35D3A62B"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139A8DD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4C39657A" w14:textId="77777777" w:rsidTr="002A607F">
        <w:trPr>
          <w:trHeight w:val="276"/>
        </w:trPr>
        <w:tc>
          <w:tcPr>
            <w:tcW w:w="5807" w:type="dxa"/>
            <w:shd w:val="clear" w:color="000000" w:fill="FFFFFF"/>
            <w:tcMar>
              <w:top w:w="15" w:type="dxa"/>
              <w:left w:w="15" w:type="dxa"/>
              <w:bottom w:w="0" w:type="dxa"/>
              <w:right w:w="15" w:type="dxa"/>
            </w:tcMar>
            <w:vAlign w:val="center"/>
            <w:hideMark/>
          </w:tcPr>
          <w:p w14:paraId="0523DB7B"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ANCHO ZARPA MURO 1:</w:t>
            </w:r>
          </w:p>
        </w:tc>
        <w:tc>
          <w:tcPr>
            <w:tcW w:w="709" w:type="dxa"/>
            <w:shd w:val="clear" w:color="000000" w:fill="FFFFFF"/>
            <w:tcMar>
              <w:top w:w="15" w:type="dxa"/>
              <w:left w:w="15" w:type="dxa"/>
              <w:bottom w:w="0" w:type="dxa"/>
              <w:right w:w="15" w:type="dxa"/>
            </w:tcMar>
            <w:vAlign w:val="center"/>
            <w:hideMark/>
          </w:tcPr>
          <w:p w14:paraId="4BA7ABD7"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1.20</w:t>
            </w:r>
          </w:p>
        </w:tc>
        <w:tc>
          <w:tcPr>
            <w:tcW w:w="902" w:type="dxa"/>
            <w:shd w:val="clear" w:color="000000" w:fill="FFFFFF"/>
            <w:tcMar>
              <w:top w:w="15" w:type="dxa"/>
              <w:left w:w="15" w:type="dxa"/>
              <w:bottom w:w="0" w:type="dxa"/>
              <w:right w:w="15" w:type="dxa"/>
            </w:tcMar>
            <w:vAlign w:val="center"/>
            <w:hideMark/>
          </w:tcPr>
          <w:p w14:paraId="7A782CB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6F598CD3"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597C7B01"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5795D85B" w14:textId="77777777" w:rsidTr="002A607F">
        <w:trPr>
          <w:trHeight w:val="276"/>
        </w:trPr>
        <w:tc>
          <w:tcPr>
            <w:tcW w:w="5807" w:type="dxa"/>
            <w:shd w:val="clear" w:color="000000" w:fill="FFFFFF"/>
            <w:tcMar>
              <w:top w:w="15" w:type="dxa"/>
              <w:left w:w="15" w:type="dxa"/>
              <w:bottom w:w="0" w:type="dxa"/>
              <w:right w:w="15" w:type="dxa"/>
            </w:tcMar>
            <w:vAlign w:val="center"/>
            <w:hideMark/>
          </w:tcPr>
          <w:p w14:paraId="50F6C42C"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lastRenderedPageBreak/>
              <w:t>ALTURA DEL VÁSTAGO 1:</w:t>
            </w:r>
          </w:p>
        </w:tc>
        <w:tc>
          <w:tcPr>
            <w:tcW w:w="709" w:type="dxa"/>
            <w:shd w:val="clear" w:color="000000" w:fill="FFFFFF"/>
            <w:tcMar>
              <w:top w:w="15" w:type="dxa"/>
              <w:left w:w="15" w:type="dxa"/>
              <w:bottom w:w="0" w:type="dxa"/>
              <w:right w:w="15" w:type="dxa"/>
            </w:tcMar>
            <w:vAlign w:val="center"/>
            <w:hideMark/>
          </w:tcPr>
          <w:p w14:paraId="25D0B76F"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4.50</w:t>
            </w:r>
          </w:p>
        </w:tc>
        <w:tc>
          <w:tcPr>
            <w:tcW w:w="902" w:type="dxa"/>
            <w:shd w:val="clear" w:color="000000" w:fill="FFFFFF"/>
            <w:tcMar>
              <w:top w:w="15" w:type="dxa"/>
              <w:left w:w="15" w:type="dxa"/>
              <w:bottom w:w="0" w:type="dxa"/>
              <w:right w:w="15" w:type="dxa"/>
            </w:tcMar>
            <w:vAlign w:val="center"/>
            <w:hideMark/>
          </w:tcPr>
          <w:p w14:paraId="5319E2E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2323BADA"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2CC3F05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7406D71D" w14:textId="77777777" w:rsidTr="002A607F">
        <w:trPr>
          <w:trHeight w:val="276"/>
        </w:trPr>
        <w:tc>
          <w:tcPr>
            <w:tcW w:w="5807" w:type="dxa"/>
            <w:shd w:val="clear" w:color="000000" w:fill="FFFFFF"/>
            <w:tcMar>
              <w:top w:w="15" w:type="dxa"/>
              <w:left w:w="15" w:type="dxa"/>
              <w:bottom w:w="0" w:type="dxa"/>
              <w:right w:w="15" w:type="dxa"/>
            </w:tcMar>
            <w:vAlign w:val="center"/>
            <w:hideMark/>
          </w:tcPr>
          <w:p w14:paraId="2A9A0E3A"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ESPESOR ZAPATA MURO 1:</w:t>
            </w:r>
          </w:p>
        </w:tc>
        <w:tc>
          <w:tcPr>
            <w:tcW w:w="709" w:type="dxa"/>
            <w:shd w:val="clear" w:color="000000" w:fill="FFFFFF"/>
            <w:tcMar>
              <w:top w:w="15" w:type="dxa"/>
              <w:left w:w="15" w:type="dxa"/>
              <w:bottom w:w="0" w:type="dxa"/>
              <w:right w:w="15" w:type="dxa"/>
            </w:tcMar>
            <w:vAlign w:val="center"/>
            <w:hideMark/>
          </w:tcPr>
          <w:p w14:paraId="73208183"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0.45</w:t>
            </w:r>
          </w:p>
        </w:tc>
        <w:tc>
          <w:tcPr>
            <w:tcW w:w="902" w:type="dxa"/>
            <w:shd w:val="clear" w:color="000000" w:fill="FFFFFF"/>
            <w:tcMar>
              <w:top w:w="15" w:type="dxa"/>
              <w:left w:w="15" w:type="dxa"/>
              <w:bottom w:w="0" w:type="dxa"/>
              <w:right w:w="15" w:type="dxa"/>
            </w:tcMar>
            <w:vAlign w:val="center"/>
            <w:hideMark/>
          </w:tcPr>
          <w:p w14:paraId="41157281"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6ED698B3"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39AD031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24E10B93" w14:textId="77777777" w:rsidTr="002A607F">
        <w:trPr>
          <w:trHeight w:val="276"/>
        </w:trPr>
        <w:tc>
          <w:tcPr>
            <w:tcW w:w="5807" w:type="dxa"/>
            <w:shd w:val="clear" w:color="000000" w:fill="FFFFFF"/>
            <w:tcMar>
              <w:top w:w="15" w:type="dxa"/>
              <w:left w:w="15" w:type="dxa"/>
              <w:bottom w:w="0" w:type="dxa"/>
              <w:right w:w="15" w:type="dxa"/>
            </w:tcMar>
            <w:vAlign w:val="center"/>
            <w:hideMark/>
          </w:tcPr>
          <w:p w14:paraId="457765A7"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ESPESOR VÁSTAGO MURO 1:</w:t>
            </w:r>
          </w:p>
        </w:tc>
        <w:tc>
          <w:tcPr>
            <w:tcW w:w="709" w:type="dxa"/>
            <w:shd w:val="clear" w:color="000000" w:fill="FFFFFF"/>
            <w:tcMar>
              <w:top w:w="15" w:type="dxa"/>
              <w:left w:w="15" w:type="dxa"/>
              <w:bottom w:w="0" w:type="dxa"/>
              <w:right w:w="15" w:type="dxa"/>
            </w:tcMar>
            <w:vAlign w:val="center"/>
            <w:hideMark/>
          </w:tcPr>
          <w:p w14:paraId="108383B9"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0.40</w:t>
            </w:r>
          </w:p>
        </w:tc>
        <w:tc>
          <w:tcPr>
            <w:tcW w:w="902" w:type="dxa"/>
            <w:shd w:val="clear" w:color="000000" w:fill="FFFFFF"/>
            <w:tcMar>
              <w:top w:w="15" w:type="dxa"/>
              <w:left w:w="15" w:type="dxa"/>
              <w:bottom w:w="0" w:type="dxa"/>
              <w:right w:w="15" w:type="dxa"/>
            </w:tcMar>
            <w:vAlign w:val="center"/>
            <w:hideMark/>
          </w:tcPr>
          <w:p w14:paraId="206111B2"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46F0AA1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19B8FDD5"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735EDF2C" w14:textId="77777777" w:rsidTr="002A607F">
        <w:trPr>
          <w:trHeight w:val="549"/>
        </w:trPr>
        <w:tc>
          <w:tcPr>
            <w:tcW w:w="5807" w:type="dxa"/>
            <w:shd w:val="clear" w:color="000000" w:fill="FFFFFF"/>
            <w:tcMar>
              <w:top w:w="15" w:type="dxa"/>
              <w:left w:w="15" w:type="dxa"/>
              <w:bottom w:w="0" w:type="dxa"/>
              <w:right w:w="15" w:type="dxa"/>
            </w:tcMar>
            <w:vAlign w:val="center"/>
            <w:hideMark/>
          </w:tcPr>
          <w:p w14:paraId="6885C185"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AREA TOTAL DE INTERVENCIÓN MURO:</w:t>
            </w:r>
          </w:p>
        </w:tc>
        <w:tc>
          <w:tcPr>
            <w:tcW w:w="709" w:type="dxa"/>
            <w:shd w:val="clear" w:color="000000" w:fill="FFFFFF"/>
            <w:tcMar>
              <w:top w:w="15" w:type="dxa"/>
              <w:left w:w="15" w:type="dxa"/>
              <w:bottom w:w="0" w:type="dxa"/>
              <w:right w:w="15" w:type="dxa"/>
            </w:tcMar>
            <w:vAlign w:val="center"/>
            <w:hideMark/>
          </w:tcPr>
          <w:p w14:paraId="6E5DF137"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27.00 </w:t>
            </w:r>
          </w:p>
        </w:tc>
        <w:tc>
          <w:tcPr>
            <w:tcW w:w="902" w:type="dxa"/>
            <w:shd w:val="clear" w:color="000000" w:fill="FFFFFF"/>
            <w:tcMar>
              <w:top w:w="15" w:type="dxa"/>
              <w:left w:w="15" w:type="dxa"/>
              <w:bottom w:w="0" w:type="dxa"/>
              <w:right w:w="15" w:type="dxa"/>
            </w:tcMar>
            <w:vAlign w:val="center"/>
            <w:hideMark/>
          </w:tcPr>
          <w:p w14:paraId="24FBCC62"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M²</w:t>
            </w:r>
          </w:p>
        </w:tc>
        <w:tc>
          <w:tcPr>
            <w:tcW w:w="1224" w:type="dxa"/>
            <w:shd w:val="clear" w:color="000000" w:fill="FFFFFF"/>
            <w:tcMar>
              <w:top w:w="15" w:type="dxa"/>
              <w:left w:w="15" w:type="dxa"/>
              <w:bottom w:w="0" w:type="dxa"/>
              <w:right w:w="15" w:type="dxa"/>
            </w:tcMar>
            <w:vAlign w:val="center"/>
            <w:hideMark/>
          </w:tcPr>
          <w:p w14:paraId="6ADC99C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2C0345E6"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09616F23" w14:textId="77777777" w:rsidTr="002A607F">
        <w:trPr>
          <w:trHeight w:val="276"/>
        </w:trPr>
        <w:tc>
          <w:tcPr>
            <w:tcW w:w="5807" w:type="dxa"/>
            <w:shd w:val="clear" w:color="000000" w:fill="FFFFFF"/>
            <w:tcMar>
              <w:top w:w="15" w:type="dxa"/>
              <w:left w:w="15" w:type="dxa"/>
              <w:bottom w:w="0" w:type="dxa"/>
              <w:right w:w="15" w:type="dxa"/>
            </w:tcMar>
            <w:vAlign w:val="center"/>
            <w:hideMark/>
          </w:tcPr>
          <w:p w14:paraId="19A49964"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SECCIÓN CAISSON:</w:t>
            </w:r>
          </w:p>
        </w:tc>
        <w:tc>
          <w:tcPr>
            <w:tcW w:w="709" w:type="dxa"/>
            <w:shd w:val="clear" w:color="000000" w:fill="FFFFFF"/>
            <w:tcMar>
              <w:top w:w="15" w:type="dxa"/>
              <w:left w:w="15" w:type="dxa"/>
              <w:bottom w:w="0" w:type="dxa"/>
              <w:right w:w="15" w:type="dxa"/>
            </w:tcMar>
            <w:vAlign w:val="center"/>
            <w:hideMark/>
          </w:tcPr>
          <w:p w14:paraId="5A9D5549"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0.785 </w:t>
            </w:r>
          </w:p>
        </w:tc>
        <w:tc>
          <w:tcPr>
            <w:tcW w:w="902" w:type="dxa"/>
            <w:shd w:val="clear" w:color="000000" w:fill="FFFFFF"/>
            <w:tcMar>
              <w:top w:w="15" w:type="dxa"/>
              <w:left w:w="15" w:type="dxa"/>
              <w:bottom w:w="0" w:type="dxa"/>
              <w:right w:w="15" w:type="dxa"/>
            </w:tcMar>
            <w:vAlign w:val="center"/>
            <w:hideMark/>
          </w:tcPr>
          <w:p w14:paraId="60DDC80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M²</w:t>
            </w:r>
          </w:p>
        </w:tc>
        <w:tc>
          <w:tcPr>
            <w:tcW w:w="1224" w:type="dxa"/>
            <w:shd w:val="clear" w:color="000000" w:fill="FFFFFF"/>
            <w:tcMar>
              <w:top w:w="15" w:type="dxa"/>
              <w:left w:w="15" w:type="dxa"/>
              <w:bottom w:w="0" w:type="dxa"/>
              <w:right w:w="15" w:type="dxa"/>
            </w:tcMar>
            <w:vAlign w:val="center"/>
            <w:hideMark/>
          </w:tcPr>
          <w:p w14:paraId="3750A89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2C5F703C"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55FB1429" w14:textId="77777777" w:rsidTr="002A607F">
        <w:trPr>
          <w:trHeight w:val="528"/>
        </w:trPr>
        <w:tc>
          <w:tcPr>
            <w:tcW w:w="5807" w:type="dxa"/>
            <w:shd w:val="clear" w:color="000000" w:fill="FFFFFF"/>
            <w:tcMar>
              <w:top w:w="15" w:type="dxa"/>
              <w:left w:w="15" w:type="dxa"/>
              <w:bottom w:w="0" w:type="dxa"/>
              <w:right w:w="15" w:type="dxa"/>
            </w:tcMar>
            <w:vAlign w:val="center"/>
            <w:hideMark/>
          </w:tcPr>
          <w:p w14:paraId="79F14257"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NÚMERO DE CAISSON:</w:t>
            </w:r>
          </w:p>
        </w:tc>
        <w:tc>
          <w:tcPr>
            <w:tcW w:w="709" w:type="dxa"/>
            <w:shd w:val="clear" w:color="000000" w:fill="FFFFFF"/>
            <w:tcMar>
              <w:top w:w="15" w:type="dxa"/>
              <w:left w:w="15" w:type="dxa"/>
              <w:bottom w:w="0" w:type="dxa"/>
              <w:right w:w="15" w:type="dxa"/>
            </w:tcMar>
            <w:vAlign w:val="center"/>
            <w:hideMark/>
          </w:tcPr>
          <w:p w14:paraId="378AFF63"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9.00 </w:t>
            </w:r>
          </w:p>
        </w:tc>
        <w:tc>
          <w:tcPr>
            <w:tcW w:w="902" w:type="dxa"/>
            <w:shd w:val="clear" w:color="000000" w:fill="FFFFFF"/>
            <w:tcMar>
              <w:top w:w="15" w:type="dxa"/>
              <w:left w:w="15" w:type="dxa"/>
              <w:bottom w:w="0" w:type="dxa"/>
              <w:right w:w="15" w:type="dxa"/>
            </w:tcMar>
            <w:vAlign w:val="center"/>
            <w:hideMark/>
          </w:tcPr>
          <w:p w14:paraId="6A74558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UN (1 M  C/U)</w:t>
            </w:r>
          </w:p>
        </w:tc>
        <w:tc>
          <w:tcPr>
            <w:tcW w:w="1224" w:type="dxa"/>
            <w:shd w:val="clear" w:color="000000" w:fill="FFFFFF"/>
            <w:tcMar>
              <w:top w:w="15" w:type="dxa"/>
              <w:left w:w="15" w:type="dxa"/>
              <w:bottom w:w="0" w:type="dxa"/>
              <w:right w:w="15" w:type="dxa"/>
            </w:tcMar>
            <w:vAlign w:val="center"/>
            <w:hideMark/>
          </w:tcPr>
          <w:p w14:paraId="0C00F5DB"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1BE48AA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63EE0E6F" w14:textId="77777777" w:rsidTr="002A607F">
        <w:trPr>
          <w:trHeight w:val="276"/>
        </w:trPr>
        <w:tc>
          <w:tcPr>
            <w:tcW w:w="5807" w:type="dxa"/>
            <w:shd w:val="clear" w:color="000000" w:fill="FFFFFF"/>
            <w:tcMar>
              <w:top w:w="15" w:type="dxa"/>
              <w:left w:w="15" w:type="dxa"/>
              <w:bottom w:w="0" w:type="dxa"/>
              <w:right w:w="15" w:type="dxa"/>
            </w:tcMar>
            <w:vAlign w:val="center"/>
            <w:hideMark/>
          </w:tcPr>
          <w:p w14:paraId="1C414E5A"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ACERO DE REFUERZO POR METRO LINEAL DE MURO:</w:t>
            </w:r>
          </w:p>
        </w:tc>
        <w:tc>
          <w:tcPr>
            <w:tcW w:w="709" w:type="dxa"/>
            <w:shd w:val="clear" w:color="000000" w:fill="FFFFFF"/>
            <w:tcMar>
              <w:top w:w="15" w:type="dxa"/>
              <w:left w:w="15" w:type="dxa"/>
              <w:bottom w:w="0" w:type="dxa"/>
              <w:right w:w="15" w:type="dxa"/>
            </w:tcMar>
            <w:vAlign w:val="center"/>
            <w:hideMark/>
          </w:tcPr>
          <w:p w14:paraId="106783ED"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230.00 </w:t>
            </w:r>
          </w:p>
        </w:tc>
        <w:tc>
          <w:tcPr>
            <w:tcW w:w="902" w:type="dxa"/>
            <w:shd w:val="clear" w:color="000000" w:fill="FFFFFF"/>
            <w:tcMar>
              <w:top w:w="15" w:type="dxa"/>
              <w:left w:w="15" w:type="dxa"/>
              <w:bottom w:w="0" w:type="dxa"/>
              <w:right w:w="15" w:type="dxa"/>
            </w:tcMar>
            <w:vAlign w:val="center"/>
            <w:hideMark/>
          </w:tcPr>
          <w:p w14:paraId="6E3CDB8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KG</w:t>
            </w:r>
          </w:p>
        </w:tc>
        <w:tc>
          <w:tcPr>
            <w:tcW w:w="1224" w:type="dxa"/>
            <w:shd w:val="clear" w:color="000000" w:fill="FFFFFF"/>
            <w:tcMar>
              <w:top w:w="15" w:type="dxa"/>
              <w:left w:w="15" w:type="dxa"/>
              <w:bottom w:w="0" w:type="dxa"/>
              <w:right w:w="15" w:type="dxa"/>
            </w:tcMar>
            <w:vAlign w:val="center"/>
            <w:hideMark/>
          </w:tcPr>
          <w:p w14:paraId="2FBEF8B4"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4C57D473"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2692B13C" w14:textId="77777777" w:rsidTr="002A607F">
        <w:trPr>
          <w:trHeight w:val="276"/>
        </w:trPr>
        <w:tc>
          <w:tcPr>
            <w:tcW w:w="5807" w:type="dxa"/>
            <w:shd w:val="clear" w:color="000000" w:fill="FFFFFF"/>
            <w:tcMar>
              <w:top w:w="15" w:type="dxa"/>
              <w:left w:w="15" w:type="dxa"/>
              <w:bottom w:w="0" w:type="dxa"/>
              <w:right w:w="15" w:type="dxa"/>
            </w:tcMar>
            <w:vAlign w:val="center"/>
            <w:hideMark/>
          </w:tcPr>
          <w:p w14:paraId="3EACAE1D"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ACERO DE REFUERZO POR METRO LINEAL DE CAISSON:</w:t>
            </w:r>
          </w:p>
        </w:tc>
        <w:tc>
          <w:tcPr>
            <w:tcW w:w="709" w:type="dxa"/>
            <w:shd w:val="clear" w:color="000000" w:fill="FFFFFF"/>
            <w:tcMar>
              <w:top w:w="15" w:type="dxa"/>
              <w:left w:w="15" w:type="dxa"/>
              <w:bottom w:w="0" w:type="dxa"/>
              <w:right w:w="15" w:type="dxa"/>
            </w:tcMar>
            <w:vAlign w:val="center"/>
            <w:hideMark/>
          </w:tcPr>
          <w:p w14:paraId="01A056B2"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96.97 </w:t>
            </w:r>
          </w:p>
        </w:tc>
        <w:tc>
          <w:tcPr>
            <w:tcW w:w="902" w:type="dxa"/>
            <w:shd w:val="clear" w:color="000000" w:fill="FFFFFF"/>
            <w:tcMar>
              <w:top w:w="15" w:type="dxa"/>
              <w:left w:w="15" w:type="dxa"/>
              <w:bottom w:w="0" w:type="dxa"/>
              <w:right w:w="15" w:type="dxa"/>
            </w:tcMar>
            <w:vAlign w:val="center"/>
            <w:hideMark/>
          </w:tcPr>
          <w:p w14:paraId="7F2A9B1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KG</w:t>
            </w:r>
          </w:p>
        </w:tc>
        <w:tc>
          <w:tcPr>
            <w:tcW w:w="1224" w:type="dxa"/>
            <w:shd w:val="clear" w:color="000000" w:fill="FFFFFF"/>
            <w:tcMar>
              <w:top w:w="15" w:type="dxa"/>
              <w:left w:w="15" w:type="dxa"/>
              <w:bottom w:w="0" w:type="dxa"/>
              <w:right w:w="15" w:type="dxa"/>
            </w:tcMar>
            <w:vAlign w:val="center"/>
            <w:hideMark/>
          </w:tcPr>
          <w:p w14:paraId="208BC20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2CA06116"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04D78D33" w14:textId="77777777" w:rsidTr="002A607F">
        <w:trPr>
          <w:trHeight w:val="612"/>
        </w:trPr>
        <w:tc>
          <w:tcPr>
            <w:tcW w:w="9067" w:type="dxa"/>
            <w:gridSpan w:val="5"/>
            <w:shd w:val="pct25" w:color="D9D9D9" w:fill="D9D9D9"/>
            <w:tcMar>
              <w:top w:w="15" w:type="dxa"/>
              <w:left w:w="15" w:type="dxa"/>
              <w:bottom w:w="0" w:type="dxa"/>
              <w:right w:w="15" w:type="dxa"/>
            </w:tcMar>
            <w:vAlign w:val="center"/>
            <w:hideMark/>
          </w:tcPr>
          <w:p w14:paraId="64A60431" w14:textId="77777777" w:rsidR="002A607F" w:rsidRPr="000F4E40" w:rsidRDefault="002A607F"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DIMENSIONES ESTIMADAS MURO DE CONTENCIÓN (M-2), EN PREDIO DEL SR. ESTEBAN FONSECA, SECTOR ZUNAGUANZA, VEREDA EL ABRA, MUNICIPIO DE COTA (CUND.)</w:t>
            </w:r>
          </w:p>
        </w:tc>
      </w:tr>
      <w:tr w:rsidR="002A607F" w:rsidRPr="000F4E40" w14:paraId="2A7B266A" w14:textId="77777777" w:rsidTr="002A607F">
        <w:trPr>
          <w:trHeight w:val="276"/>
        </w:trPr>
        <w:tc>
          <w:tcPr>
            <w:tcW w:w="5807" w:type="dxa"/>
            <w:shd w:val="clear" w:color="000000" w:fill="FFFFFF"/>
            <w:tcMar>
              <w:top w:w="15" w:type="dxa"/>
              <w:left w:w="15" w:type="dxa"/>
              <w:bottom w:w="0" w:type="dxa"/>
              <w:right w:w="15" w:type="dxa"/>
            </w:tcMar>
            <w:vAlign w:val="center"/>
            <w:hideMark/>
          </w:tcPr>
          <w:p w14:paraId="5C50A2FC"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LONGITUD MURO 2:</w:t>
            </w:r>
          </w:p>
        </w:tc>
        <w:tc>
          <w:tcPr>
            <w:tcW w:w="709" w:type="dxa"/>
            <w:shd w:val="clear" w:color="000000" w:fill="FFFFFF"/>
            <w:tcMar>
              <w:top w:w="15" w:type="dxa"/>
              <w:left w:w="15" w:type="dxa"/>
              <w:bottom w:w="0" w:type="dxa"/>
              <w:right w:w="15" w:type="dxa"/>
            </w:tcMar>
            <w:vAlign w:val="center"/>
            <w:hideMark/>
          </w:tcPr>
          <w:p w14:paraId="1C898600"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15.00</w:t>
            </w:r>
          </w:p>
        </w:tc>
        <w:tc>
          <w:tcPr>
            <w:tcW w:w="902" w:type="dxa"/>
            <w:shd w:val="clear" w:color="000000" w:fill="FFFFFF"/>
            <w:tcMar>
              <w:top w:w="15" w:type="dxa"/>
              <w:left w:w="15" w:type="dxa"/>
              <w:bottom w:w="0" w:type="dxa"/>
              <w:right w:w="15" w:type="dxa"/>
            </w:tcMar>
            <w:vAlign w:val="center"/>
            <w:hideMark/>
          </w:tcPr>
          <w:p w14:paraId="62E6696B"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3C67094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57DC0012"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547D839D" w14:textId="77777777" w:rsidTr="002A607F">
        <w:trPr>
          <w:trHeight w:val="276"/>
        </w:trPr>
        <w:tc>
          <w:tcPr>
            <w:tcW w:w="5807" w:type="dxa"/>
            <w:shd w:val="clear" w:color="000000" w:fill="FFFFFF"/>
            <w:tcMar>
              <w:top w:w="15" w:type="dxa"/>
              <w:left w:w="15" w:type="dxa"/>
              <w:bottom w:w="0" w:type="dxa"/>
              <w:right w:w="15" w:type="dxa"/>
            </w:tcMar>
            <w:vAlign w:val="center"/>
            <w:hideMark/>
          </w:tcPr>
          <w:p w14:paraId="517D7F08"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ANCHO ZARPA MURO 2:</w:t>
            </w:r>
          </w:p>
        </w:tc>
        <w:tc>
          <w:tcPr>
            <w:tcW w:w="709" w:type="dxa"/>
            <w:shd w:val="clear" w:color="000000" w:fill="FFFFFF"/>
            <w:tcMar>
              <w:top w:w="15" w:type="dxa"/>
              <w:left w:w="15" w:type="dxa"/>
              <w:bottom w:w="0" w:type="dxa"/>
              <w:right w:w="15" w:type="dxa"/>
            </w:tcMar>
            <w:vAlign w:val="center"/>
            <w:hideMark/>
          </w:tcPr>
          <w:p w14:paraId="567F3D88"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1.20</w:t>
            </w:r>
          </w:p>
        </w:tc>
        <w:tc>
          <w:tcPr>
            <w:tcW w:w="902" w:type="dxa"/>
            <w:shd w:val="clear" w:color="000000" w:fill="FFFFFF"/>
            <w:tcMar>
              <w:top w:w="15" w:type="dxa"/>
              <w:left w:w="15" w:type="dxa"/>
              <w:bottom w:w="0" w:type="dxa"/>
              <w:right w:w="15" w:type="dxa"/>
            </w:tcMar>
            <w:vAlign w:val="center"/>
            <w:hideMark/>
          </w:tcPr>
          <w:p w14:paraId="6A686C43"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430E28B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113D07A5"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3827CA68" w14:textId="77777777" w:rsidTr="002A607F">
        <w:trPr>
          <w:trHeight w:val="276"/>
        </w:trPr>
        <w:tc>
          <w:tcPr>
            <w:tcW w:w="5807" w:type="dxa"/>
            <w:shd w:val="clear" w:color="000000" w:fill="FFFFFF"/>
            <w:tcMar>
              <w:top w:w="15" w:type="dxa"/>
              <w:left w:w="15" w:type="dxa"/>
              <w:bottom w:w="0" w:type="dxa"/>
              <w:right w:w="15" w:type="dxa"/>
            </w:tcMar>
            <w:vAlign w:val="center"/>
            <w:hideMark/>
          </w:tcPr>
          <w:p w14:paraId="6E2EFE51"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ALTURA DEL VÁSTAGO 2:</w:t>
            </w:r>
          </w:p>
        </w:tc>
        <w:tc>
          <w:tcPr>
            <w:tcW w:w="709" w:type="dxa"/>
            <w:shd w:val="clear" w:color="000000" w:fill="FFFFFF"/>
            <w:tcMar>
              <w:top w:w="15" w:type="dxa"/>
              <w:left w:w="15" w:type="dxa"/>
              <w:bottom w:w="0" w:type="dxa"/>
              <w:right w:w="15" w:type="dxa"/>
            </w:tcMar>
            <w:vAlign w:val="center"/>
            <w:hideMark/>
          </w:tcPr>
          <w:p w14:paraId="1BDF52ED"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2.50</w:t>
            </w:r>
          </w:p>
        </w:tc>
        <w:tc>
          <w:tcPr>
            <w:tcW w:w="902" w:type="dxa"/>
            <w:shd w:val="clear" w:color="000000" w:fill="FFFFFF"/>
            <w:tcMar>
              <w:top w:w="15" w:type="dxa"/>
              <w:left w:w="15" w:type="dxa"/>
              <w:bottom w:w="0" w:type="dxa"/>
              <w:right w:w="15" w:type="dxa"/>
            </w:tcMar>
            <w:vAlign w:val="center"/>
            <w:hideMark/>
          </w:tcPr>
          <w:p w14:paraId="617D1E58"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1802046A"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2070264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0420C06F" w14:textId="77777777" w:rsidTr="002A607F">
        <w:trPr>
          <w:trHeight w:val="276"/>
        </w:trPr>
        <w:tc>
          <w:tcPr>
            <w:tcW w:w="5807" w:type="dxa"/>
            <w:shd w:val="clear" w:color="000000" w:fill="FFFFFF"/>
            <w:tcMar>
              <w:top w:w="15" w:type="dxa"/>
              <w:left w:w="15" w:type="dxa"/>
              <w:bottom w:w="0" w:type="dxa"/>
              <w:right w:w="15" w:type="dxa"/>
            </w:tcMar>
            <w:vAlign w:val="center"/>
            <w:hideMark/>
          </w:tcPr>
          <w:p w14:paraId="698CBA2A"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ESPESOR ZAPATA MURO 2:</w:t>
            </w:r>
          </w:p>
        </w:tc>
        <w:tc>
          <w:tcPr>
            <w:tcW w:w="709" w:type="dxa"/>
            <w:shd w:val="clear" w:color="000000" w:fill="FFFFFF"/>
            <w:tcMar>
              <w:top w:w="15" w:type="dxa"/>
              <w:left w:w="15" w:type="dxa"/>
              <w:bottom w:w="0" w:type="dxa"/>
              <w:right w:w="15" w:type="dxa"/>
            </w:tcMar>
            <w:vAlign w:val="center"/>
            <w:hideMark/>
          </w:tcPr>
          <w:p w14:paraId="56CEDAE9"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0.35</w:t>
            </w:r>
          </w:p>
        </w:tc>
        <w:tc>
          <w:tcPr>
            <w:tcW w:w="902" w:type="dxa"/>
            <w:shd w:val="clear" w:color="000000" w:fill="FFFFFF"/>
            <w:tcMar>
              <w:top w:w="15" w:type="dxa"/>
              <w:left w:w="15" w:type="dxa"/>
              <w:bottom w:w="0" w:type="dxa"/>
              <w:right w:w="15" w:type="dxa"/>
            </w:tcMar>
            <w:vAlign w:val="center"/>
            <w:hideMark/>
          </w:tcPr>
          <w:p w14:paraId="58B10DE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1B707C3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455B1803"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3C5CE3DB" w14:textId="77777777" w:rsidTr="002A607F">
        <w:trPr>
          <w:trHeight w:val="276"/>
        </w:trPr>
        <w:tc>
          <w:tcPr>
            <w:tcW w:w="5807" w:type="dxa"/>
            <w:shd w:val="clear" w:color="000000" w:fill="FFFFFF"/>
            <w:tcMar>
              <w:top w:w="15" w:type="dxa"/>
              <w:left w:w="15" w:type="dxa"/>
              <w:bottom w:w="0" w:type="dxa"/>
              <w:right w:w="15" w:type="dxa"/>
            </w:tcMar>
            <w:vAlign w:val="center"/>
            <w:hideMark/>
          </w:tcPr>
          <w:p w14:paraId="77830384"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ESPESOR VÁSTAGO MURO 2:</w:t>
            </w:r>
          </w:p>
        </w:tc>
        <w:tc>
          <w:tcPr>
            <w:tcW w:w="709" w:type="dxa"/>
            <w:shd w:val="clear" w:color="000000" w:fill="FFFFFF"/>
            <w:tcMar>
              <w:top w:w="15" w:type="dxa"/>
              <w:left w:w="15" w:type="dxa"/>
              <w:bottom w:w="0" w:type="dxa"/>
              <w:right w:w="15" w:type="dxa"/>
            </w:tcMar>
            <w:vAlign w:val="center"/>
            <w:hideMark/>
          </w:tcPr>
          <w:p w14:paraId="782ACAB2"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0.35</w:t>
            </w:r>
          </w:p>
        </w:tc>
        <w:tc>
          <w:tcPr>
            <w:tcW w:w="902" w:type="dxa"/>
            <w:shd w:val="clear" w:color="000000" w:fill="FFFFFF"/>
            <w:tcMar>
              <w:top w:w="15" w:type="dxa"/>
              <w:left w:w="15" w:type="dxa"/>
              <w:bottom w:w="0" w:type="dxa"/>
              <w:right w:w="15" w:type="dxa"/>
            </w:tcMar>
            <w:vAlign w:val="center"/>
            <w:hideMark/>
          </w:tcPr>
          <w:p w14:paraId="1CAF1683"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03FF5F35"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76F42FE5"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6EDB7FBA" w14:textId="77777777" w:rsidTr="002A607F">
        <w:trPr>
          <w:trHeight w:val="276"/>
        </w:trPr>
        <w:tc>
          <w:tcPr>
            <w:tcW w:w="5807" w:type="dxa"/>
            <w:shd w:val="clear" w:color="000000" w:fill="FFFFFF"/>
            <w:tcMar>
              <w:top w:w="15" w:type="dxa"/>
              <w:left w:w="15" w:type="dxa"/>
              <w:bottom w:w="0" w:type="dxa"/>
              <w:right w:w="15" w:type="dxa"/>
            </w:tcMar>
            <w:vAlign w:val="center"/>
            <w:hideMark/>
          </w:tcPr>
          <w:p w14:paraId="529E2039"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AREA TOTAL DE INTERVENCIÓN MURO:</w:t>
            </w:r>
          </w:p>
        </w:tc>
        <w:tc>
          <w:tcPr>
            <w:tcW w:w="709" w:type="dxa"/>
            <w:shd w:val="clear" w:color="000000" w:fill="FFFFFF"/>
            <w:tcMar>
              <w:top w:w="15" w:type="dxa"/>
              <w:left w:w="15" w:type="dxa"/>
              <w:bottom w:w="0" w:type="dxa"/>
              <w:right w:w="15" w:type="dxa"/>
            </w:tcMar>
            <w:vAlign w:val="center"/>
            <w:hideMark/>
          </w:tcPr>
          <w:p w14:paraId="1747187B"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18.00 </w:t>
            </w:r>
          </w:p>
        </w:tc>
        <w:tc>
          <w:tcPr>
            <w:tcW w:w="902" w:type="dxa"/>
            <w:shd w:val="clear" w:color="000000" w:fill="FFFFFF"/>
            <w:tcMar>
              <w:top w:w="15" w:type="dxa"/>
              <w:left w:w="15" w:type="dxa"/>
              <w:bottom w:w="0" w:type="dxa"/>
              <w:right w:w="15" w:type="dxa"/>
            </w:tcMar>
            <w:vAlign w:val="center"/>
            <w:hideMark/>
          </w:tcPr>
          <w:p w14:paraId="1D82DE22"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M²</w:t>
            </w:r>
          </w:p>
        </w:tc>
        <w:tc>
          <w:tcPr>
            <w:tcW w:w="1224" w:type="dxa"/>
            <w:shd w:val="clear" w:color="000000" w:fill="FFFFFF"/>
            <w:tcMar>
              <w:top w:w="15" w:type="dxa"/>
              <w:left w:w="15" w:type="dxa"/>
              <w:bottom w:w="0" w:type="dxa"/>
              <w:right w:w="15" w:type="dxa"/>
            </w:tcMar>
            <w:vAlign w:val="center"/>
            <w:hideMark/>
          </w:tcPr>
          <w:p w14:paraId="409081B6"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02CD0846"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2CD732E1" w14:textId="77777777" w:rsidTr="002A607F">
        <w:trPr>
          <w:trHeight w:val="276"/>
        </w:trPr>
        <w:tc>
          <w:tcPr>
            <w:tcW w:w="5807" w:type="dxa"/>
            <w:shd w:val="clear" w:color="000000" w:fill="FFFFFF"/>
            <w:tcMar>
              <w:top w:w="15" w:type="dxa"/>
              <w:left w:w="15" w:type="dxa"/>
              <w:bottom w:w="0" w:type="dxa"/>
              <w:right w:w="15" w:type="dxa"/>
            </w:tcMar>
            <w:vAlign w:val="center"/>
            <w:hideMark/>
          </w:tcPr>
          <w:p w14:paraId="75BFFA01"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SECCIÓN CAISSON:</w:t>
            </w:r>
          </w:p>
        </w:tc>
        <w:tc>
          <w:tcPr>
            <w:tcW w:w="709" w:type="dxa"/>
            <w:shd w:val="clear" w:color="000000" w:fill="FFFFFF"/>
            <w:tcMar>
              <w:top w:w="15" w:type="dxa"/>
              <w:left w:w="15" w:type="dxa"/>
              <w:bottom w:w="0" w:type="dxa"/>
              <w:right w:w="15" w:type="dxa"/>
            </w:tcMar>
            <w:vAlign w:val="center"/>
            <w:hideMark/>
          </w:tcPr>
          <w:p w14:paraId="60E6E6BB"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0.785 </w:t>
            </w:r>
          </w:p>
        </w:tc>
        <w:tc>
          <w:tcPr>
            <w:tcW w:w="902" w:type="dxa"/>
            <w:shd w:val="clear" w:color="000000" w:fill="FFFFFF"/>
            <w:tcMar>
              <w:top w:w="15" w:type="dxa"/>
              <w:left w:w="15" w:type="dxa"/>
              <w:bottom w:w="0" w:type="dxa"/>
              <w:right w:w="15" w:type="dxa"/>
            </w:tcMar>
            <w:vAlign w:val="center"/>
            <w:hideMark/>
          </w:tcPr>
          <w:p w14:paraId="152E8334"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M²</w:t>
            </w:r>
          </w:p>
        </w:tc>
        <w:tc>
          <w:tcPr>
            <w:tcW w:w="1224" w:type="dxa"/>
            <w:shd w:val="clear" w:color="000000" w:fill="FFFFFF"/>
            <w:tcMar>
              <w:top w:w="15" w:type="dxa"/>
              <w:left w:w="15" w:type="dxa"/>
              <w:bottom w:w="0" w:type="dxa"/>
              <w:right w:w="15" w:type="dxa"/>
            </w:tcMar>
            <w:vAlign w:val="center"/>
            <w:hideMark/>
          </w:tcPr>
          <w:p w14:paraId="346C319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35B83811"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0CC31BDD" w14:textId="77777777" w:rsidTr="002A607F">
        <w:trPr>
          <w:trHeight w:val="528"/>
        </w:trPr>
        <w:tc>
          <w:tcPr>
            <w:tcW w:w="5807" w:type="dxa"/>
            <w:shd w:val="clear" w:color="000000" w:fill="FFFFFF"/>
            <w:tcMar>
              <w:top w:w="15" w:type="dxa"/>
              <w:left w:w="15" w:type="dxa"/>
              <w:bottom w:w="0" w:type="dxa"/>
              <w:right w:w="15" w:type="dxa"/>
            </w:tcMar>
            <w:vAlign w:val="center"/>
            <w:hideMark/>
          </w:tcPr>
          <w:p w14:paraId="56C7BCA0"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NÚMERO DE CAISSON:</w:t>
            </w:r>
          </w:p>
        </w:tc>
        <w:tc>
          <w:tcPr>
            <w:tcW w:w="709" w:type="dxa"/>
            <w:shd w:val="clear" w:color="000000" w:fill="FFFFFF"/>
            <w:tcMar>
              <w:top w:w="15" w:type="dxa"/>
              <w:left w:w="15" w:type="dxa"/>
              <w:bottom w:w="0" w:type="dxa"/>
              <w:right w:w="15" w:type="dxa"/>
            </w:tcMar>
            <w:vAlign w:val="center"/>
            <w:hideMark/>
          </w:tcPr>
          <w:p w14:paraId="479C2CA0"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5.00 </w:t>
            </w:r>
          </w:p>
        </w:tc>
        <w:tc>
          <w:tcPr>
            <w:tcW w:w="902" w:type="dxa"/>
            <w:shd w:val="clear" w:color="000000" w:fill="FFFFFF"/>
            <w:tcMar>
              <w:top w:w="15" w:type="dxa"/>
              <w:left w:w="15" w:type="dxa"/>
              <w:bottom w:w="0" w:type="dxa"/>
              <w:right w:w="15" w:type="dxa"/>
            </w:tcMar>
            <w:vAlign w:val="center"/>
            <w:hideMark/>
          </w:tcPr>
          <w:p w14:paraId="4D68E28C"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UN (1 M  C/U)</w:t>
            </w:r>
          </w:p>
        </w:tc>
        <w:tc>
          <w:tcPr>
            <w:tcW w:w="1224" w:type="dxa"/>
            <w:shd w:val="clear" w:color="000000" w:fill="FFFFFF"/>
            <w:tcMar>
              <w:top w:w="15" w:type="dxa"/>
              <w:left w:w="15" w:type="dxa"/>
              <w:bottom w:w="0" w:type="dxa"/>
              <w:right w:w="15" w:type="dxa"/>
            </w:tcMar>
            <w:vAlign w:val="center"/>
            <w:hideMark/>
          </w:tcPr>
          <w:p w14:paraId="4BC7E854"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4F28C5B1"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64738DBB" w14:textId="77777777" w:rsidTr="002A607F">
        <w:trPr>
          <w:trHeight w:val="276"/>
        </w:trPr>
        <w:tc>
          <w:tcPr>
            <w:tcW w:w="5807" w:type="dxa"/>
            <w:shd w:val="clear" w:color="000000" w:fill="FFFFFF"/>
            <w:tcMar>
              <w:top w:w="15" w:type="dxa"/>
              <w:left w:w="15" w:type="dxa"/>
              <w:bottom w:w="0" w:type="dxa"/>
              <w:right w:w="15" w:type="dxa"/>
            </w:tcMar>
            <w:vAlign w:val="center"/>
            <w:hideMark/>
          </w:tcPr>
          <w:p w14:paraId="3410B179"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ACERO DE REFUERZO POR METRO LINEAL DE MURO:</w:t>
            </w:r>
          </w:p>
        </w:tc>
        <w:tc>
          <w:tcPr>
            <w:tcW w:w="709" w:type="dxa"/>
            <w:shd w:val="clear" w:color="000000" w:fill="FFFFFF"/>
            <w:tcMar>
              <w:top w:w="15" w:type="dxa"/>
              <w:left w:w="15" w:type="dxa"/>
              <w:bottom w:w="0" w:type="dxa"/>
              <w:right w:w="15" w:type="dxa"/>
            </w:tcMar>
            <w:vAlign w:val="center"/>
            <w:hideMark/>
          </w:tcPr>
          <w:p w14:paraId="7F752DAB"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230.00 </w:t>
            </w:r>
          </w:p>
        </w:tc>
        <w:tc>
          <w:tcPr>
            <w:tcW w:w="902" w:type="dxa"/>
            <w:shd w:val="clear" w:color="000000" w:fill="FFFFFF"/>
            <w:tcMar>
              <w:top w:w="15" w:type="dxa"/>
              <w:left w:w="15" w:type="dxa"/>
              <w:bottom w:w="0" w:type="dxa"/>
              <w:right w:w="15" w:type="dxa"/>
            </w:tcMar>
            <w:vAlign w:val="center"/>
            <w:hideMark/>
          </w:tcPr>
          <w:p w14:paraId="4D65FA9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KG</w:t>
            </w:r>
          </w:p>
        </w:tc>
        <w:tc>
          <w:tcPr>
            <w:tcW w:w="1224" w:type="dxa"/>
            <w:shd w:val="clear" w:color="000000" w:fill="FFFFFF"/>
            <w:tcMar>
              <w:top w:w="15" w:type="dxa"/>
              <w:left w:w="15" w:type="dxa"/>
              <w:bottom w:w="0" w:type="dxa"/>
              <w:right w:w="15" w:type="dxa"/>
            </w:tcMar>
            <w:vAlign w:val="center"/>
            <w:hideMark/>
          </w:tcPr>
          <w:p w14:paraId="5C4B94A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5A919E2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7CDCCBF1" w14:textId="77777777" w:rsidTr="002A607F">
        <w:trPr>
          <w:trHeight w:val="276"/>
        </w:trPr>
        <w:tc>
          <w:tcPr>
            <w:tcW w:w="5807" w:type="dxa"/>
            <w:shd w:val="clear" w:color="000000" w:fill="FFFFFF"/>
            <w:tcMar>
              <w:top w:w="15" w:type="dxa"/>
              <w:left w:w="15" w:type="dxa"/>
              <w:bottom w:w="0" w:type="dxa"/>
              <w:right w:w="15" w:type="dxa"/>
            </w:tcMar>
            <w:vAlign w:val="center"/>
            <w:hideMark/>
          </w:tcPr>
          <w:p w14:paraId="40112C41"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ACERO DE REFUERZO POR METRO LINEAL DE CAISSON:</w:t>
            </w:r>
          </w:p>
        </w:tc>
        <w:tc>
          <w:tcPr>
            <w:tcW w:w="709" w:type="dxa"/>
            <w:shd w:val="clear" w:color="000000" w:fill="FFFFFF"/>
            <w:tcMar>
              <w:top w:w="15" w:type="dxa"/>
              <w:left w:w="15" w:type="dxa"/>
              <w:bottom w:w="0" w:type="dxa"/>
              <w:right w:w="15" w:type="dxa"/>
            </w:tcMar>
            <w:vAlign w:val="center"/>
            <w:hideMark/>
          </w:tcPr>
          <w:p w14:paraId="6DDB93F9"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96.97 </w:t>
            </w:r>
          </w:p>
        </w:tc>
        <w:tc>
          <w:tcPr>
            <w:tcW w:w="902" w:type="dxa"/>
            <w:shd w:val="clear" w:color="000000" w:fill="FFFFFF"/>
            <w:tcMar>
              <w:top w:w="15" w:type="dxa"/>
              <w:left w:w="15" w:type="dxa"/>
              <w:bottom w:w="0" w:type="dxa"/>
              <w:right w:w="15" w:type="dxa"/>
            </w:tcMar>
            <w:vAlign w:val="center"/>
            <w:hideMark/>
          </w:tcPr>
          <w:p w14:paraId="1BC8B9E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KG</w:t>
            </w:r>
          </w:p>
        </w:tc>
        <w:tc>
          <w:tcPr>
            <w:tcW w:w="1224" w:type="dxa"/>
            <w:shd w:val="clear" w:color="000000" w:fill="FFFFFF"/>
            <w:tcMar>
              <w:top w:w="15" w:type="dxa"/>
              <w:left w:w="15" w:type="dxa"/>
              <w:bottom w:w="0" w:type="dxa"/>
              <w:right w:w="15" w:type="dxa"/>
            </w:tcMar>
            <w:vAlign w:val="center"/>
            <w:hideMark/>
          </w:tcPr>
          <w:p w14:paraId="7E90DC42"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165ECE2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3E8248FD" w14:textId="77777777" w:rsidTr="002A607F">
        <w:trPr>
          <w:trHeight w:val="600"/>
        </w:trPr>
        <w:tc>
          <w:tcPr>
            <w:tcW w:w="9067" w:type="dxa"/>
            <w:gridSpan w:val="5"/>
            <w:shd w:val="pct25" w:color="D9D9D9" w:fill="D9D9D9"/>
            <w:tcMar>
              <w:top w:w="15" w:type="dxa"/>
              <w:left w:w="15" w:type="dxa"/>
              <w:bottom w:w="0" w:type="dxa"/>
              <w:right w:w="15" w:type="dxa"/>
            </w:tcMar>
            <w:vAlign w:val="center"/>
            <w:hideMark/>
          </w:tcPr>
          <w:p w14:paraId="3D88C706" w14:textId="77777777" w:rsidR="002A607F" w:rsidRPr="000F4E40" w:rsidRDefault="002A607F"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DIMENSIONES ESTIMADAS CONSTRUCCIÓN MURO DE CONTENCIÓN (M-3), EN PREDIO DEL SR. JOSÉ CUSTODIO SEGURA B., SECTOR CAÑÓN DEL ABRA, VEREDA EL ABRA, MUNICIPIO DE COTA (CUND.)</w:t>
            </w:r>
          </w:p>
        </w:tc>
      </w:tr>
      <w:tr w:rsidR="002A607F" w:rsidRPr="000F4E40" w14:paraId="7FBB4B0B" w14:textId="77777777" w:rsidTr="002A607F">
        <w:trPr>
          <w:trHeight w:val="276"/>
        </w:trPr>
        <w:tc>
          <w:tcPr>
            <w:tcW w:w="5807" w:type="dxa"/>
            <w:shd w:val="clear" w:color="000000" w:fill="FFFFFF"/>
            <w:tcMar>
              <w:top w:w="15" w:type="dxa"/>
              <w:left w:w="15" w:type="dxa"/>
              <w:bottom w:w="0" w:type="dxa"/>
              <w:right w:w="15" w:type="dxa"/>
            </w:tcMar>
            <w:vAlign w:val="center"/>
            <w:hideMark/>
          </w:tcPr>
          <w:p w14:paraId="2736E276"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LONGITUD MURO 3:</w:t>
            </w:r>
          </w:p>
        </w:tc>
        <w:tc>
          <w:tcPr>
            <w:tcW w:w="709" w:type="dxa"/>
            <w:shd w:val="clear" w:color="000000" w:fill="FFFFFF"/>
            <w:tcMar>
              <w:top w:w="15" w:type="dxa"/>
              <w:left w:w="15" w:type="dxa"/>
              <w:bottom w:w="0" w:type="dxa"/>
              <w:right w:w="15" w:type="dxa"/>
            </w:tcMar>
            <w:vAlign w:val="center"/>
            <w:hideMark/>
          </w:tcPr>
          <w:p w14:paraId="7F9A8674"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18.00</w:t>
            </w:r>
          </w:p>
        </w:tc>
        <w:tc>
          <w:tcPr>
            <w:tcW w:w="902" w:type="dxa"/>
            <w:shd w:val="clear" w:color="000000" w:fill="FFFFFF"/>
            <w:tcMar>
              <w:top w:w="15" w:type="dxa"/>
              <w:left w:w="15" w:type="dxa"/>
              <w:bottom w:w="0" w:type="dxa"/>
              <w:right w:w="15" w:type="dxa"/>
            </w:tcMar>
            <w:vAlign w:val="center"/>
            <w:hideMark/>
          </w:tcPr>
          <w:p w14:paraId="66251C2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38B6FD48"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5F1F949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5F90841C" w14:textId="77777777" w:rsidTr="002A607F">
        <w:trPr>
          <w:trHeight w:val="276"/>
        </w:trPr>
        <w:tc>
          <w:tcPr>
            <w:tcW w:w="5807" w:type="dxa"/>
            <w:shd w:val="clear" w:color="000000" w:fill="FFFFFF"/>
            <w:tcMar>
              <w:top w:w="15" w:type="dxa"/>
              <w:left w:w="15" w:type="dxa"/>
              <w:bottom w:w="0" w:type="dxa"/>
              <w:right w:w="15" w:type="dxa"/>
            </w:tcMar>
            <w:vAlign w:val="center"/>
            <w:hideMark/>
          </w:tcPr>
          <w:p w14:paraId="4F3AD90F"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ANCHO ZARPA MURO 3:</w:t>
            </w:r>
          </w:p>
        </w:tc>
        <w:tc>
          <w:tcPr>
            <w:tcW w:w="709" w:type="dxa"/>
            <w:shd w:val="clear" w:color="000000" w:fill="FFFFFF"/>
            <w:tcMar>
              <w:top w:w="15" w:type="dxa"/>
              <w:left w:w="15" w:type="dxa"/>
              <w:bottom w:w="0" w:type="dxa"/>
              <w:right w:w="15" w:type="dxa"/>
            </w:tcMar>
            <w:vAlign w:val="center"/>
            <w:hideMark/>
          </w:tcPr>
          <w:p w14:paraId="1FA5FC3A"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1.20</w:t>
            </w:r>
          </w:p>
        </w:tc>
        <w:tc>
          <w:tcPr>
            <w:tcW w:w="902" w:type="dxa"/>
            <w:shd w:val="clear" w:color="000000" w:fill="FFFFFF"/>
            <w:tcMar>
              <w:top w:w="15" w:type="dxa"/>
              <w:left w:w="15" w:type="dxa"/>
              <w:bottom w:w="0" w:type="dxa"/>
              <w:right w:w="15" w:type="dxa"/>
            </w:tcMar>
            <w:vAlign w:val="center"/>
            <w:hideMark/>
          </w:tcPr>
          <w:p w14:paraId="3DCA068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0A6836A4"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5B04F8C2"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1E6B8D8C" w14:textId="77777777" w:rsidTr="002A607F">
        <w:trPr>
          <w:trHeight w:val="276"/>
        </w:trPr>
        <w:tc>
          <w:tcPr>
            <w:tcW w:w="5807" w:type="dxa"/>
            <w:shd w:val="clear" w:color="000000" w:fill="FFFFFF"/>
            <w:tcMar>
              <w:top w:w="15" w:type="dxa"/>
              <w:left w:w="15" w:type="dxa"/>
              <w:bottom w:w="0" w:type="dxa"/>
              <w:right w:w="15" w:type="dxa"/>
            </w:tcMar>
            <w:vAlign w:val="center"/>
            <w:hideMark/>
          </w:tcPr>
          <w:p w14:paraId="46290A33"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ALTURA DEL VÁSTAGO 3:</w:t>
            </w:r>
          </w:p>
        </w:tc>
        <w:tc>
          <w:tcPr>
            <w:tcW w:w="709" w:type="dxa"/>
            <w:shd w:val="clear" w:color="000000" w:fill="FFFFFF"/>
            <w:tcMar>
              <w:top w:w="15" w:type="dxa"/>
              <w:left w:w="15" w:type="dxa"/>
              <w:bottom w:w="0" w:type="dxa"/>
              <w:right w:w="15" w:type="dxa"/>
            </w:tcMar>
            <w:vAlign w:val="center"/>
            <w:hideMark/>
          </w:tcPr>
          <w:p w14:paraId="2F79332D"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3.00</w:t>
            </w:r>
          </w:p>
        </w:tc>
        <w:tc>
          <w:tcPr>
            <w:tcW w:w="902" w:type="dxa"/>
            <w:shd w:val="clear" w:color="000000" w:fill="FFFFFF"/>
            <w:tcMar>
              <w:top w:w="15" w:type="dxa"/>
              <w:left w:w="15" w:type="dxa"/>
              <w:bottom w:w="0" w:type="dxa"/>
              <w:right w:w="15" w:type="dxa"/>
            </w:tcMar>
            <w:vAlign w:val="center"/>
            <w:hideMark/>
          </w:tcPr>
          <w:p w14:paraId="57AD075C"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24002F3D"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3620F055"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2A757EB9" w14:textId="77777777" w:rsidTr="002A607F">
        <w:trPr>
          <w:trHeight w:val="276"/>
        </w:trPr>
        <w:tc>
          <w:tcPr>
            <w:tcW w:w="5807" w:type="dxa"/>
            <w:shd w:val="clear" w:color="000000" w:fill="FFFFFF"/>
            <w:tcMar>
              <w:top w:w="15" w:type="dxa"/>
              <w:left w:w="15" w:type="dxa"/>
              <w:bottom w:w="0" w:type="dxa"/>
              <w:right w:w="15" w:type="dxa"/>
            </w:tcMar>
            <w:vAlign w:val="center"/>
            <w:hideMark/>
          </w:tcPr>
          <w:p w14:paraId="1F21F832"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ESPESOR ZAPATA MURO 3:</w:t>
            </w:r>
          </w:p>
        </w:tc>
        <w:tc>
          <w:tcPr>
            <w:tcW w:w="709" w:type="dxa"/>
            <w:shd w:val="clear" w:color="000000" w:fill="FFFFFF"/>
            <w:tcMar>
              <w:top w:w="15" w:type="dxa"/>
              <w:left w:w="15" w:type="dxa"/>
              <w:bottom w:w="0" w:type="dxa"/>
              <w:right w:w="15" w:type="dxa"/>
            </w:tcMar>
            <w:vAlign w:val="center"/>
            <w:hideMark/>
          </w:tcPr>
          <w:p w14:paraId="753B62D0"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0.40</w:t>
            </w:r>
          </w:p>
        </w:tc>
        <w:tc>
          <w:tcPr>
            <w:tcW w:w="902" w:type="dxa"/>
            <w:shd w:val="clear" w:color="000000" w:fill="FFFFFF"/>
            <w:tcMar>
              <w:top w:w="15" w:type="dxa"/>
              <w:left w:w="15" w:type="dxa"/>
              <w:bottom w:w="0" w:type="dxa"/>
              <w:right w:w="15" w:type="dxa"/>
            </w:tcMar>
            <w:vAlign w:val="center"/>
            <w:hideMark/>
          </w:tcPr>
          <w:p w14:paraId="024ABECD"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08866DE8"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28330FF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5DAD3713" w14:textId="77777777" w:rsidTr="002A607F">
        <w:trPr>
          <w:trHeight w:val="276"/>
        </w:trPr>
        <w:tc>
          <w:tcPr>
            <w:tcW w:w="5807" w:type="dxa"/>
            <w:shd w:val="clear" w:color="000000" w:fill="FFFFFF"/>
            <w:tcMar>
              <w:top w:w="15" w:type="dxa"/>
              <w:left w:w="15" w:type="dxa"/>
              <w:bottom w:w="0" w:type="dxa"/>
              <w:right w:w="15" w:type="dxa"/>
            </w:tcMar>
            <w:vAlign w:val="center"/>
            <w:hideMark/>
          </w:tcPr>
          <w:p w14:paraId="788B3860"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ESPESOR VÁSTAGO MURO 3:</w:t>
            </w:r>
          </w:p>
        </w:tc>
        <w:tc>
          <w:tcPr>
            <w:tcW w:w="709" w:type="dxa"/>
            <w:shd w:val="clear" w:color="000000" w:fill="FFFFFF"/>
            <w:tcMar>
              <w:top w:w="15" w:type="dxa"/>
              <w:left w:w="15" w:type="dxa"/>
              <w:bottom w:w="0" w:type="dxa"/>
              <w:right w:w="15" w:type="dxa"/>
            </w:tcMar>
            <w:vAlign w:val="center"/>
            <w:hideMark/>
          </w:tcPr>
          <w:p w14:paraId="0FFEAB6C"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0.35</w:t>
            </w:r>
          </w:p>
        </w:tc>
        <w:tc>
          <w:tcPr>
            <w:tcW w:w="902" w:type="dxa"/>
            <w:shd w:val="clear" w:color="000000" w:fill="FFFFFF"/>
            <w:tcMar>
              <w:top w:w="15" w:type="dxa"/>
              <w:left w:w="15" w:type="dxa"/>
              <w:bottom w:w="0" w:type="dxa"/>
              <w:right w:w="15" w:type="dxa"/>
            </w:tcMar>
            <w:vAlign w:val="center"/>
            <w:hideMark/>
          </w:tcPr>
          <w:p w14:paraId="3802FAF8"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6562C06D"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187D089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1DDC87FF" w14:textId="77777777" w:rsidTr="002A607F">
        <w:trPr>
          <w:trHeight w:val="276"/>
        </w:trPr>
        <w:tc>
          <w:tcPr>
            <w:tcW w:w="5807" w:type="dxa"/>
            <w:shd w:val="clear" w:color="000000" w:fill="FFFFFF"/>
            <w:tcMar>
              <w:top w:w="15" w:type="dxa"/>
              <w:left w:w="15" w:type="dxa"/>
              <w:bottom w:w="0" w:type="dxa"/>
              <w:right w:w="15" w:type="dxa"/>
            </w:tcMar>
            <w:vAlign w:val="center"/>
            <w:hideMark/>
          </w:tcPr>
          <w:p w14:paraId="5926ACEA"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AREA TOTAL DE INTERVENCIÓN MURO:</w:t>
            </w:r>
          </w:p>
        </w:tc>
        <w:tc>
          <w:tcPr>
            <w:tcW w:w="709" w:type="dxa"/>
            <w:shd w:val="clear" w:color="000000" w:fill="FFFFFF"/>
            <w:tcMar>
              <w:top w:w="15" w:type="dxa"/>
              <w:left w:w="15" w:type="dxa"/>
              <w:bottom w:w="0" w:type="dxa"/>
              <w:right w:w="15" w:type="dxa"/>
            </w:tcMar>
            <w:vAlign w:val="center"/>
            <w:hideMark/>
          </w:tcPr>
          <w:p w14:paraId="3BC4851E"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21.60 </w:t>
            </w:r>
          </w:p>
        </w:tc>
        <w:tc>
          <w:tcPr>
            <w:tcW w:w="902" w:type="dxa"/>
            <w:shd w:val="clear" w:color="000000" w:fill="FFFFFF"/>
            <w:tcMar>
              <w:top w:w="15" w:type="dxa"/>
              <w:left w:w="15" w:type="dxa"/>
              <w:bottom w:w="0" w:type="dxa"/>
              <w:right w:w="15" w:type="dxa"/>
            </w:tcMar>
            <w:vAlign w:val="center"/>
            <w:hideMark/>
          </w:tcPr>
          <w:p w14:paraId="7D33B041"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M²</w:t>
            </w:r>
          </w:p>
        </w:tc>
        <w:tc>
          <w:tcPr>
            <w:tcW w:w="1224" w:type="dxa"/>
            <w:shd w:val="clear" w:color="000000" w:fill="FFFFFF"/>
            <w:tcMar>
              <w:top w:w="15" w:type="dxa"/>
              <w:left w:w="15" w:type="dxa"/>
              <w:bottom w:w="0" w:type="dxa"/>
              <w:right w:w="15" w:type="dxa"/>
            </w:tcMar>
            <w:vAlign w:val="center"/>
            <w:hideMark/>
          </w:tcPr>
          <w:p w14:paraId="42FD9E15"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16A657D5"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27CB0B82" w14:textId="77777777" w:rsidTr="002A607F">
        <w:trPr>
          <w:trHeight w:val="276"/>
        </w:trPr>
        <w:tc>
          <w:tcPr>
            <w:tcW w:w="5807" w:type="dxa"/>
            <w:shd w:val="clear" w:color="000000" w:fill="FFFFFF"/>
            <w:tcMar>
              <w:top w:w="15" w:type="dxa"/>
              <w:left w:w="15" w:type="dxa"/>
              <w:bottom w:w="0" w:type="dxa"/>
              <w:right w:w="15" w:type="dxa"/>
            </w:tcMar>
            <w:vAlign w:val="center"/>
            <w:hideMark/>
          </w:tcPr>
          <w:p w14:paraId="3059F20B"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SECCIÓN CAISSON:</w:t>
            </w:r>
          </w:p>
        </w:tc>
        <w:tc>
          <w:tcPr>
            <w:tcW w:w="709" w:type="dxa"/>
            <w:shd w:val="clear" w:color="000000" w:fill="FFFFFF"/>
            <w:tcMar>
              <w:top w:w="15" w:type="dxa"/>
              <w:left w:w="15" w:type="dxa"/>
              <w:bottom w:w="0" w:type="dxa"/>
              <w:right w:w="15" w:type="dxa"/>
            </w:tcMar>
            <w:vAlign w:val="center"/>
            <w:hideMark/>
          </w:tcPr>
          <w:p w14:paraId="05A75083"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0.785 </w:t>
            </w:r>
          </w:p>
        </w:tc>
        <w:tc>
          <w:tcPr>
            <w:tcW w:w="902" w:type="dxa"/>
            <w:shd w:val="clear" w:color="000000" w:fill="FFFFFF"/>
            <w:tcMar>
              <w:top w:w="15" w:type="dxa"/>
              <w:left w:w="15" w:type="dxa"/>
              <w:bottom w:w="0" w:type="dxa"/>
              <w:right w:w="15" w:type="dxa"/>
            </w:tcMar>
            <w:vAlign w:val="center"/>
            <w:hideMark/>
          </w:tcPr>
          <w:p w14:paraId="7EC8741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M²</w:t>
            </w:r>
          </w:p>
        </w:tc>
        <w:tc>
          <w:tcPr>
            <w:tcW w:w="1224" w:type="dxa"/>
            <w:shd w:val="clear" w:color="000000" w:fill="FFFFFF"/>
            <w:tcMar>
              <w:top w:w="15" w:type="dxa"/>
              <w:left w:w="15" w:type="dxa"/>
              <w:bottom w:w="0" w:type="dxa"/>
              <w:right w:w="15" w:type="dxa"/>
            </w:tcMar>
            <w:vAlign w:val="center"/>
            <w:hideMark/>
          </w:tcPr>
          <w:p w14:paraId="6B1BD4DA"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25C19852"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5DA26CDA" w14:textId="77777777" w:rsidTr="002A607F">
        <w:trPr>
          <w:trHeight w:val="528"/>
        </w:trPr>
        <w:tc>
          <w:tcPr>
            <w:tcW w:w="5807" w:type="dxa"/>
            <w:shd w:val="clear" w:color="000000" w:fill="FFFFFF"/>
            <w:tcMar>
              <w:top w:w="15" w:type="dxa"/>
              <w:left w:w="15" w:type="dxa"/>
              <w:bottom w:w="0" w:type="dxa"/>
              <w:right w:w="15" w:type="dxa"/>
            </w:tcMar>
            <w:vAlign w:val="center"/>
            <w:hideMark/>
          </w:tcPr>
          <w:p w14:paraId="33854408"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lastRenderedPageBreak/>
              <w:t>NÚMERO DE CAISSON:</w:t>
            </w:r>
          </w:p>
        </w:tc>
        <w:tc>
          <w:tcPr>
            <w:tcW w:w="709" w:type="dxa"/>
            <w:shd w:val="clear" w:color="000000" w:fill="FFFFFF"/>
            <w:tcMar>
              <w:top w:w="15" w:type="dxa"/>
              <w:left w:w="15" w:type="dxa"/>
              <w:bottom w:w="0" w:type="dxa"/>
              <w:right w:w="15" w:type="dxa"/>
            </w:tcMar>
            <w:vAlign w:val="center"/>
            <w:hideMark/>
          </w:tcPr>
          <w:p w14:paraId="1A8FBD87"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7.00 </w:t>
            </w:r>
          </w:p>
        </w:tc>
        <w:tc>
          <w:tcPr>
            <w:tcW w:w="902" w:type="dxa"/>
            <w:shd w:val="clear" w:color="000000" w:fill="FFFFFF"/>
            <w:tcMar>
              <w:top w:w="15" w:type="dxa"/>
              <w:left w:w="15" w:type="dxa"/>
              <w:bottom w:w="0" w:type="dxa"/>
              <w:right w:w="15" w:type="dxa"/>
            </w:tcMar>
            <w:vAlign w:val="center"/>
            <w:hideMark/>
          </w:tcPr>
          <w:p w14:paraId="1766969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UN (1 M  C/U)</w:t>
            </w:r>
          </w:p>
        </w:tc>
        <w:tc>
          <w:tcPr>
            <w:tcW w:w="1224" w:type="dxa"/>
            <w:shd w:val="clear" w:color="000000" w:fill="FFFFFF"/>
            <w:tcMar>
              <w:top w:w="15" w:type="dxa"/>
              <w:left w:w="15" w:type="dxa"/>
              <w:bottom w:w="0" w:type="dxa"/>
              <w:right w:w="15" w:type="dxa"/>
            </w:tcMar>
            <w:vAlign w:val="center"/>
            <w:hideMark/>
          </w:tcPr>
          <w:p w14:paraId="55AD1C8A"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6D2CBE9C"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0172E2A9" w14:textId="77777777" w:rsidTr="002A607F">
        <w:trPr>
          <w:trHeight w:val="276"/>
        </w:trPr>
        <w:tc>
          <w:tcPr>
            <w:tcW w:w="5807" w:type="dxa"/>
            <w:shd w:val="clear" w:color="000000" w:fill="FFFFFF"/>
            <w:tcMar>
              <w:top w:w="15" w:type="dxa"/>
              <w:left w:w="15" w:type="dxa"/>
              <w:bottom w:w="0" w:type="dxa"/>
              <w:right w:w="15" w:type="dxa"/>
            </w:tcMar>
            <w:vAlign w:val="center"/>
            <w:hideMark/>
          </w:tcPr>
          <w:p w14:paraId="3B36C442"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ACERO DE REFUERZO POR METRO LINEAL DE MURO:</w:t>
            </w:r>
          </w:p>
        </w:tc>
        <w:tc>
          <w:tcPr>
            <w:tcW w:w="709" w:type="dxa"/>
            <w:shd w:val="clear" w:color="000000" w:fill="FFFFFF"/>
            <w:tcMar>
              <w:top w:w="15" w:type="dxa"/>
              <w:left w:w="15" w:type="dxa"/>
              <w:bottom w:w="0" w:type="dxa"/>
              <w:right w:w="15" w:type="dxa"/>
            </w:tcMar>
            <w:vAlign w:val="center"/>
            <w:hideMark/>
          </w:tcPr>
          <w:p w14:paraId="3F13E261"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230.00 </w:t>
            </w:r>
          </w:p>
        </w:tc>
        <w:tc>
          <w:tcPr>
            <w:tcW w:w="902" w:type="dxa"/>
            <w:shd w:val="clear" w:color="000000" w:fill="FFFFFF"/>
            <w:tcMar>
              <w:top w:w="15" w:type="dxa"/>
              <w:left w:w="15" w:type="dxa"/>
              <w:bottom w:w="0" w:type="dxa"/>
              <w:right w:w="15" w:type="dxa"/>
            </w:tcMar>
            <w:vAlign w:val="center"/>
            <w:hideMark/>
          </w:tcPr>
          <w:p w14:paraId="78E08B3C"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KG</w:t>
            </w:r>
          </w:p>
        </w:tc>
        <w:tc>
          <w:tcPr>
            <w:tcW w:w="1224" w:type="dxa"/>
            <w:shd w:val="clear" w:color="000000" w:fill="FFFFFF"/>
            <w:tcMar>
              <w:top w:w="15" w:type="dxa"/>
              <w:left w:w="15" w:type="dxa"/>
              <w:bottom w:w="0" w:type="dxa"/>
              <w:right w:w="15" w:type="dxa"/>
            </w:tcMar>
            <w:vAlign w:val="center"/>
            <w:hideMark/>
          </w:tcPr>
          <w:p w14:paraId="594A817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1A56B2FD"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7F0A26DF" w14:textId="77777777" w:rsidTr="002A607F">
        <w:trPr>
          <w:trHeight w:val="276"/>
        </w:trPr>
        <w:tc>
          <w:tcPr>
            <w:tcW w:w="5807" w:type="dxa"/>
            <w:shd w:val="clear" w:color="000000" w:fill="FFFFFF"/>
            <w:tcMar>
              <w:top w:w="15" w:type="dxa"/>
              <w:left w:w="15" w:type="dxa"/>
              <w:bottom w:w="0" w:type="dxa"/>
              <w:right w:w="15" w:type="dxa"/>
            </w:tcMar>
            <w:vAlign w:val="center"/>
            <w:hideMark/>
          </w:tcPr>
          <w:p w14:paraId="2F6E260B"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ACERO DE REFUERZO POR METRO LINEAL DE CAISSON:</w:t>
            </w:r>
          </w:p>
        </w:tc>
        <w:tc>
          <w:tcPr>
            <w:tcW w:w="709" w:type="dxa"/>
            <w:shd w:val="clear" w:color="000000" w:fill="FFFFFF"/>
            <w:tcMar>
              <w:top w:w="15" w:type="dxa"/>
              <w:left w:w="15" w:type="dxa"/>
              <w:bottom w:w="0" w:type="dxa"/>
              <w:right w:w="15" w:type="dxa"/>
            </w:tcMar>
            <w:vAlign w:val="center"/>
            <w:hideMark/>
          </w:tcPr>
          <w:p w14:paraId="2FB633C3"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96.97 </w:t>
            </w:r>
          </w:p>
        </w:tc>
        <w:tc>
          <w:tcPr>
            <w:tcW w:w="902" w:type="dxa"/>
            <w:shd w:val="clear" w:color="000000" w:fill="FFFFFF"/>
            <w:tcMar>
              <w:top w:w="15" w:type="dxa"/>
              <w:left w:w="15" w:type="dxa"/>
              <w:bottom w:w="0" w:type="dxa"/>
              <w:right w:w="15" w:type="dxa"/>
            </w:tcMar>
            <w:vAlign w:val="center"/>
            <w:hideMark/>
          </w:tcPr>
          <w:p w14:paraId="7BEC94EB"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KG</w:t>
            </w:r>
          </w:p>
        </w:tc>
        <w:tc>
          <w:tcPr>
            <w:tcW w:w="1224" w:type="dxa"/>
            <w:shd w:val="clear" w:color="000000" w:fill="FFFFFF"/>
            <w:tcMar>
              <w:top w:w="15" w:type="dxa"/>
              <w:left w:w="15" w:type="dxa"/>
              <w:bottom w:w="0" w:type="dxa"/>
              <w:right w:w="15" w:type="dxa"/>
            </w:tcMar>
            <w:vAlign w:val="center"/>
            <w:hideMark/>
          </w:tcPr>
          <w:p w14:paraId="3E19F218"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04696867"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3A2EF49C" w14:textId="77777777" w:rsidTr="002A607F">
        <w:trPr>
          <w:trHeight w:val="564"/>
        </w:trPr>
        <w:tc>
          <w:tcPr>
            <w:tcW w:w="9067" w:type="dxa"/>
            <w:gridSpan w:val="5"/>
            <w:shd w:val="pct25" w:color="D9D9D9" w:fill="D9D9D9"/>
            <w:tcMar>
              <w:top w:w="15" w:type="dxa"/>
              <w:left w:w="15" w:type="dxa"/>
              <w:bottom w:w="0" w:type="dxa"/>
              <w:right w:w="15" w:type="dxa"/>
            </w:tcMar>
            <w:vAlign w:val="center"/>
            <w:hideMark/>
          </w:tcPr>
          <w:p w14:paraId="4382426E" w14:textId="77777777" w:rsidR="002A607F" w:rsidRPr="000F4E40" w:rsidRDefault="002A607F"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DIMENSIONES ESTIMADAS MURO DE CONTENCIÓN (M-4), EN PREDIO DE LA SRA. LIZETH XIOMARA MARTÍNEZ, SECTOR CAÑÓN DEL ABRA, VEREDA EL ABRA, MUNICIPIO DE COTA (CUND.)</w:t>
            </w:r>
          </w:p>
        </w:tc>
      </w:tr>
      <w:tr w:rsidR="002A607F" w:rsidRPr="000F4E40" w14:paraId="4EE52B02" w14:textId="77777777" w:rsidTr="002A607F">
        <w:trPr>
          <w:trHeight w:val="276"/>
        </w:trPr>
        <w:tc>
          <w:tcPr>
            <w:tcW w:w="5807" w:type="dxa"/>
            <w:shd w:val="clear" w:color="000000" w:fill="FFFFFF"/>
            <w:tcMar>
              <w:top w:w="15" w:type="dxa"/>
              <w:left w:w="15" w:type="dxa"/>
              <w:bottom w:w="0" w:type="dxa"/>
              <w:right w:w="15" w:type="dxa"/>
            </w:tcMar>
            <w:vAlign w:val="center"/>
            <w:hideMark/>
          </w:tcPr>
          <w:p w14:paraId="366ADA9E"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LONGITUD MURO 4:</w:t>
            </w:r>
          </w:p>
        </w:tc>
        <w:tc>
          <w:tcPr>
            <w:tcW w:w="709" w:type="dxa"/>
            <w:shd w:val="clear" w:color="000000" w:fill="FFFFFF"/>
            <w:tcMar>
              <w:top w:w="15" w:type="dxa"/>
              <w:left w:w="15" w:type="dxa"/>
              <w:bottom w:w="0" w:type="dxa"/>
              <w:right w:w="15" w:type="dxa"/>
            </w:tcMar>
            <w:vAlign w:val="center"/>
            <w:hideMark/>
          </w:tcPr>
          <w:p w14:paraId="3C519FFD"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9.00</w:t>
            </w:r>
          </w:p>
        </w:tc>
        <w:tc>
          <w:tcPr>
            <w:tcW w:w="902" w:type="dxa"/>
            <w:shd w:val="clear" w:color="000000" w:fill="FFFFFF"/>
            <w:tcMar>
              <w:top w:w="15" w:type="dxa"/>
              <w:left w:w="15" w:type="dxa"/>
              <w:bottom w:w="0" w:type="dxa"/>
              <w:right w:w="15" w:type="dxa"/>
            </w:tcMar>
            <w:vAlign w:val="center"/>
            <w:hideMark/>
          </w:tcPr>
          <w:p w14:paraId="2273766B"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4292A19D"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0E4EED76"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7193CDEF" w14:textId="77777777" w:rsidTr="002A607F">
        <w:trPr>
          <w:trHeight w:val="276"/>
        </w:trPr>
        <w:tc>
          <w:tcPr>
            <w:tcW w:w="5807" w:type="dxa"/>
            <w:shd w:val="clear" w:color="000000" w:fill="FFFFFF"/>
            <w:tcMar>
              <w:top w:w="15" w:type="dxa"/>
              <w:left w:w="15" w:type="dxa"/>
              <w:bottom w:w="0" w:type="dxa"/>
              <w:right w:w="15" w:type="dxa"/>
            </w:tcMar>
            <w:vAlign w:val="center"/>
            <w:hideMark/>
          </w:tcPr>
          <w:p w14:paraId="48AFBB26"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ANCHO ZARPA MURO 4:</w:t>
            </w:r>
          </w:p>
        </w:tc>
        <w:tc>
          <w:tcPr>
            <w:tcW w:w="709" w:type="dxa"/>
            <w:shd w:val="clear" w:color="000000" w:fill="FFFFFF"/>
            <w:tcMar>
              <w:top w:w="15" w:type="dxa"/>
              <w:left w:w="15" w:type="dxa"/>
              <w:bottom w:w="0" w:type="dxa"/>
              <w:right w:w="15" w:type="dxa"/>
            </w:tcMar>
            <w:vAlign w:val="center"/>
            <w:hideMark/>
          </w:tcPr>
          <w:p w14:paraId="18AB8F54"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1.20</w:t>
            </w:r>
          </w:p>
        </w:tc>
        <w:tc>
          <w:tcPr>
            <w:tcW w:w="902" w:type="dxa"/>
            <w:shd w:val="clear" w:color="000000" w:fill="FFFFFF"/>
            <w:tcMar>
              <w:top w:w="15" w:type="dxa"/>
              <w:left w:w="15" w:type="dxa"/>
              <w:bottom w:w="0" w:type="dxa"/>
              <w:right w:w="15" w:type="dxa"/>
            </w:tcMar>
            <w:vAlign w:val="center"/>
            <w:hideMark/>
          </w:tcPr>
          <w:p w14:paraId="08A639EC"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6C08D33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299D00CA"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37BE9AF6" w14:textId="77777777" w:rsidTr="002A607F">
        <w:trPr>
          <w:trHeight w:val="276"/>
        </w:trPr>
        <w:tc>
          <w:tcPr>
            <w:tcW w:w="5807" w:type="dxa"/>
            <w:shd w:val="clear" w:color="000000" w:fill="FFFFFF"/>
            <w:tcMar>
              <w:top w:w="15" w:type="dxa"/>
              <w:left w:w="15" w:type="dxa"/>
              <w:bottom w:w="0" w:type="dxa"/>
              <w:right w:w="15" w:type="dxa"/>
            </w:tcMar>
            <w:vAlign w:val="center"/>
            <w:hideMark/>
          </w:tcPr>
          <w:p w14:paraId="4E503CFD"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ALTURA DEL VÁSTAGO 4:</w:t>
            </w:r>
          </w:p>
        </w:tc>
        <w:tc>
          <w:tcPr>
            <w:tcW w:w="709" w:type="dxa"/>
            <w:shd w:val="clear" w:color="000000" w:fill="FFFFFF"/>
            <w:tcMar>
              <w:top w:w="15" w:type="dxa"/>
              <w:left w:w="15" w:type="dxa"/>
              <w:bottom w:w="0" w:type="dxa"/>
              <w:right w:w="15" w:type="dxa"/>
            </w:tcMar>
            <w:vAlign w:val="center"/>
            <w:hideMark/>
          </w:tcPr>
          <w:p w14:paraId="774096CA"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3.00</w:t>
            </w:r>
          </w:p>
        </w:tc>
        <w:tc>
          <w:tcPr>
            <w:tcW w:w="902" w:type="dxa"/>
            <w:shd w:val="clear" w:color="000000" w:fill="FFFFFF"/>
            <w:tcMar>
              <w:top w:w="15" w:type="dxa"/>
              <w:left w:w="15" w:type="dxa"/>
              <w:bottom w:w="0" w:type="dxa"/>
              <w:right w:w="15" w:type="dxa"/>
            </w:tcMar>
            <w:vAlign w:val="center"/>
            <w:hideMark/>
          </w:tcPr>
          <w:p w14:paraId="03E5BE45"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1FC10C5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4C037D6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41D38C81" w14:textId="77777777" w:rsidTr="002A607F">
        <w:trPr>
          <w:trHeight w:val="276"/>
        </w:trPr>
        <w:tc>
          <w:tcPr>
            <w:tcW w:w="5807" w:type="dxa"/>
            <w:shd w:val="clear" w:color="000000" w:fill="FFFFFF"/>
            <w:tcMar>
              <w:top w:w="15" w:type="dxa"/>
              <w:left w:w="15" w:type="dxa"/>
              <w:bottom w:w="0" w:type="dxa"/>
              <w:right w:w="15" w:type="dxa"/>
            </w:tcMar>
            <w:vAlign w:val="center"/>
            <w:hideMark/>
          </w:tcPr>
          <w:p w14:paraId="264BA084"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ESPESOR ZAPATA MURO 4:</w:t>
            </w:r>
          </w:p>
        </w:tc>
        <w:tc>
          <w:tcPr>
            <w:tcW w:w="709" w:type="dxa"/>
            <w:shd w:val="clear" w:color="000000" w:fill="FFFFFF"/>
            <w:tcMar>
              <w:top w:w="15" w:type="dxa"/>
              <w:left w:w="15" w:type="dxa"/>
              <w:bottom w:w="0" w:type="dxa"/>
              <w:right w:w="15" w:type="dxa"/>
            </w:tcMar>
            <w:vAlign w:val="center"/>
            <w:hideMark/>
          </w:tcPr>
          <w:p w14:paraId="3E59B6EE"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0.35</w:t>
            </w:r>
          </w:p>
        </w:tc>
        <w:tc>
          <w:tcPr>
            <w:tcW w:w="902" w:type="dxa"/>
            <w:shd w:val="clear" w:color="000000" w:fill="FFFFFF"/>
            <w:tcMar>
              <w:top w:w="15" w:type="dxa"/>
              <w:left w:w="15" w:type="dxa"/>
              <w:bottom w:w="0" w:type="dxa"/>
              <w:right w:w="15" w:type="dxa"/>
            </w:tcMar>
            <w:vAlign w:val="center"/>
            <w:hideMark/>
          </w:tcPr>
          <w:p w14:paraId="12CB8D2C"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25F39A1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0D6C2F2B"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5BEBD340" w14:textId="77777777" w:rsidTr="002A607F">
        <w:trPr>
          <w:trHeight w:val="276"/>
        </w:trPr>
        <w:tc>
          <w:tcPr>
            <w:tcW w:w="5807" w:type="dxa"/>
            <w:shd w:val="clear" w:color="000000" w:fill="FFFFFF"/>
            <w:tcMar>
              <w:top w:w="15" w:type="dxa"/>
              <w:left w:w="15" w:type="dxa"/>
              <w:bottom w:w="0" w:type="dxa"/>
              <w:right w:w="15" w:type="dxa"/>
            </w:tcMar>
            <w:vAlign w:val="center"/>
            <w:hideMark/>
          </w:tcPr>
          <w:p w14:paraId="6BC20EAC"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ESPESOR VÁSTAGO MURO 4:</w:t>
            </w:r>
          </w:p>
        </w:tc>
        <w:tc>
          <w:tcPr>
            <w:tcW w:w="709" w:type="dxa"/>
            <w:shd w:val="clear" w:color="000000" w:fill="FFFFFF"/>
            <w:tcMar>
              <w:top w:w="15" w:type="dxa"/>
              <w:left w:w="15" w:type="dxa"/>
              <w:bottom w:w="0" w:type="dxa"/>
              <w:right w:w="15" w:type="dxa"/>
            </w:tcMar>
            <w:vAlign w:val="center"/>
            <w:hideMark/>
          </w:tcPr>
          <w:p w14:paraId="0EB9C636"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0.35</w:t>
            </w:r>
          </w:p>
        </w:tc>
        <w:tc>
          <w:tcPr>
            <w:tcW w:w="902" w:type="dxa"/>
            <w:shd w:val="clear" w:color="000000" w:fill="FFFFFF"/>
            <w:tcMar>
              <w:top w:w="15" w:type="dxa"/>
              <w:left w:w="15" w:type="dxa"/>
              <w:bottom w:w="0" w:type="dxa"/>
              <w:right w:w="15" w:type="dxa"/>
            </w:tcMar>
            <w:vAlign w:val="center"/>
            <w:hideMark/>
          </w:tcPr>
          <w:p w14:paraId="07F5C47C"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ML</w:t>
            </w:r>
          </w:p>
        </w:tc>
        <w:tc>
          <w:tcPr>
            <w:tcW w:w="1224" w:type="dxa"/>
            <w:shd w:val="clear" w:color="000000" w:fill="FFFFFF"/>
            <w:tcMar>
              <w:top w:w="15" w:type="dxa"/>
              <w:left w:w="15" w:type="dxa"/>
              <w:bottom w:w="0" w:type="dxa"/>
              <w:right w:w="15" w:type="dxa"/>
            </w:tcMar>
            <w:vAlign w:val="center"/>
            <w:hideMark/>
          </w:tcPr>
          <w:p w14:paraId="7A7F8BBB"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0A20781A"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7E60F8DD" w14:textId="77777777" w:rsidTr="002A607F">
        <w:trPr>
          <w:trHeight w:val="276"/>
        </w:trPr>
        <w:tc>
          <w:tcPr>
            <w:tcW w:w="5807" w:type="dxa"/>
            <w:shd w:val="clear" w:color="000000" w:fill="FFFFFF"/>
            <w:tcMar>
              <w:top w:w="15" w:type="dxa"/>
              <w:left w:w="15" w:type="dxa"/>
              <w:bottom w:w="0" w:type="dxa"/>
              <w:right w:w="15" w:type="dxa"/>
            </w:tcMar>
            <w:vAlign w:val="center"/>
            <w:hideMark/>
          </w:tcPr>
          <w:p w14:paraId="011413E6"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AREA TOTAL DE INTERVENCIÓN MURO:</w:t>
            </w:r>
          </w:p>
        </w:tc>
        <w:tc>
          <w:tcPr>
            <w:tcW w:w="709" w:type="dxa"/>
            <w:shd w:val="clear" w:color="000000" w:fill="FFFFFF"/>
            <w:tcMar>
              <w:top w:w="15" w:type="dxa"/>
              <w:left w:w="15" w:type="dxa"/>
              <w:bottom w:w="0" w:type="dxa"/>
              <w:right w:w="15" w:type="dxa"/>
            </w:tcMar>
            <w:vAlign w:val="center"/>
            <w:hideMark/>
          </w:tcPr>
          <w:p w14:paraId="7A4C0344"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10.80 </w:t>
            </w:r>
          </w:p>
        </w:tc>
        <w:tc>
          <w:tcPr>
            <w:tcW w:w="902" w:type="dxa"/>
            <w:shd w:val="clear" w:color="000000" w:fill="FFFFFF"/>
            <w:tcMar>
              <w:top w:w="15" w:type="dxa"/>
              <w:left w:w="15" w:type="dxa"/>
              <w:bottom w:w="0" w:type="dxa"/>
              <w:right w:w="15" w:type="dxa"/>
            </w:tcMar>
            <w:vAlign w:val="center"/>
            <w:hideMark/>
          </w:tcPr>
          <w:p w14:paraId="5126480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M²</w:t>
            </w:r>
          </w:p>
        </w:tc>
        <w:tc>
          <w:tcPr>
            <w:tcW w:w="1224" w:type="dxa"/>
            <w:shd w:val="clear" w:color="000000" w:fill="FFFFFF"/>
            <w:tcMar>
              <w:top w:w="15" w:type="dxa"/>
              <w:left w:w="15" w:type="dxa"/>
              <w:bottom w:w="0" w:type="dxa"/>
              <w:right w:w="15" w:type="dxa"/>
            </w:tcMar>
            <w:vAlign w:val="center"/>
            <w:hideMark/>
          </w:tcPr>
          <w:p w14:paraId="44A72C2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5C55EA06"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0BFC875E" w14:textId="77777777" w:rsidTr="002A607F">
        <w:trPr>
          <w:trHeight w:val="276"/>
        </w:trPr>
        <w:tc>
          <w:tcPr>
            <w:tcW w:w="5807" w:type="dxa"/>
            <w:shd w:val="clear" w:color="000000" w:fill="FFFFFF"/>
            <w:tcMar>
              <w:top w:w="15" w:type="dxa"/>
              <w:left w:w="15" w:type="dxa"/>
              <w:bottom w:w="0" w:type="dxa"/>
              <w:right w:w="15" w:type="dxa"/>
            </w:tcMar>
            <w:vAlign w:val="center"/>
            <w:hideMark/>
          </w:tcPr>
          <w:p w14:paraId="6938240E"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SECCIÓN CAISSON:</w:t>
            </w:r>
          </w:p>
        </w:tc>
        <w:tc>
          <w:tcPr>
            <w:tcW w:w="709" w:type="dxa"/>
            <w:shd w:val="clear" w:color="000000" w:fill="FFFFFF"/>
            <w:tcMar>
              <w:top w:w="15" w:type="dxa"/>
              <w:left w:w="15" w:type="dxa"/>
              <w:bottom w:w="0" w:type="dxa"/>
              <w:right w:w="15" w:type="dxa"/>
            </w:tcMar>
            <w:vAlign w:val="center"/>
            <w:hideMark/>
          </w:tcPr>
          <w:p w14:paraId="29CC0AF9"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0.785 </w:t>
            </w:r>
          </w:p>
        </w:tc>
        <w:tc>
          <w:tcPr>
            <w:tcW w:w="902" w:type="dxa"/>
            <w:shd w:val="clear" w:color="000000" w:fill="FFFFFF"/>
            <w:tcMar>
              <w:top w:w="15" w:type="dxa"/>
              <w:left w:w="15" w:type="dxa"/>
              <w:bottom w:w="0" w:type="dxa"/>
              <w:right w:w="15" w:type="dxa"/>
            </w:tcMar>
            <w:vAlign w:val="center"/>
            <w:hideMark/>
          </w:tcPr>
          <w:p w14:paraId="13CDBCCA"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M²</w:t>
            </w:r>
          </w:p>
        </w:tc>
        <w:tc>
          <w:tcPr>
            <w:tcW w:w="1224" w:type="dxa"/>
            <w:shd w:val="clear" w:color="000000" w:fill="FFFFFF"/>
            <w:tcMar>
              <w:top w:w="15" w:type="dxa"/>
              <w:left w:w="15" w:type="dxa"/>
              <w:bottom w:w="0" w:type="dxa"/>
              <w:right w:w="15" w:type="dxa"/>
            </w:tcMar>
            <w:vAlign w:val="center"/>
            <w:hideMark/>
          </w:tcPr>
          <w:p w14:paraId="56D04C0D"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1002712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069A0DF1" w14:textId="77777777" w:rsidTr="002A607F">
        <w:trPr>
          <w:trHeight w:val="528"/>
        </w:trPr>
        <w:tc>
          <w:tcPr>
            <w:tcW w:w="5807" w:type="dxa"/>
            <w:shd w:val="clear" w:color="000000" w:fill="FFFFFF"/>
            <w:tcMar>
              <w:top w:w="15" w:type="dxa"/>
              <w:left w:w="15" w:type="dxa"/>
              <w:bottom w:w="0" w:type="dxa"/>
              <w:right w:w="15" w:type="dxa"/>
            </w:tcMar>
            <w:vAlign w:val="center"/>
            <w:hideMark/>
          </w:tcPr>
          <w:p w14:paraId="71E1CDBA"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NÚMERO DE CAISSON:</w:t>
            </w:r>
          </w:p>
        </w:tc>
        <w:tc>
          <w:tcPr>
            <w:tcW w:w="709" w:type="dxa"/>
            <w:shd w:val="clear" w:color="000000" w:fill="FFFFFF"/>
            <w:tcMar>
              <w:top w:w="15" w:type="dxa"/>
              <w:left w:w="15" w:type="dxa"/>
              <w:bottom w:w="0" w:type="dxa"/>
              <w:right w:w="15" w:type="dxa"/>
            </w:tcMar>
            <w:vAlign w:val="center"/>
            <w:hideMark/>
          </w:tcPr>
          <w:p w14:paraId="7E9E5BB1"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5.00 </w:t>
            </w:r>
          </w:p>
        </w:tc>
        <w:tc>
          <w:tcPr>
            <w:tcW w:w="902" w:type="dxa"/>
            <w:shd w:val="clear" w:color="000000" w:fill="FFFFFF"/>
            <w:tcMar>
              <w:top w:w="15" w:type="dxa"/>
              <w:left w:w="15" w:type="dxa"/>
              <w:bottom w:w="0" w:type="dxa"/>
              <w:right w:w="15" w:type="dxa"/>
            </w:tcMar>
            <w:vAlign w:val="center"/>
            <w:hideMark/>
          </w:tcPr>
          <w:p w14:paraId="1C30908F"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UN (1 M  C/U)</w:t>
            </w:r>
          </w:p>
        </w:tc>
        <w:tc>
          <w:tcPr>
            <w:tcW w:w="1224" w:type="dxa"/>
            <w:shd w:val="clear" w:color="000000" w:fill="FFFFFF"/>
            <w:tcMar>
              <w:top w:w="15" w:type="dxa"/>
              <w:left w:w="15" w:type="dxa"/>
              <w:bottom w:w="0" w:type="dxa"/>
              <w:right w:w="15" w:type="dxa"/>
            </w:tcMar>
            <w:vAlign w:val="center"/>
            <w:hideMark/>
          </w:tcPr>
          <w:p w14:paraId="0E269026"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7874BF3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7F1680FB" w14:textId="77777777" w:rsidTr="002A607F">
        <w:trPr>
          <w:trHeight w:val="276"/>
        </w:trPr>
        <w:tc>
          <w:tcPr>
            <w:tcW w:w="5807" w:type="dxa"/>
            <w:shd w:val="clear" w:color="000000" w:fill="FFFFFF"/>
            <w:tcMar>
              <w:top w:w="15" w:type="dxa"/>
              <w:left w:w="15" w:type="dxa"/>
              <w:bottom w:w="0" w:type="dxa"/>
              <w:right w:w="15" w:type="dxa"/>
            </w:tcMar>
            <w:vAlign w:val="center"/>
            <w:hideMark/>
          </w:tcPr>
          <w:p w14:paraId="5F1590D8"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ACERO DE REFUERZO POR METRO LINEAL DE MURO:</w:t>
            </w:r>
          </w:p>
        </w:tc>
        <w:tc>
          <w:tcPr>
            <w:tcW w:w="709" w:type="dxa"/>
            <w:shd w:val="clear" w:color="000000" w:fill="FFFFFF"/>
            <w:tcMar>
              <w:top w:w="15" w:type="dxa"/>
              <w:left w:w="15" w:type="dxa"/>
              <w:bottom w:w="0" w:type="dxa"/>
              <w:right w:w="15" w:type="dxa"/>
            </w:tcMar>
            <w:vAlign w:val="center"/>
            <w:hideMark/>
          </w:tcPr>
          <w:p w14:paraId="59629472"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230.00 </w:t>
            </w:r>
          </w:p>
        </w:tc>
        <w:tc>
          <w:tcPr>
            <w:tcW w:w="902" w:type="dxa"/>
            <w:shd w:val="clear" w:color="000000" w:fill="FFFFFF"/>
            <w:tcMar>
              <w:top w:w="15" w:type="dxa"/>
              <w:left w:w="15" w:type="dxa"/>
              <w:bottom w:w="0" w:type="dxa"/>
              <w:right w:w="15" w:type="dxa"/>
            </w:tcMar>
            <w:vAlign w:val="center"/>
            <w:hideMark/>
          </w:tcPr>
          <w:p w14:paraId="35E5BB6C"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KG</w:t>
            </w:r>
          </w:p>
        </w:tc>
        <w:tc>
          <w:tcPr>
            <w:tcW w:w="1224" w:type="dxa"/>
            <w:shd w:val="clear" w:color="000000" w:fill="FFFFFF"/>
            <w:tcMar>
              <w:top w:w="15" w:type="dxa"/>
              <w:left w:w="15" w:type="dxa"/>
              <w:bottom w:w="0" w:type="dxa"/>
              <w:right w:w="15" w:type="dxa"/>
            </w:tcMar>
            <w:vAlign w:val="center"/>
            <w:hideMark/>
          </w:tcPr>
          <w:p w14:paraId="4953E83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32FF5DFE"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r w:rsidR="002A607F" w:rsidRPr="000F4E40" w14:paraId="56B6A13C" w14:textId="77777777" w:rsidTr="002A607F">
        <w:trPr>
          <w:trHeight w:val="276"/>
        </w:trPr>
        <w:tc>
          <w:tcPr>
            <w:tcW w:w="5807" w:type="dxa"/>
            <w:shd w:val="clear" w:color="000000" w:fill="FFFFFF"/>
            <w:tcMar>
              <w:top w:w="15" w:type="dxa"/>
              <w:left w:w="15" w:type="dxa"/>
              <w:bottom w:w="0" w:type="dxa"/>
              <w:right w:w="15" w:type="dxa"/>
            </w:tcMar>
            <w:vAlign w:val="center"/>
            <w:hideMark/>
          </w:tcPr>
          <w:p w14:paraId="1D5F20FC"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ACERO DE REFUERZO POR METRO LINEAL DE CAISSON:</w:t>
            </w:r>
          </w:p>
        </w:tc>
        <w:tc>
          <w:tcPr>
            <w:tcW w:w="709" w:type="dxa"/>
            <w:shd w:val="clear" w:color="000000" w:fill="FFFFFF"/>
            <w:tcMar>
              <w:top w:w="15" w:type="dxa"/>
              <w:left w:w="15" w:type="dxa"/>
              <w:bottom w:w="0" w:type="dxa"/>
              <w:right w:w="15" w:type="dxa"/>
            </w:tcMar>
            <w:vAlign w:val="center"/>
            <w:hideMark/>
          </w:tcPr>
          <w:p w14:paraId="65812A81" w14:textId="77777777" w:rsidR="002A607F" w:rsidRPr="000F4E40" w:rsidRDefault="002A607F" w:rsidP="000F4E40">
            <w:pPr>
              <w:ind w:right="-93"/>
              <w:jc w:val="right"/>
              <w:rPr>
                <w:rFonts w:asciiTheme="majorHAnsi" w:hAnsiTheme="majorHAnsi" w:cstheme="majorHAnsi"/>
                <w:b/>
                <w:bCs/>
                <w:szCs w:val="20"/>
              </w:rPr>
            </w:pPr>
            <w:r w:rsidRPr="000F4E40">
              <w:rPr>
                <w:rFonts w:asciiTheme="majorHAnsi" w:hAnsiTheme="majorHAnsi" w:cstheme="majorHAnsi"/>
                <w:b/>
                <w:bCs/>
                <w:szCs w:val="20"/>
              </w:rPr>
              <w:t xml:space="preserve">     96.97 </w:t>
            </w:r>
          </w:p>
        </w:tc>
        <w:tc>
          <w:tcPr>
            <w:tcW w:w="902" w:type="dxa"/>
            <w:shd w:val="clear" w:color="000000" w:fill="FFFFFF"/>
            <w:tcMar>
              <w:top w:w="15" w:type="dxa"/>
              <w:left w:w="15" w:type="dxa"/>
              <w:bottom w:w="0" w:type="dxa"/>
              <w:right w:w="15" w:type="dxa"/>
            </w:tcMar>
            <w:vAlign w:val="center"/>
            <w:hideMark/>
          </w:tcPr>
          <w:p w14:paraId="2748713B"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KG</w:t>
            </w:r>
          </w:p>
        </w:tc>
        <w:tc>
          <w:tcPr>
            <w:tcW w:w="1224" w:type="dxa"/>
            <w:shd w:val="clear" w:color="000000" w:fill="FFFFFF"/>
            <w:tcMar>
              <w:top w:w="15" w:type="dxa"/>
              <w:left w:w="15" w:type="dxa"/>
              <w:bottom w:w="0" w:type="dxa"/>
              <w:right w:w="15" w:type="dxa"/>
            </w:tcMar>
            <w:vAlign w:val="center"/>
            <w:hideMark/>
          </w:tcPr>
          <w:p w14:paraId="212C9A29"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c>
          <w:tcPr>
            <w:tcW w:w="425" w:type="dxa"/>
            <w:shd w:val="clear" w:color="000000" w:fill="FFFFFF"/>
            <w:tcMar>
              <w:top w:w="15" w:type="dxa"/>
              <w:left w:w="15" w:type="dxa"/>
              <w:bottom w:w="0" w:type="dxa"/>
              <w:right w:w="15" w:type="dxa"/>
            </w:tcMar>
            <w:vAlign w:val="center"/>
            <w:hideMark/>
          </w:tcPr>
          <w:p w14:paraId="4722D370" w14:textId="77777777" w:rsidR="002A607F" w:rsidRPr="000F4E40" w:rsidRDefault="002A607F" w:rsidP="000F4E40">
            <w:pPr>
              <w:ind w:right="-93"/>
              <w:rPr>
                <w:rFonts w:asciiTheme="majorHAnsi" w:hAnsiTheme="majorHAnsi" w:cstheme="majorHAnsi"/>
                <w:b/>
                <w:bCs/>
                <w:szCs w:val="20"/>
              </w:rPr>
            </w:pPr>
            <w:r w:rsidRPr="000F4E40">
              <w:rPr>
                <w:rFonts w:asciiTheme="majorHAnsi" w:hAnsiTheme="majorHAnsi" w:cstheme="majorHAnsi"/>
                <w:b/>
                <w:bCs/>
                <w:szCs w:val="20"/>
              </w:rPr>
              <w:t> </w:t>
            </w:r>
          </w:p>
        </w:tc>
      </w:tr>
    </w:tbl>
    <w:p w14:paraId="37544FFE" w14:textId="77777777" w:rsidR="00E76887" w:rsidRPr="000F4E40" w:rsidRDefault="00E76887" w:rsidP="000F4E40">
      <w:pPr>
        <w:ind w:right="-93"/>
        <w:rPr>
          <w:rFonts w:asciiTheme="majorHAnsi" w:hAnsiTheme="majorHAnsi" w:cstheme="majorHAnsi"/>
          <w:szCs w:val="20"/>
        </w:rPr>
      </w:pPr>
    </w:p>
    <w:p w14:paraId="4F60B7E7" w14:textId="77777777" w:rsidR="00F27294" w:rsidRPr="000F4E40" w:rsidRDefault="00F27294" w:rsidP="000F4E40">
      <w:pPr>
        <w:ind w:right="-93"/>
        <w:rPr>
          <w:rFonts w:asciiTheme="majorHAnsi" w:hAnsiTheme="majorHAnsi" w:cstheme="majorHAnsi"/>
          <w:szCs w:val="20"/>
          <w:highlight w:val="lightGray"/>
        </w:rPr>
      </w:pPr>
    </w:p>
    <w:p w14:paraId="4C7C0171" w14:textId="77777777" w:rsidR="00F27294" w:rsidRPr="000F4E40" w:rsidRDefault="00F27294" w:rsidP="000F4E40">
      <w:pPr>
        <w:pStyle w:val="Ttulo2"/>
        <w:ind w:left="567" w:right="-93" w:hanging="567"/>
        <w:rPr>
          <w:rFonts w:cstheme="majorHAnsi"/>
          <w:szCs w:val="20"/>
        </w:rPr>
      </w:pPr>
      <w:r w:rsidRPr="000F4E40">
        <w:rPr>
          <w:rFonts w:cstheme="majorHAnsi"/>
          <w:szCs w:val="20"/>
        </w:rPr>
        <w:t xml:space="preserve">Método Constructivo </w:t>
      </w:r>
    </w:p>
    <w:p w14:paraId="5E93F121" w14:textId="77777777" w:rsidR="00F27294" w:rsidRPr="000F4E40" w:rsidRDefault="00F27294" w:rsidP="000F4E40">
      <w:pPr>
        <w:ind w:right="-93"/>
        <w:rPr>
          <w:rFonts w:asciiTheme="majorHAnsi" w:hAnsiTheme="majorHAnsi" w:cstheme="majorHAnsi"/>
          <w:szCs w:val="20"/>
        </w:rPr>
      </w:pPr>
    </w:p>
    <w:p w14:paraId="6C967167" w14:textId="01B3159F" w:rsidR="00F27294" w:rsidRPr="000F4E40" w:rsidRDefault="040A369D" w:rsidP="000F4E40">
      <w:pPr>
        <w:ind w:right="-93"/>
        <w:rPr>
          <w:rFonts w:asciiTheme="majorHAnsi" w:hAnsiTheme="majorHAnsi" w:cstheme="majorHAnsi"/>
          <w:szCs w:val="20"/>
        </w:rPr>
      </w:pPr>
      <w:r w:rsidRPr="000F4E40">
        <w:rPr>
          <w:rFonts w:asciiTheme="majorHAnsi" w:hAnsiTheme="majorHAnsi" w:cstheme="majorHAnsi"/>
          <w:szCs w:val="20"/>
        </w:rPr>
        <w:t xml:space="preserve">La metodología constructiva utilizada por el </w:t>
      </w:r>
      <w:r w:rsidR="5F00942F" w:rsidRPr="000F4E40">
        <w:rPr>
          <w:rFonts w:asciiTheme="majorHAnsi" w:hAnsiTheme="majorHAnsi" w:cstheme="majorHAnsi"/>
          <w:szCs w:val="20"/>
        </w:rPr>
        <w:t>C</w:t>
      </w:r>
      <w:r w:rsidRPr="000F4E40">
        <w:rPr>
          <w:rFonts w:asciiTheme="majorHAnsi" w:hAnsiTheme="majorHAnsi" w:cstheme="majorHAnsi"/>
          <w:szCs w:val="20"/>
        </w:rPr>
        <w:t xml:space="preserve">ontratista para desarrollar las actividades </w:t>
      </w:r>
      <w:r w:rsidR="0A103717" w:rsidRPr="000F4E40">
        <w:rPr>
          <w:rFonts w:asciiTheme="majorHAnsi" w:hAnsiTheme="majorHAnsi" w:cstheme="majorHAnsi"/>
          <w:szCs w:val="20"/>
        </w:rPr>
        <w:t>contratadas,</w:t>
      </w:r>
      <w:r w:rsidRPr="000F4E40">
        <w:rPr>
          <w:rFonts w:asciiTheme="majorHAnsi" w:hAnsiTheme="majorHAnsi" w:cstheme="majorHAnsi"/>
          <w:szCs w:val="20"/>
        </w:rPr>
        <w:t xml:space="preserve"> deberá garantizar los siguientes aspectos:</w:t>
      </w:r>
    </w:p>
    <w:p w14:paraId="62896444" w14:textId="77777777" w:rsidR="00F27294" w:rsidRPr="000F4E40" w:rsidRDefault="00F27294" w:rsidP="000F4E40">
      <w:pPr>
        <w:ind w:right="-93"/>
        <w:rPr>
          <w:rFonts w:asciiTheme="majorHAnsi" w:hAnsiTheme="majorHAnsi" w:cstheme="majorHAnsi"/>
          <w:szCs w:val="20"/>
        </w:rPr>
      </w:pPr>
    </w:p>
    <w:p w14:paraId="4BD87B9D" w14:textId="77777777" w:rsidR="00F27294" w:rsidRPr="000F4E40" w:rsidRDefault="00F27294" w:rsidP="000F4E40">
      <w:pPr>
        <w:pStyle w:val="Prrafodelista"/>
        <w:numPr>
          <w:ilvl w:val="0"/>
          <w:numId w:val="16"/>
        </w:numPr>
        <w:ind w:right="-93"/>
        <w:rPr>
          <w:rFonts w:asciiTheme="majorHAnsi" w:hAnsiTheme="majorHAnsi" w:cstheme="majorHAnsi"/>
          <w:szCs w:val="20"/>
        </w:rPr>
      </w:pPr>
      <w:r w:rsidRPr="000F4E40">
        <w:rPr>
          <w:rFonts w:asciiTheme="majorHAnsi" w:hAnsiTheme="majorHAnsi" w:cstheme="majorHAnsi"/>
          <w:szCs w:val="20"/>
        </w:rPr>
        <w:t>Las calidades previstas en planos y especificaciones que le sean entregados.</w:t>
      </w:r>
    </w:p>
    <w:p w14:paraId="4B0B19FD" w14:textId="77777777" w:rsidR="00F27294" w:rsidRPr="000F4E40" w:rsidRDefault="00F27294" w:rsidP="000F4E40">
      <w:pPr>
        <w:pStyle w:val="Prrafodelista"/>
        <w:numPr>
          <w:ilvl w:val="0"/>
          <w:numId w:val="16"/>
        </w:numPr>
        <w:ind w:right="-93"/>
        <w:rPr>
          <w:rFonts w:asciiTheme="majorHAnsi" w:hAnsiTheme="majorHAnsi" w:cstheme="majorHAnsi"/>
          <w:szCs w:val="20"/>
        </w:rPr>
      </w:pPr>
      <w:r w:rsidRPr="000F4E40">
        <w:rPr>
          <w:rFonts w:asciiTheme="majorHAnsi" w:hAnsiTheme="majorHAnsi" w:cstheme="majorHAnsi"/>
          <w:szCs w:val="20"/>
        </w:rPr>
        <w:t xml:space="preserve">La estabilidad de la obra contratada. </w:t>
      </w:r>
    </w:p>
    <w:p w14:paraId="03F0E498" w14:textId="77777777" w:rsidR="00F27294" w:rsidRPr="000F4E40" w:rsidRDefault="00F27294" w:rsidP="000F4E40">
      <w:pPr>
        <w:pStyle w:val="Prrafodelista"/>
        <w:numPr>
          <w:ilvl w:val="0"/>
          <w:numId w:val="16"/>
        </w:numPr>
        <w:ind w:right="-93"/>
        <w:rPr>
          <w:rFonts w:asciiTheme="majorHAnsi" w:hAnsiTheme="majorHAnsi" w:cstheme="majorHAnsi"/>
          <w:szCs w:val="20"/>
        </w:rPr>
      </w:pPr>
      <w:r w:rsidRPr="000F4E40">
        <w:rPr>
          <w:rFonts w:asciiTheme="majorHAnsi" w:hAnsiTheme="majorHAnsi" w:cstheme="majorHAnsi"/>
          <w:szCs w:val="20"/>
        </w:rPr>
        <w:t xml:space="preserve">El cumplimiento de las normas de calidad que reglamentan algunos materiales y elementos constructivos. </w:t>
      </w:r>
    </w:p>
    <w:p w14:paraId="4B7E3AFD" w14:textId="77777777" w:rsidR="00F27294" w:rsidRPr="000F4E40" w:rsidRDefault="00F27294" w:rsidP="000F4E40">
      <w:pPr>
        <w:pStyle w:val="Prrafodelista"/>
        <w:numPr>
          <w:ilvl w:val="0"/>
          <w:numId w:val="16"/>
        </w:numPr>
        <w:ind w:right="-93"/>
        <w:rPr>
          <w:rFonts w:asciiTheme="majorHAnsi" w:hAnsiTheme="majorHAnsi" w:cstheme="majorHAnsi"/>
          <w:szCs w:val="20"/>
        </w:rPr>
      </w:pPr>
      <w:r w:rsidRPr="000F4E40">
        <w:rPr>
          <w:rFonts w:asciiTheme="majorHAnsi" w:hAnsiTheme="majorHAnsi" w:cstheme="majorHAnsi"/>
          <w:szCs w:val="20"/>
        </w:rPr>
        <w:t xml:space="preserve">El cumplimiento de las normas de seguridad durante la ejecución de la obra. </w:t>
      </w:r>
    </w:p>
    <w:p w14:paraId="44A9D659" w14:textId="77777777" w:rsidR="00F27294" w:rsidRPr="000F4E40" w:rsidRDefault="040A369D" w:rsidP="000F4E40">
      <w:pPr>
        <w:pStyle w:val="Prrafodelista"/>
        <w:numPr>
          <w:ilvl w:val="0"/>
          <w:numId w:val="16"/>
        </w:numPr>
        <w:ind w:right="-93"/>
        <w:rPr>
          <w:rFonts w:asciiTheme="majorHAnsi" w:hAnsiTheme="majorHAnsi" w:cstheme="majorHAnsi"/>
          <w:szCs w:val="20"/>
        </w:rPr>
      </w:pPr>
      <w:r w:rsidRPr="000F4E40">
        <w:rPr>
          <w:rFonts w:asciiTheme="majorHAnsi" w:hAnsiTheme="majorHAnsi" w:cstheme="majorHAnsi"/>
          <w:szCs w:val="20"/>
        </w:rPr>
        <w:t xml:space="preserve">El cumplimiento de los aspectos de diseño y/o construcción sismorresistente de acuerdo con la NSR vigente. </w:t>
      </w:r>
    </w:p>
    <w:p w14:paraId="7538FC57" w14:textId="06198B49" w:rsidR="2F637722" w:rsidRPr="000F4E40" w:rsidRDefault="2F637722" w:rsidP="000F4E40">
      <w:pPr>
        <w:ind w:right="-93"/>
        <w:rPr>
          <w:rFonts w:asciiTheme="majorHAnsi" w:hAnsiTheme="majorHAnsi" w:cstheme="majorHAnsi"/>
          <w:szCs w:val="20"/>
        </w:rPr>
      </w:pPr>
    </w:p>
    <w:p w14:paraId="4502157F" w14:textId="7A0AB5EF" w:rsidR="00F27294" w:rsidRPr="000F4E40" w:rsidRDefault="00F27294" w:rsidP="000F4E40">
      <w:pPr>
        <w:ind w:right="-93"/>
        <w:rPr>
          <w:rFonts w:asciiTheme="majorHAnsi" w:hAnsiTheme="majorHAnsi" w:cstheme="majorHAnsi"/>
          <w:szCs w:val="20"/>
        </w:rPr>
      </w:pPr>
      <w:r w:rsidRPr="000F4E40">
        <w:rPr>
          <w:rFonts w:asciiTheme="majorHAnsi" w:hAnsiTheme="majorHAnsi" w:cstheme="majorHAnsi"/>
          <w:szCs w:val="20"/>
        </w:rPr>
        <w:t xml:space="preserve">No afectar el desarrollo de las otras actividades que no estén a cargo suyo y que se ejecuten simultáneamente. </w:t>
      </w:r>
    </w:p>
    <w:p w14:paraId="07F28DAF" w14:textId="77777777" w:rsidR="004D5947" w:rsidRPr="000F4E40" w:rsidRDefault="004D5947" w:rsidP="000F4E40">
      <w:pPr>
        <w:ind w:right="-93"/>
        <w:rPr>
          <w:rFonts w:asciiTheme="majorHAnsi" w:hAnsiTheme="majorHAnsi" w:cstheme="majorHAnsi"/>
          <w:szCs w:val="20"/>
        </w:rPr>
      </w:pPr>
    </w:p>
    <w:p w14:paraId="48560CFB" w14:textId="20AF3876" w:rsidR="1490B45D" w:rsidRPr="000F4E40" w:rsidRDefault="1490B45D" w:rsidP="000F4E40">
      <w:pPr>
        <w:ind w:right="-93"/>
        <w:rPr>
          <w:rFonts w:asciiTheme="majorHAnsi" w:hAnsiTheme="majorHAnsi" w:cstheme="majorHAnsi"/>
          <w:szCs w:val="20"/>
        </w:rPr>
      </w:pPr>
    </w:p>
    <w:p w14:paraId="1A76F3E1" w14:textId="33925C86" w:rsidR="00FE3C09" w:rsidRPr="000F4E40" w:rsidRDefault="00033806" w:rsidP="000F4E40">
      <w:pPr>
        <w:pStyle w:val="Ttulo1"/>
        <w:ind w:right="-93"/>
        <w:rPr>
          <w:rFonts w:cstheme="majorHAnsi"/>
          <w:szCs w:val="20"/>
        </w:rPr>
      </w:pPr>
      <w:r w:rsidRPr="000F4E40">
        <w:rPr>
          <w:rFonts w:cstheme="majorHAnsi"/>
          <w:szCs w:val="20"/>
        </w:rPr>
        <w:t xml:space="preserve">Aspectos Relacionados con Sostenibilidad Técnico-Ambiental </w:t>
      </w:r>
    </w:p>
    <w:p w14:paraId="281A43CE" w14:textId="6844F9B1" w:rsidR="3C78AF21" w:rsidRPr="000F4E40" w:rsidRDefault="3C78AF21" w:rsidP="000F4E40">
      <w:pPr>
        <w:ind w:right="-93"/>
        <w:rPr>
          <w:rFonts w:asciiTheme="majorHAnsi" w:hAnsiTheme="majorHAnsi" w:cstheme="majorHAnsi"/>
          <w:szCs w:val="20"/>
          <w:highlight w:val="lightGray"/>
        </w:rPr>
      </w:pPr>
    </w:p>
    <w:p w14:paraId="10BF7A08" w14:textId="77777777" w:rsidR="000B2126" w:rsidRPr="000F4E40" w:rsidRDefault="000B2126" w:rsidP="000F4E40">
      <w:pPr>
        <w:numPr>
          <w:ilvl w:val="0"/>
          <w:numId w:val="274"/>
        </w:numPr>
        <w:pBdr>
          <w:top w:val="nil"/>
          <w:left w:val="nil"/>
          <w:bottom w:val="nil"/>
          <w:right w:val="nil"/>
          <w:between w:val="nil"/>
        </w:pBdr>
        <w:ind w:left="284" w:right="-93" w:hanging="284"/>
        <w:jc w:val="center"/>
        <w:rPr>
          <w:rFonts w:asciiTheme="majorHAnsi" w:hAnsiTheme="majorHAnsi" w:cstheme="majorHAnsi"/>
          <w:color w:val="000000"/>
          <w:szCs w:val="20"/>
        </w:rPr>
      </w:pPr>
      <w:r w:rsidRPr="000F4E40">
        <w:rPr>
          <w:rFonts w:asciiTheme="majorHAnsi" w:hAnsiTheme="majorHAnsi" w:cstheme="majorHAnsi"/>
          <w:b/>
          <w:color w:val="000000"/>
          <w:szCs w:val="20"/>
        </w:rPr>
        <w:lastRenderedPageBreak/>
        <w:t xml:space="preserve">Agua </w:t>
      </w:r>
    </w:p>
    <w:p w14:paraId="1CB94F63" w14:textId="77777777" w:rsidR="000B2126" w:rsidRPr="000F4E40" w:rsidRDefault="000B2126" w:rsidP="000F4E40">
      <w:pPr>
        <w:pBdr>
          <w:top w:val="nil"/>
          <w:left w:val="nil"/>
          <w:bottom w:val="nil"/>
          <w:right w:val="nil"/>
          <w:between w:val="nil"/>
        </w:pBdr>
        <w:ind w:left="284" w:right="-93"/>
        <w:rPr>
          <w:rFonts w:asciiTheme="majorHAnsi" w:hAnsiTheme="majorHAnsi" w:cstheme="majorHAnsi"/>
          <w:color w:val="000000"/>
          <w:szCs w:val="20"/>
        </w:rPr>
      </w:pPr>
    </w:p>
    <w:p w14:paraId="0C275193" w14:textId="77777777" w:rsidR="000B2126" w:rsidRPr="000F4E40" w:rsidRDefault="000B2126" w:rsidP="000F4E40">
      <w:p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Aspectos relacionados con el uso del agua y los recursos hídricos:</w:t>
      </w:r>
    </w:p>
    <w:p w14:paraId="5B712840" w14:textId="77777777" w:rsidR="000B2126" w:rsidRPr="000F4E40" w:rsidRDefault="000B2126" w:rsidP="000F4E40">
      <w:pPr>
        <w:pBdr>
          <w:top w:val="nil"/>
          <w:left w:val="nil"/>
          <w:bottom w:val="nil"/>
          <w:right w:val="nil"/>
          <w:between w:val="nil"/>
        </w:pBdr>
        <w:ind w:left="1068" w:right="-93"/>
        <w:rPr>
          <w:rFonts w:asciiTheme="majorHAnsi" w:hAnsiTheme="majorHAnsi" w:cstheme="majorHAnsi"/>
          <w:color w:val="000000"/>
          <w:szCs w:val="20"/>
        </w:rPr>
      </w:pPr>
    </w:p>
    <w:p w14:paraId="1F2213C4" w14:textId="77777777" w:rsidR="000B2126" w:rsidRPr="000F4E40" w:rsidRDefault="000B2126" w:rsidP="000F4E40">
      <w:pPr>
        <w:numPr>
          <w:ilvl w:val="0"/>
          <w:numId w:val="273"/>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Instalación de sistema de aprovechamiento de aguas lluvias.</w:t>
      </w:r>
    </w:p>
    <w:p w14:paraId="795D0AFC"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017B5C03" w14:textId="77777777" w:rsidR="000B2126" w:rsidRPr="000F4E40" w:rsidRDefault="000B2126" w:rsidP="000F4E40">
      <w:pPr>
        <w:numPr>
          <w:ilvl w:val="0"/>
          <w:numId w:val="273"/>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Sistemas de aprovechamiento y/o reutilización de aguas grises.</w:t>
      </w:r>
    </w:p>
    <w:p w14:paraId="7485994E"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44574AB6" w14:textId="77777777" w:rsidR="000B2126" w:rsidRPr="000F4E40" w:rsidRDefault="000B2126" w:rsidP="000F4E40">
      <w:pPr>
        <w:numPr>
          <w:ilvl w:val="0"/>
          <w:numId w:val="273"/>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Instalación de dispositivos ahorradores de agua (sanitarios con doble descarga o interrupción de descarga, dispositivos que propendan por la reducción de caudal y aumento de presión).</w:t>
      </w:r>
    </w:p>
    <w:p w14:paraId="63D9F36B" w14:textId="77777777" w:rsidR="000B2126" w:rsidRPr="000F4E40" w:rsidRDefault="000B2126" w:rsidP="000F4E40">
      <w:pPr>
        <w:ind w:left="708" w:right="-93"/>
        <w:rPr>
          <w:rFonts w:asciiTheme="majorHAnsi" w:hAnsiTheme="majorHAnsi" w:cstheme="majorHAnsi"/>
          <w:szCs w:val="20"/>
        </w:rPr>
      </w:pPr>
    </w:p>
    <w:p w14:paraId="3B5C3EC4" w14:textId="77777777" w:rsidR="000B2126" w:rsidRPr="000F4E40" w:rsidRDefault="000B2126" w:rsidP="000F4E40">
      <w:pPr>
        <w:numPr>
          <w:ilvl w:val="0"/>
          <w:numId w:val="273"/>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Eliminación de grasas de aguas residuales (instalación de trampas de grasa)</w:t>
      </w:r>
    </w:p>
    <w:p w14:paraId="5CE0B872" w14:textId="77777777" w:rsidR="000B2126" w:rsidRPr="000F4E40" w:rsidRDefault="000B2126" w:rsidP="000F4E40">
      <w:pPr>
        <w:ind w:left="708" w:right="-93"/>
        <w:rPr>
          <w:rFonts w:asciiTheme="majorHAnsi" w:hAnsiTheme="majorHAnsi" w:cstheme="majorHAnsi"/>
          <w:szCs w:val="20"/>
        </w:rPr>
      </w:pPr>
    </w:p>
    <w:p w14:paraId="3410E60D" w14:textId="77777777" w:rsidR="000B2126" w:rsidRPr="000F4E40" w:rsidRDefault="000B2126" w:rsidP="000F4E40">
      <w:pPr>
        <w:numPr>
          <w:ilvl w:val="0"/>
          <w:numId w:val="273"/>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Uso de baldosas en cerámica.</w:t>
      </w:r>
    </w:p>
    <w:p w14:paraId="07564523" w14:textId="77777777" w:rsidR="000B2126" w:rsidRPr="000F4E40" w:rsidRDefault="000B2126" w:rsidP="000F4E40">
      <w:pPr>
        <w:ind w:left="708" w:right="-93"/>
        <w:rPr>
          <w:rFonts w:asciiTheme="majorHAnsi" w:hAnsiTheme="majorHAnsi" w:cstheme="majorHAnsi"/>
          <w:szCs w:val="20"/>
        </w:rPr>
      </w:pPr>
    </w:p>
    <w:p w14:paraId="13A6FCF9" w14:textId="77777777" w:rsidR="000B2126" w:rsidRPr="000F4E40" w:rsidRDefault="000B2126" w:rsidP="000F4E40">
      <w:pPr>
        <w:numPr>
          <w:ilvl w:val="0"/>
          <w:numId w:val="273"/>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Sistemas para reducir los vertimientos.</w:t>
      </w:r>
    </w:p>
    <w:p w14:paraId="0843AB36" w14:textId="77777777" w:rsidR="000B2126" w:rsidRPr="000F4E40" w:rsidRDefault="000B2126" w:rsidP="000F4E40">
      <w:pPr>
        <w:pBdr>
          <w:top w:val="nil"/>
          <w:left w:val="nil"/>
          <w:bottom w:val="nil"/>
          <w:right w:val="nil"/>
          <w:between w:val="nil"/>
        </w:pBdr>
        <w:ind w:right="-93"/>
        <w:rPr>
          <w:rFonts w:asciiTheme="majorHAnsi" w:hAnsiTheme="majorHAnsi" w:cstheme="majorHAnsi"/>
          <w:color w:val="000000"/>
          <w:szCs w:val="20"/>
        </w:rPr>
      </w:pPr>
    </w:p>
    <w:p w14:paraId="270BE66C" w14:textId="77777777" w:rsidR="000B2126" w:rsidRPr="000F4E40" w:rsidRDefault="000B2126" w:rsidP="000F4E40">
      <w:pPr>
        <w:numPr>
          <w:ilvl w:val="0"/>
          <w:numId w:val="274"/>
        </w:numPr>
        <w:pBdr>
          <w:top w:val="nil"/>
          <w:left w:val="nil"/>
          <w:bottom w:val="nil"/>
          <w:right w:val="nil"/>
          <w:between w:val="nil"/>
        </w:pBdr>
        <w:ind w:left="426" w:right="-93"/>
        <w:jc w:val="center"/>
        <w:rPr>
          <w:rFonts w:asciiTheme="majorHAnsi" w:hAnsiTheme="majorHAnsi" w:cstheme="majorHAnsi"/>
          <w:b/>
          <w:color w:val="000000"/>
          <w:szCs w:val="20"/>
        </w:rPr>
      </w:pPr>
      <w:r w:rsidRPr="000F4E40">
        <w:rPr>
          <w:rFonts w:asciiTheme="majorHAnsi" w:hAnsiTheme="majorHAnsi" w:cstheme="majorHAnsi"/>
          <w:b/>
          <w:color w:val="000000"/>
          <w:szCs w:val="20"/>
        </w:rPr>
        <w:t xml:space="preserve">Energía </w:t>
      </w:r>
    </w:p>
    <w:p w14:paraId="0E9392BB" w14:textId="77777777" w:rsidR="000B2126" w:rsidRPr="000F4E40" w:rsidRDefault="000B2126" w:rsidP="000F4E40">
      <w:pPr>
        <w:pBdr>
          <w:top w:val="nil"/>
          <w:left w:val="nil"/>
          <w:bottom w:val="nil"/>
          <w:right w:val="nil"/>
          <w:between w:val="nil"/>
        </w:pBdr>
        <w:ind w:left="426" w:right="-93"/>
        <w:rPr>
          <w:rFonts w:asciiTheme="majorHAnsi" w:hAnsiTheme="majorHAnsi" w:cstheme="majorHAnsi"/>
          <w:b/>
          <w:color w:val="000000"/>
          <w:szCs w:val="20"/>
        </w:rPr>
      </w:pPr>
    </w:p>
    <w:p w14:paraId="4E70CD13" w14:textId="77777777" w:rsidR="000B2126" w:rsidRPr="000F4E40" w:rsidRDefault="000B2126" w:rsidP="000F4E40">
      <w:pPr>
        <w:ind w:right="-93"/>
        <w:rPr>
          <w:rFonts w:asciiTheme="majorHAnsi" w:hAnsiTheme="majorHAnsi" w:cstheme="majorHAnsi"/>
          <w:b/>
          <w:szCs w:val="20"/>
        </w:rPr>
      </w:pPr>
      <w:r w:rsidRPr="000F4E40">
        <w:rPr>
          <w:rFonts w:asciiTheme="majorHAnsi" w:hAnsiTheme="majorHAnsi" w:cstheme="majorHAnsi"/>
          <w:szCs w:val="20"/>
        </w:rPr>
        <w:t>Aspectos relacionados con el uso de los recursos energéticos:</w:t>
      </w:r>
    </w:p>
    <w:p w14:paraId="58783422" w14:textId="77777777" w:rsidR="000B2126" w:rsidRPr="000F4E40" w:rsidRDefault="000B2126" w:rsidP="000F4E40">
      <w:pPr>
        <w:pBdr>
          <w:top w:val="nil"/>
          <w:left w:val="nil"/>
          <w:bottom w:val="nil"/>
          <w:right w:val="nil"/>
          <w:between w:val="nil"/>
        </w:pBdr>
        <w:ind w:left="708" w:right="-93"/>
        <w:jc w:val="left"/>
        <w:rPr>
          <w:rFonts w:asciiTheme="majorHAnsi" w:hAnsiTheme="majorHAnsi" w:cstheme="majorHAnsi"/>
          <w:b/>
          <w:color w:val="000000"/>
          <w:szCs w:val="20"/>
        </w:rPr>
      </w:pPr>
    </w:p>
    <w:p w14:paraId="1674DB37" w14:textId="77777777" w:rsidR="000B2126" w:rsidRPr="000F4E40" w:rsidRDefault="000B2126" w:rsidP="000F4E40">
      <w:pPr>
        <w:numPr>
          <w:ilvl w:val="0"/>
          <w:numId w:val="272"/>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 xml:space="preserve">Aprovechamiento de la energía solar. Instalar colectores solares o celdas fotovoltaicas y sus instalaciones de manera que correspondan con las especificaciones definidas en las memorias de cálculo y diseño de acuerdo con los requerimientos deseados. </w:t>
      </w:r>
    </w:p>
    <w:p w14:paraId="1C0A7ECF" w14:textId="77777777" w:rsidR="000B2126" w:rsidRPr="000F4E40" w:rsidRDefault="000B2126" w:rsidP="000F4E40">
      <w:pPr>
        <w:pBdr>
          <w:top w:val="nil"/>
          <w:left w:val="nil"/>
          <w:bottom w:val="nil"/>
          <w:right w:val="nil"/>
          <w:between w:val="nil"/>
        </w:pBdr>
        <w:ind w:left="566" w:right="-93"/>
        <w:rPr>
          <w:rFonts w:asciiTheme="majorHAnsi" w:hAnsiTheme="majorHAnsi" w:cstheme="majorHAnsi"/>
          <w:color w:val="000000"/>
          <w:szCs w:val="20"/>
        </w:rPr>
      </w:pPr>
    </w:p>
    <w:p w14:paraId="59AF9D05" w14:textId="77777777" w:rsidR="000B2126" w:rsidRPr="000F4E40" w:rsidRDefault="000B2126" w:rsidP="000F4E40">
      <w:pPr>
        <w:numPr>
          <w:ilvl w:val="0"/>
          <w:numId w:val="272"/>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Bombillas ahorradoras y equipos eléctricos de bajo consumo o utilización de tecnología LED</w:t>
      </w:r>
    </w:p>
    <w:p w14:paraId="4127B025" w14:textId="77777777" w:rsidR="000B2126" w:rsidRPr="000F4E40" w:rsidRDefault="000B2126" w:rsidP="000F4E40">
      <w:pPr>
        <w:pBdr>
          <w:top w:val="nil"/>
          <w:left w:val="nil"/>
          <w:bottom w:val="nil"/>
          <w:right w:val="nil"/>
          <w:between w:val="nil"/>
        </w:pBdr>
        <w:ind w:left="566" w:right="-93"/>
        <w:rPr>
          <w:rFonts w:asciiTheme="majorHAnsi" w:hAnsiTheme="majorHAnsi" w:cstheme="majorHAnsi"/>
          <w:color w:val="000000"/>
          <w:szCs w:val="20"/>
        </w:rPr>
      </w:pPr>
    </w:p>
    <w:p w14:paraId="2A9D416D" w14:textId="77777777" w:rsidR="000B2126" w:rsidRPr="000F4E40" w:rsidRDefault="000B2126" w:rsidP="000F4E40">
      <w:pPr>
        <w:numPr>
          <w:ilvl w:val="0"/>
          <w:numId w:val="272"/>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 xml:space="preserve">Interruptores conmutables que permiten encendido y apagado de luminarias desde diferentes puntos de un recorrido, temporizadores que controlan el tiempo de activación y apagado de lámparas o equipos eléctricos. </w:t>
      </w:r>
    </w:p>
    <w:p w14:paraId="6DE3BF19" w14:textId="77777777" w:rsidR="000B2126" w:rsidRPr="000F4E40" w:rsidRDefault="000B2126" w:rsidP="000F4E40">
      <w:pPr>
        <w:pBdr>
          <w:top w:val="nil"/>
          <w:left w:val="nil"/>
          <w:bottom w:val="nil"/>
          <w:right w:val="nil"/>
          <w:between w:val="nil"/>
        </w:pBdr>
        <w:ind w:left="566" w:right="-93"/>
        <w:rPr>
          <w:rFonts w:asciiTheme="majorHAnsi" w:hAnsiTheme="majorHAnsi" w:cstheme="majorHAnsi"/>
          <w:color w:val="000000"/>
          <w:szCs w:val="20"/>
        </w:rPr>
      </w:pPr>
    </w:p>
    <w:p w14:paraId="55270D61" w14:textId="77777777" w:rsidR="000B2126" w:rsidRPr="000F4E40" w:rsidRDefault="000B2126" w:rsidP="000F4E40">
      <w:pPr>
        <w:numPr>
          <w:ilvl w:val="0"/>
          <w:numId w:val="272"/>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 xml:space="preserve">Reguladores lumínicos, que controlan la intensidad de las luminarias. </w:t>
      </w:r>
    </w:p>
    <w:p w14:paraId="56392046" w14:textId="77777777" w:rsidR="000B2126" w:rsidRPr="000F4E40" w:rsidRDefault="000B2126" w:rsidP="000F4E40">
      <w:pPr>
        <w:pBdr>
          <w:top w:val="nil"/>
          <w:left w:val="nil"/>
          <w:bottom w:val="nil"/>
          <w:right w:val="nil"/>
          <w:between w:val="nil"/>
        </w:pBdr>
        <w:ind w:left="566" w:right="-93"/>
        <w:rPr>
          <w:rFonts w:asciiTheme="majorHAnsi" w:hAnsiTheme="majorHAnsi" w:cstheme="majorHAnsi"/>
          <w:color w:val="000000"/>
          <w:szCs w:val="20"/>
        </w:rPr>
      </w:pPr>
    </w:p>
    <w:p w14:paraId="6897F5B1" w14:textId="77777777" w:rsidR="000B2126" w:rsidRPr="000F4E40" w:rsidRDefault="000B2126" w:rsidP="000F4E40">
      <w:pPr>
        <w:numPr>
          <w:ilvl w:val="0"/>
          <w:numId w:val="272"/>
        </w:numPr>
        <w:pBdr>
          <w:top w:val="nil"/>
          <w:left w:val="nil"/>
          <w:bottom w:val="nil"/>
          <w:right w:val="nil"/>
          <w:between w:val="nil"/>
        </w:pBdr>
        <w:ind w:right="-93"/>
        <w:rPr>
          <w:rFonts w:asciiTheme="majorHAnsi" w:hAnsiTheme="majorHAnsi" w:cstheme="majorHAnsi"/>
          <w:color w:val="000000"/>
          <w:szCs w:val="20"/>
        </w:rPr>
      </w:pPr>
      <w:r w:rsidRPr="000F4E40">
        <w:rPr>
          <w:rFonts w:asciiTheme="majorHAnsi" w:hAnsiTheme="majorHAnsi" w:cstheme="majorHAnsi"/>
          <w:color w:val="000000"/>
          <w:szCs w:val="20"/>
        </w:rPr>
        <w:t>Detectores de presencia: dispositivos sensores que activan las luminarias cuando detectan la presencia de personas.</w:t>
      </w:r>
    </w:p>
    <w:p w14:paraId="28B98675" w14:textId="77777777" w:rsidR="000B2126" w:rsidRPr="000F4E40" w:rsidRDefault="000B2126" w:rsidP="000F4E40">
      <w:pPr>
        <w:pBdr>
          <w:top w:val="nil"/>
          <w:left w:val="nil"/>
          <w:bottom w:val="nil"/>
          <w:right w:val="nil"/>
          <w:between w:val="nil"/>
        </w:pBdr>
        <w:ind w:right="-93"/>
        <w:rPr>
          <w:rFonts w:asciiTheme="majorHAnsi" w:hAnsiTheme="majorHAnsi" w:cstheme="majorHAnsi"/>
          <w:color w:val="000000"/>
          <w:szCs w:val="20"/>
        </w:rPr>
      </w:pPr>
    </w:p>
    <w:p w14:paraId="7067F358" w14:textId="77777777" w:rsidR="000B2126" w:rsidRPr="000F4E40" w:rsidRDefault="000B2126" w:rsidP="000F4E40">
      <w:pPr>
        <w:numPr>
          <w:ilvl w:val="0"/>
          <w:numId w:val="274"/>
        </w:numPr>
        <w:pBdr>
          <w:top w:val="nil"/>
          <w:left w:val="nil"/>
          <w:bottom w:val="nil"/>
          <w:right w:val="nil"/>
          <w:between w:val="nil"/>
        </w:pBdr>
        <w:ind w:left="426" w:right="-93"/>
        <w:jc w:val="center"/>
        <w:rPr>
          <w:rFonts w:asciiTheme="majorHAnsi" w:hAnsiTheme="majorHAnsi" w:cstheme="majorHAnsi"/>
          <w:b/>
          <w:color w:val="000000"/>
          <w:szCs w:val="20"/>
        </w:rPr>
      </w:pPr>
      <w:r w:rsidRPr="000F4E40">
        <w:rPr>
          <w:rFonts w:asciiTheme="majorHAnsi" w:hAnsiTheme="majorHAnsi" w:cstheme="majorHAnsi"/>
          <w:b/>
          <w:color w:val="000000"/>
          <w:szCs w:val="20"/>
        </w:rPr>
        <w:t xml:space="preserve">Aprovechamiento del suelo </w:t>
      </w:r>
    </w:p>
    <w:p w14:paraId="5EEF63B0" w14:textId="77777777" w:rsidR="000B2126" w:rsidRPr="000F4E40" w:rsidRDefault="000B2126" w:rsidP="000F4E40">
      <w:pPr>
        <w:pBdr>
          <w:top w:val="nil"/>
          <w:left w:val="nil"/>
          <w:bottom w:val="nil"/>
          <w:right w:val="nil"/>
          <w:between w:val="nil"/>
        </w:pBdr>
        <w:ind w:left="426" w:right="-93"/>
        <w:rPr>
          <w:rFonts w:asciiTheme="majorHAnsi" w:hAnsiTheme="majorHAnsi" w:cstheme="majorHAnsi"/>
          <w:b/>
          <w:color w:val="000000"/>
          <w:szCs w:val="20"/>
        </w:rPr>
      </w:pPr>
    </w:p>
    <w:p w14:paraId="20D0465C" w14:textId="77777777" w:rsidR="000B2126" w:rsidRPr="000F4E40" w:rsidRDefault="000B2126" w:rsidP="000F4E40">
      <w:pPr>
        <w:ind w:right="-93"/>
        <w:jc w:val="left"/>
        <w:rPr>
          <w:rFonts w:asciiTheme="majorHAnsi" w:hAnsiTheme="majorHAnsi" w:cstheme="majorHAnsi"/>
          <w:b/>
          <w:szCs w:val="20"/>
        </w:rPr>
      </w:pPr>
      <w:r w:rsidRPr="000F4E40">
        <w:rPr>
          <w:rFonts w:asciiTheme="majorHAnsi" w:hAnsiTheme="majorHAnsi" w:cstheme="majorHAnsi"/>
          <w:szCs w:val="20"/>
        </w:rPr>
        <w:t>Aspectos relacionados con el uso eficiente del suelo:</w:t>
      </w:r>
    </w:p>
    <w:p w14:paraId="7127EEB7" w14:textId="77777777" w:rsidR="000B2126" w:rsidRPr="000F4E40" w:rsidRDefault="000B2126" w:rsidP="000F4E40">
      <w:pPr>
        <w:ind w:left="708" w:right="-93"/>
        <w:rPr>
          <w:rFonts w:asciiTheme="majorHAnsi" w:hAnsiTheme="majorHAnsi" w:cstheme="majorHAnsi"/>
          <w:szCs w:val="20"/>
        </w:rPr>
      </w:pPr>
    </w:p>
    <w:p w14:paraId="23FDE4A2" w14:textId="77777777" w:rsidR="000B2126" w:rsidRPr="000F4E40" w:rsidRDefault="000B2126" w:rsidP="000F4E40">
      <w:pPr>
        <w:numPr>
          <w:ilvl w:val="0"/>
          <w:numId w:val="275"/>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Generación de espacios de uso múltiple que incrementen la eficiencia de los sistemas implementados, mediante el uso de divisiones livianas, fijas o móviles. </w:t>
      </w:r>
    </w:p>
    <w:p w14:paraId="5E38E1F5" w14:textId="77777777" w:rsidR="000B2126" w:rsidRPr="000F4E40" w:rsidRDefault="000B2126" w:rsidP="000F4E40">
      <w:pPr>
        <w:numPr>
          <w:ilvl w:val="0"/>
          <w:numId w:val="275"/>
        </w:numPr>
        <w:pBdr>
          <w:top w:val="nil"/>
          <w:left w:val="nil"/>
          <w:bottom w:val="nil"/>
          <w:right w:val="nil"/>
          <w:between w:val="nil"/>
        </w:pBdr>
        <w:ind w:left="708" w:right="-93"/>
        <w:rPr>
          <w:rFonts w:asciiTheme="majorHAnsi" w:hAnsiTheme="majorHAnsi" w:cstheme="majorHAnsi"/>
          <w:b/>
          <w:color w:val="000000"/>
          <w:szCs w:val="20"/>
        </w:rPr>
      </w:pPr>
      <w:r w:rsidRPr="000F4E40">
        <w:rPr>
          <w:rFonts w:asciiTheme="majorHAnsi" w:hAnsiTheme="majorHAnsi" w:cstheme="majorHAnsi"/>
          <w:color w:val="000000"/>
          <w:szCs w:val="20"/>
        </w:rPr>
        <w:t>Proyectos de recuperación de suelo circundante a las edificaciones.</w:t>
      </w:r>
    </w:p>
    <w:p w14:paraId="47415C4E"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b/>
          <w:color w:val="000000"/>
          <w:szCs w:val="20"/>
        </w:rPr>
      </w:pPr>
    </w:p>
    <w:p w14:paraId="317EF02F" w14:textId="77777777" w:rsidR="000B2126" w:rsidRPr="000F4E40" w:rsidRDefault="000B2126" w:rsidP="000F4E40">
      <w:pPr>
        <w:numPr>
          <w:ilvl w:val="0"/>
          <w:numId w:val="275"/>
        </w:numPr>
        <w:pBdr>
          <w:top w:val="nil"/>
          <w:left w:val="nil"/>
          <w:bottom w:val="nil"/>
          <w:right w:val="nil"/>
          <w:between w:val="nil"/>
        </w:pBdr>
        <w:ind w:left="708" w:right="-93"/>
        <w:rPr>
          <w:rFonts w:asciiTheme="majorHAnsi" w:hAnsiTheme="majorHAnsi" w:cstheme="majorHAnsi"/>
          <w:b/>
          <w:color w:val="000000"/>
          <w:szCs w:val="20"/>
        </w:rPr>
      </w:pPr>
      <w:r w:rsidRPr="000F4E40">
        <w:rPr>
          <w:rFonts w:asciiTheme="majorHAnsi" w:hAnsiTheme="majorHAnsi" w:cstheme="majorHAnsi"/>
          <w:color w:val="000000"/>
          <w:szCs w:val="20"/>
        </w:rPr>
        <w:t>Plan reforestación con especies endémicas.</w:t>
      </w:r>
    </w:p>
    <w:p w14:paraId="6DD0F85D" w14:textId="77777777" w:rsidR="000B2126" w:rsidRPr="000F4E40" w:rsidRDefault="000B2126" w:rsidP="000F4E40">
      <w:pPr>
        <w:pBdr>
          <w:top w:val="nil"/>
          <w:left w:val="nil"/>
          <w:bottom w:val="nil"/>
          <w:right w:val="nil"/>
          <w:between w:val="nil"/>
        </w:pBdr>
        <w:ind w:right="-93"/>
        <w:rPr>
          <w:rFonts w:asciiTheme="majorHAnsi" w:hAnsiTheme="majorHAnsi" w:cstheme="majorHAnsi"/>
          <w:b/>
          <w:color w:val="000000"/>
          <w:szCs w:val="20"/>
        </w:rPr>
      </w:pPr>
    </w:p>
    <w:p w14:paraId="04D4F7F5" w14:textId="77777777" w:rsidR="000B2126" w:rsidRPr="000F4E40" w:rsidRDefault="000B2126" w:rsidP="000F4E40">
      <w:pPr>
        <w:numPr>
          <w:ilvl w:val="0"/>
          <w:numId w:val="274"/>
        </w:numPr>
        <w:pBdr>
          <w:top w:val="nil"/>
          <w:left w:val="nil"/>
          <w:bottom w:val="nil"/>
          <w:right w:val="nil"/>
          <w:between w:val="nil"/>
        </w:pBdr>
        <w:ind w:left="426" w:right="-93"/>
        <w:jc w:val="center"/>
        <w:rPr>
          <w:rFonts w:asciiTheme="majorHAnsi" w:hAnsiTheme="majorHAnsi" w:cstheme="majorHAnsi"/>
          <w:b/>
          <w:color w:val="000000"/>
          <w:szCs w:val="20"/>
        </w:rPr>
      </w:pPr>
      <w:r w:rsidRPr="000F4E40">
        <w:rPr>
          <w:rFonts w:asciiTheme="majorHAnsi" w:hAnsiTheme="majorHAnsi" w:cstheme="majorHAnsi"/>
          <w:b/>
          <w:color w:val="000000"/>
          <w:szCs w:val="20"/>
        </w:rPr>
        <w:t>Materiales:</w:t>
      </w:r>
    </w:p>
    <w:p w14:paraId="79392254" w14:textId="77777777" w:rsidR="000B2126" w:rsidRPr="000F4E40" w:rsidRDefault="000B2126" w:rsidP="000F4E40">
      <w:pPr>
        <w:pBdr>
          <w:top w:val="nil"/>
          <w:left w:val="nil"/>
          <w:bottom w:val="nil"/>
          <w:right w:val="nil"/>
          <w:between w:val="nil"/>
        </w:pBdr>
        <w:ind w:left="426" w:right="-93"/>
        <w:rPr>
          <w:rFonts w:asciiTheme="majorHAnsi" w:hAnsiTheme="majorHAnsi" w:cstheme="majorHAnsi"/>
          <w:b/>
          <w:color w:val="000000"/>
          <w:szCs w:val="20"/>
        </w:rPr>
      </w:pPr>
    </w:p>
    <w:p w14:paraId="1FE6F6CA" w14:textId="77777777" w:rsidR="000B2126" w:rsidRPr="000F4E40" w:rsidRDefault="000B2126" w:rsidP="000F4E40">
      <w:pPr>
        <w:ind w:right="-93"/>
        <w:rPr>
          <w:rFonts w:asciiTheme="majorHAnsi" w:hAnsiTheme="majorHAnsi" w:cstheme="majorHAnsi"/>
          <w:b/>
          <w:szCs w:val="20"/>
        </w:rPr>
      </w:pPr>
      <w:r w:rsidRPr="000F4E40">
        <w:rPr>
          <w:rFonts w:asciiTheme="majorHAnsi" w:hAnsiTheme="majorHAnsi" w:cstheme="majorHAnsi"/>
          <w:szCs w:val="20"/>
        </w:rPr>
        <w:t>Aspectos relacionados con el uso de materiales y sus variaciones que garanticen condiciones de calidad y durabilidad con elementos diferentes a los convencionales:</w:t>
      </w:r>
    </w:p>
    <w:p w14:paraId="7A966A09" w14:textId="77777777" w:rsidR="000B2126" w:rsidRPr="000F4E40" w:rsidRDefault="000B2126" w:rsidP="000F4E40">
      <w:pPr>
        <w:ind w:right="-93"/>
        <w:rPr>
          <w:rFonts w:asciiTheme="majorHAnsi" w:hAnsiTheme="majorHAnsi" w:cstheme="majorHAnsi"/>
          <w:b/>
          <w:szCs w:val="20"/>
        </w:rPr>
      </w:pPr>
    </w:p>
    <w:p w14:paraId="776EE67C"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Módulos de mampostería que, sin mayor incremento en la cantidad de arcilla, desarrollan geometrías con cavidades de acumulación de calor  </w:t>
      </w:r>
    </w:p>
    <w:p w14:paraId="748D0F9D"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629D01E1"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Prefabricados de concreto con doble pared o aislamientos amortiguadores. </w:t>
      </w:r>
    </w:p>
    <w:p w14:paraId="3C5DFAB7"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7C68207C"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Bloques cerámicos o de concreto con fibras naturales o artificiales o agregados recuperados de demolición.</w:t>
      </w:r>
    </w:p>
    <w:p w14:paraId="41B3255D"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 </w:t>
      </w:r>
    </w:p>
    <w:p w14:paraId="10AD456B"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Usar materiales reciclables como acero, aluminio, cobre, concretos y ladrillos de demolición, vidrio, plásticos, o cartón, separados por categorías para su recolección.</w:t>
      </w:r>
    </w:p>
    <w:p w14:paraId="624CCB2C"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 </w:t>
      </w:r>
    </w:p>
    <w:p w14:paraId="371B44C1"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Recuperar elementos como ventanas, puertas, cerraduras, divisiones, cubiertas y vigas de madera para reutilización o reciclaje. </w:t>
      </w:r>
    </w:p>
    <w:p w14:paraId="2C297DED"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Usar plásticos, madera y cartón reciclables para su recolección. </w:t>
      </w:r>
    </w:p>
    <w:p w14:paraId="4ED0B075" w14:textId="77777777" w:rsidR="000B2126" w:rsidRPr="000F4E40" w:rsidRDefault="000B2126" w:rsidP="000F4E40">
      <w:pPr>
        <w:ind w:left="708" w:right="-93"/>
        <w:rPr>
          <w:rFonts w:asciiTheme="majorHAnsi" w:hAnsiTheme="majorHAnsi" w:cstheme="majorHAnsi"/>
          <w:szCs w:val="20"/>
        </w:rPr>
      </w:pPr>
    </w:p>
    <w:p w14:paraId="370E5DA8"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Usar suelo procedente de excavación como material de base en restitución de suelos exteriores, </w:t>
      </w:r>
      <w:proofErr w:type="spellStart"/>
      <w:r w:rsidRPr="000F4E40">
        <w:rPr>
          <w:rFonts w:asciiTheme="majorHAnsi" w:hAnsiTheme="majorHAnsi" w:cstheme="majorHAnsi"/>
          <w:color w:val="000000"/>
          <w:szCs w:val="20"/>
        </w:rPr>
        <w:t>jarillones</w:t>
      </w:r>
      <w:proofErr w:type="spellEnd"/>
      <w:r w:rsidRPr="000F4E40">
        <w:rPr>
          <w:rFonts w:asciiTheme="majorHAnsi" w:hAnsiTheme="majorHAnsi" w:cstheme="majorHAnsi"/>
          <w:color w:val="000000"/>
          <w:szCs w:val="20"/>
        </w:rPr>
        <w:t xml:space="preserve"> y jardineras.</w:t>
      </w:r>
    </w:p>
    <w:p w14:paraId="3D2BD81D"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560EA175"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Ladrillos procedentes de industrias con procesos tecnificados y buen manejo ambiental. </w:t>
      </w:r>
    </w:p>
    <w:p w14:paraId="0A54E5F1"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7605F942"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Aluminios con certificados de producción y garantía de calidad.  </w:t>
      </w:r>
    </w:p>
    <w:p w14:paraId="5E384758"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3015EA3D"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Pinturas sin contenido de plomo. </w:t>
      </w:r>
    </w:p>
    <w:p w14:paraId="53C7F5E2"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3930C322"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Sustituir el uso de ácidos y detergentes en labores de limpieza por jabones y productos biodegradables. </w:t>
      </w:r>
    </w:p>
    <w:p w14:paraId="1EBAB5A3"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7BD6F039"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Sustituir tuberías de PVC, que presenta volátiles finos, por tuberías de polietileno más inertes. </w:t>
      </w:r>
    </w:p>
    <w:p w14:paraId="7FCABBE1"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1F96ACA3"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Pintar o utilizar materiales de colores claros en muros y cubiertas para reflejar el calor o de colores obscuros para absorberlo y acumularlo.</w:t>
      </w:r>
    </w:p>
    <w:p w14:paraId="7269B377" w14:textId="77777777" w:rsidR="000B2126" w:rsidRPr="000F4E40" w:rsidRDefault="000B2126" w:rsidP="000F4E40">
      <w:pPr>
        <w:numPr>
          <w:ilvl w:val="0"/>
          <w:numId w:val="270"/>
        </w:numPr>
        <w:pBdr>
          <w:top w:val="nil"/>
          <w:left w:val="nil"/>
          <w:bottom w:val="nil"/>
          <w:right w:val="nil"/>
          <w:between w:val="nil"/>
        </w:pBdr>
        <w:ind w:left="708" w:right="-93"/>
        <w:rPr>
          <w:rFonts w:asciiTheme="majorHAnsi" w:hAnsiTheme="majorHAnsi" w:cstheme="majorHAnsi"/>
          <w:b/>
          <w:color w:val="000000"/>
          <w:szCs w:val="20"/>
        </w:rPr>
      </w:pPr>
      <w:r w:rsidRPr="000F4E40">
        <w:rPr>
          <w:rFonts w:asciiTheme="majorHAnsi" w:hAnsiTheme="majorHAnsi" w:cstheme="majorHAnsi"/>
          <w:color w:val="000000"/>
          <w:szCs w:val="20"/>
        </w:rPr>
        <w:t>Implementar el uso de cerramientos provisionales de obra, desmontables y reutilizables.</w:t>
      </w:r>
    </w:p>
    <w:p w14:paraId="5C16DCA8"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b/>
          <w:color w:val="000000"/>
          <w:szCs w:val="20"/>
        </w:rPr>
      </w:pPr>
    </w:p>
    <w:p w14:paraId="741BFF9B" w14:textId="77777777" w:rsidR="000B2126" w:rsidRPr="000F4E40" w:rsidRDefault="000B2126" w:rsidP="000F4E40">
      <w:pPr>
        <w:numPr>
          <w:ilvl w:val="0"/>
          <w:numId w:val="275"/>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Disponer de los sobrantes de corte para reutilización o reciclaje y eliminar la generación de segmentos cuya dimensión no sea aprovechable. </w:t>
      </w:r>
    </w:p>
    <w:p w14:paraId="7129D0B2"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6C383260" w14:textId="77777777" w:rsidR="000B2126" w:rsidRPr="000F4E40" w:rsidRDefault="000B2126" w:rsidP="000F4E40">
      <w:pPr>
        <w:numPr>
          <w:ilvl w:val="0"/>
          <w:numId w:val="275"/>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Al realizar los pedidos, preferir el suministro de materiales procesados en planta, premezclados, despiezados o prefigurados, en cuyo procesamiento se garantice el reúso o reducción de desperdicios. </w:t>
      </w:r>
    </w:p>
    <w:p w14:paraId="42F17480"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440F346E" w14:textId="77777777" w:rsidR="000B2126" w:rsidRPr="000F4E40" w:rsidRDefault="000B2126" w:rsidP="000F4E40">
      <w:pPr>
        <w:numPr>
          <w:ilvl w:val="0"/>
          <w:numId w:val="275"/>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Implementar el uso de cerramientos provisionales de obra, desmontables y reutilizables.</w:t>
      </w:r>
    </w:p>
    <w:p w14:paraId="165B4950"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47184460" w14:textId="77777777" w:rsidR="000B2126" w:rsidRPr="000F4E40" w:rsidRDefault="000B2126" w:rsidP="000F4E40">
      <w:pPr>
        <w:numPr>
          <w:ilvl w:val="0"/>
          <w:numId w:val="275"/>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Restringir el uso de materiales que requieran pulimento en obra y emitan residuos volátiles o nocivos o utilizar equipos que capturen las emisiones. </w:t>
      </w:r>
    </w:p>
    <w:p w14:paraId="0903E734"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75C95E93" w14:textId="77777777" w:rsidR="000B2126" w:rsidRPr="000F4E40" w:rsidRDefault="000B2126" w:rsidP="000F4E40">
      <w:pPr>
        <w:numPr>
          <w:ilvl w:val="0"/>
          <w:numId w:val="275"/>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Uso de mallas protectoras en el contorno de la edificación para eliminar emisión de polvo a la atmósfera. </w:t>
      </w:r>
    </w:p>
    <w:p w14:paraId="493E1F71"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6F491D6C" w14:textId="77777777" w:rsidR="000B2126" w:rsidRPr="000F4E40" w:rsidRDefault="000B2126" w:rsidP="000F4E40">
      <w:pPr>
        <w:numPr>
          <w:ilvl w:val="0"/>
          <w:numId w:val="275"/>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lastRenderedPageBreak/>
        <w:t>Uso de cajas desarenadoras y filtros para capturar y retirar sólidos de las aguas residuales, antes de su vertimiento.</w:t>
      </w:r>
    </w:p>
    <w:p w14:paraId="62FA9D3C" w14:textId="77777777" w:rsidR="000B2126" w:rsidRPr="000F4E40" w:rsidRDefault="000B2126" w:rsidP="000F4E40">
      <w:pPr>
        <w:pBdr>
          <w:top w:val="nil"/>
          <w:left w:val="nil"/>
          <w:bottom w:val="nil"/>
          <w:right w:val="nil"/>
          <w:between w:val="nil"/>
        </w:pBdr>
        <w:ind w:right="-93"/>
        <w:rPr>
          <w:rFonts w:asciiTheme="majorHAnsi" w:hAnsiTheme="majorHAnsi" w:cstheme="majorHAnsi"/>
          <w:color w:val="000000"/>
          <w:szCs w:val="20"/>
        </w:rPr>
      </w:pPr>
    </w:p>
    <w:p w14:paraId="436F014E" w14:textId="77777777" w:rsidR="000B2126" w:rsidRPr="000F4E40" w:rsidRDefault="000B2126" w:rsidP="000F4E40">
      <w:pPr>
        <w:pBdr>
          <w:top w:val="nil"/>
          <w:left w:val="nil"/>
          <w:bottom w:val="nil"/>
          <w:right w:val="nil"/>
          <w:between w:val="nil"/>
        </w:pBdr>
        <w:ind w:left="708" w:right="-93"/>
        <w:jc w:val="center"/>
        <w:rPr>
          <w:rFonts w:asciiTheme="majorHAnsi" w:hAnsiTheme="majorHAnsi" w:cstheme="majorHAnsi"/>
          <w:b/>
          <w:color w:val="000000"/>
          <w:szCs w:val="20"/>
        </w:rPr>
      </w:pPr>
      <w:r w:rsidRPr="000F4E40">
        <w:rPr>
          <w:rFonts w:asciiTheme="majorHAnsi" w:hAnsiTheme="majorHAnsi" w:cstheme="majorHAnsi"/>
          <w:b/>
          <w:color w:val="000000"/>
          <w:szCs w:val="20"/>
        </w:rPr>
        <w:t xml:space="preserve">E. Movilidad sostenible </w:t>
      </w:r>
    </w:p>
    <w:p w14:paraId="1491E681" w14:textId="77777777" w:rsidR="000B2126" w:rsidRPr="000F4E40" w:rsidRDefault="000B2126" w:rsidP="000F4E40">
      <w:pPr>
        <w:pBdr>
          <w:top w:val="nil"/>
          <w:left w:val="nil"/>
          <w:bottom w:val="nil"/>
          <w:right w:val="nil"/>
          <w:between w:val="nil"/>
        </w:pBdr>
        <w:ind w:left="708" w:right="-93"/>
        <w:jc w:val="center"/>
        <w:rPr>
          <w:rFonts w:asciiTheme="majorHAnsi" w:hAnsiTheme="majorHAnsi" w:cstheme="majorHAnsi"/>
          <w:b/>
          <w:color w:val="000000"/>
          <w:szCs w:val="20"/>
        </w:rPr>
      </w:pPr>
    </w:p>
    <w:p w14:paraId="3C449C2F" w14:textId="77777777" w:rsidR="000B2126" w:rsidRPr="000F4E40" w:rsidRDefault="000B2126" w:rsidP="000F4E40">
      <w:pPr>
        <w:numPr>
          <w:ilvl w:val="0"/>
          <w:numId w:val="271"/>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Construcción de corredor peatonal verde.</w:t>
      </w:r>
    </w:p>
    <w:p w14:paraId="2F288F31"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420A15A8" w14:textId="77777777" w:rsidR="000B2126" w:rsidRPr="000F4E40" w:rsidRDefault="000B2126" w:rsidP="000F4E40">
      <w:pPr>
        <w:numPr>
          <w:ilvl w:val="0"/>
          <w:numId w:val="271"/>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Fomento de diferentes medios de transporte.</w:t>
      </w:r>
    </w:p>
    <w:p w14:paraId="17ED931E" w14:textId="77777777" w:rsidR="000B2126" w:rsidRPr="000F4E40" w:rsidRDefault="000B2126" w:rsidP="000F4E40">
      <w:pPr>
        <w:ind w:right="-93"/>
        <w:rPr>
          <w:rFonts w:asciiTheme="majorHAnsi" w:hAnsiTheme="majorHAnsi" w:cstheme="majorHAnsi"/>
          <w:szCs w:val="20"/>
        </w:rPr>
      </w:pPr>
    </w:p>
    <w:p w14:paraId="1031AB83" w14:textId="77777777" w:rsidR="000B2126" w:rsidRPr="000F4E40" w:rsidRDefault="000B2126" w:rsidP="000F4E40">
      <w:pPr>
        <w:pBdr>
          <w:top w:val="nil"/>
          <w:left w:val="nil"/>
          <w:bottom w:val="nil"/>
          <w:right w:val="nil"/>
          <w:between w:val="nil"/>
        </w:pBdr>
        <w:ind w:left="708" w:right="-93"/>
        <w:jc w:val="center"/>
        <w:rPr>
          <w:rFonts w:asciiTheme="majorHAnsi" w:hAnsiTheme="majorHAnsi" w:cstheme="majorHAnsi"/>
          <w:b/>
          <w:color w:val="000000"/>
          <w:szCs w:val="20"/>
        </w:rPr>
      </w:pPr>
      <w:r w:rsidRPr="000F4E40">
        <w:rPr>
          <w:rFonts w:asciiTheme="majorHAnsi" w:hAnsiTheme="majorHAnsi" w:cstheme="majorHAnsi"/>
          <w:b/>
          <w:color w:val="000000"/>
          <w:szCs w:val="20"/>
        </w:rPr>
        <w:t>F. Uso racional del papel</w:t>
      </w:r>
    </w:p>
    <w:p w14:paraId="5C8D6A40" w14:textId="77777777" w:rsidR="000B2126" w:rsidRPr="000F4E40" w:rsidRDefault="000B2126" w:rsidP="000F4E40">
      <w:pPr>
        <w:pBdr>
          <w:top w:val="nil"/>
          <w:left w:val="nil"/>
          <w:bottom w:val="nil"/>
          <w:right w:val="nil"/>
          <w:between w:val="nil"/>
        </w:pBdr>
        <w:ind w:left="708" w:right="-93"/>
        <w:jc w:val="center"/>
        <w:rPr>
          <w:rFonts w:asciiTheme="majorHAnsi" w:hAnsiTheme="majorHAnsi" w:cstheme="majorHAnsi"/>
          <w:b/>
          <w:color w:val="000000"/>
          <w:szCs w:val="20"/>
        </w:rPr>
      </w:pPr>
    </w:p>
    <w:p w14:paraId="3831F2CA" w14:textId="77777777" w:rsidR="000B2126" w:rsidRPr="000F4E40" w:rsidRDefault="000B2126" w:rsidP="000F4E40">
      <w:pPr>
        <w:numPr>
          <w:ilvl w:val="0"/>
          <w:numId w:val="271"/>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Papel reciclado o de origen vegetal.</w:t>
      </w:r>
    </w:p>
    <w:p w14:paraId="6F3C0B8B"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6D93BD5E" w14:textId="77777777" w:rsidR="000B2126" w:rsidRPr="000F4E40" w:rsidRDefault="000B2126" w:rsidP="000F4E40">
      <w:pPr>
        <w:numPr>
          <w:ilvl w:val="0"/>
          <w:numId w:val="271"/>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Comunicaciones a través de medios digitales que disminuyan en mayor medida los entregables en físico. </w:t>
      </w:r>
    </w:p>
    <w:p w14:paraId="57D4B250" w14:textId="77777777" w:rsidR="000B2126" w:rsidRPr="000F4E40" w:rsidRDefault="000B2126" w:rsidP="000F4E40">
      <w:pPr>
        <w:numPr>
          <w:ilvl w:val="0"/>
          <w:numId w:val="271"/>
        </w:numPr>
        <w:pBdr>
          <w:top w:val="nil"/>
          <w:left w:val="nil"/>
          <w:bottom w:val="nil"/>
          <w:right w:val="nil"/>
          <w:between w:val="nil"/>
        </w:pBdr>
        <w:ind w:left="708" w:right="-93"/>
        <w:rPr>
          <w:rFonts w:asciiTheme="majorHAnsi" w:hAnsiTheme="majorHAnsi" w:cstheme="majorHAnsi"/>
          <w:color w:val="000000"/>
          <w:szCs w:val="20"/>
        </w:rPr>
      </w:pPr>
      <w:r w:rsidRPr="000F4E40">
        <w:rPr>
          <w:rFonts w:asciiTheme="majorHAnsi" w:hAnsiTheme="majorHAnsi" w:cstheme="majorHAnsi"/>
          <w:color w:val="000000"/>
          <w:szCs w:val="20"/>
        </w:rPr>
        <w:t xml:space="preserve">Entre otros. </w:t>
      </w:r>
    </w:p>
    <w:p w14:paraId="15C987F3" w14:textId="77777777" w:rsidR="000B2126" w:rsidRPr="000F4E40" w:rsidRDefault="000B2126" w:rsidP="000F4E40">
      <w:pPr>
        <w:pBdr>
          <w:top w:val="nil"/>
          <w:left w:val="nil"/>
          <w:bottom w:val="nil"/>
          <w:right w:val="nil"/>
          <w:between w:val="nil"/>
        </w:pBdr>
        <w:ind w:left="708" w:right="-93"/>
        <w:rPr>
          <w:rFonts w:asciiTheme="majorHAnsi" w:hAnsiTheme="majorHAnsi" w:cstheme="majorHAnsi"/>
          <w:color w:val="000000"/>
          <w:szCs w:val="20"/>
        </w:rPr>
      </w:pPr>
    </w:p>
    <w:p w14:paraId="6F71236E" w14:textId="77777777" w:rsidR="000B2126" w:rsidRPr="000F4E40" w:rsidRDefault="000B2126" w:rsidP="000F4E40">
      <w:pPr>
        <w:ind w:right="-93"/>
        <w:rPr>
          <w:rFonts w:asciiTheme="majorHAnsi" w:hAnsiTheme="majorHAnsi" w:cstheme="majorHAnsi"/>
          <w:szCs w:val="20"/>
          <w:highlight w:val="lightGray"/>
        </w:rPr>
      </w:pPr>
    </w:p>
    <w:p w14:paraId="62692EF7" w14:textId="77777777" w:rsidR="000B2126" w:rsidRPr="000F4E40" w:rsidRDefault="000B2126" w:rsidP="000F4E40">
      <w:pPr>
        <w:ind w:right="-93"/>
        <w:rPr>
          <w:rFonts w:asciiTheme="majorHAnsi" w:eastAsia="Arial" w:hAnsiTheme="majorHAnsi" w:cstheme="majorHAnsi"/>
          <w:szCs w:val="20"/>
        </w:rPr>
      </w:pPr>
      <w:r w:rsidRPr="000F4E40">
        <w:rPr>
          <w:rFonts w:asciiTheme="majorHAnsi" w:eastAsia="Arial" w:hAnsiTheme="majorHAnsi" w:cstheme="majorHAnsi"/>
          <w:szCs w:val="20"/>
        </w:rPr>
        <w:t>Para este efecto dentro de los Informes periódicos se deberá dejar constancia sobre:</w:t>
      </w:r>
    </w:p>
    <w:p w14:paraId="783BAB3E" w14:textId="77777777" w:rsidR="000B2126" w:rsidRPr="000F4E40" w:rsidRDefault="000B2126" w:rsidP="000F4E40">
      <w:pPr>
        <w:ind w:right="-93"/>
        <w:rPr>
          <w:rFonts w:asciiTheme="majorHAnsi" w:eastAsia="Arial" w:hAnsiTheme="majorHAnsi" w:cstheme="majorHAnsi"/>
          <w:szCs w:val="20"/>
        </w:rPr>
      </w:pPr>
    </w:p>
    <w:p w14:paraId="242570D9" w14:textId="77777777" w:rsidR="000B2126" w:rsidRPr="000F4E40" w:rsidRDefault="000B2126"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Cumplimiento de los criterios establecidos en los numerales anteriores, dando un porcentaje o estableciendo indicadores de gestión ambiental y social. </w:t>
      </w:r>
    </w:p>
    <w:p w14:paraId="4B66E9F5" w14:textId="77777777" w:rsidR="000B2126" w:rsidRPr="000F4E40" w:rsidRDefault="000B2126"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Cronograma de Proyección Vs. Ejecución, de las actividades que se incluyen con las debidas justificaciones en los retrasos, tanto para los temas ambientales, como sociales. </w:t>
      </w:r>
    </w:p>
    <w:p w14:paraId="462A2D87" w14:textId="77777777" w:rsidR="000B2126" w:rsidRPr="000F4E40" w:rsidRDefault="000B2126"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Constancias y/o hojas de asistencia de la comunidad, empleados y autoridades que participaron en los programas de educación y capacitación ambiental. </w:t>
      </w:r>
    </w:p>
    <w:p w14:paraId="5B215F7F" w14:textId="77777777" w:rsidR="000B2126" w:rsidRPr="000F4E40" w:rsidRDefault="000B2126"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Constancias y/o hojas de asistencia de la comunidad, empleados y autoridades que participaron en los programas y convocatorias del área de Gestión Social. </w:t>
      </w:r>
    </w:p>
    <w:p w14:paraId="2A59619B" w14:textId="77777777" w:rsidR="000B2126" w:rsidRPr="000F4E40" w:rsidRDefault="000B2126"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Constancias y/o copia de contratos que acrediten la vinculación de personal de la comunidad, descrito en estos numerales. </w:t>
      </w:r>
    </w:p>
    <w:p w14:paraId="6406070D" w14:textId="0E1D4B0B" w:rsidR="000B2126" w:rsidRPr="000F4E40" w:rsidRDefault="000B2126"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Presentación de los documentos, fichas o todos aquellos que acrediten el cumplimiento de cada uno de los componentes descritos en el presente programa.</w:t>
      </w:r>
    </w:p>
    <w:p w14:paraId="56944247" w14:textId="77777777" w:rsidR="000B2126" w:rsidRPr="000F4E40" w:rsidRDefault="000B2126" w:rsidP="000F4E40">
      <w:pPr>
        <w:ind w:right="-93"/>
        <w:rPr>
          <w:rFonts w:asciiTheme="majorHAnsi" w:eastAsia="Arial" w:hAnsiTheme="majorHAnsi" w:cstheme="majorHAnsi"/>
          <w:szCs w:val="20"/>
        </w:rPr>
      </w:pPr>
    </w:p>
    <w:p w14:paraId="584185BF" w14:textId="564956D0" w:rsidR="0319D685" w:rsidRPr="000F4E40" w:rsidRDefault="0319D685" w:rsidP="000F4E40">
      <w:pPr>
        <w:ind w:right="-93"/>
        <w:rPr>
          <w:rFonts w:asciiTheme="majorHAnsi" w:eastAsia="Arial" w:hAnsiTheme="majorHAnsi" w:cstheme="majorHAnsi"/>
          <w:szCs w:val="20"/>
        </w:rPr>
      </w:pPr>
      <w:r w:rsidRPr="000F4E40">
        <w:rPr>
          <w:rFonts w:asciiTheme="majorHAnsi" w:eastAsia="Arial" w:hAnsiTheme="majorHAnsi" w:cstheme="majorHAnsi"/>
          <w:szCs w:val="20"/>
        </w:rPr>
        <w:t>Para este efecto dentro de los Informes periódicos se deberá dejar constancia sobre:</w:t>
      </w:r>
    </w:p>
    <w:p w14:paraId="479B4F3A" w14:textId="155EA7A8" w:rsidR="3C78AF21" w:rsidRPr="000F4E40" w:rsidRDefault="3C78AF21" w:rsidP="000F4E40">
      <w:pPr>
        <w:ind w:right="-93"/>
        <w:rPr>
          <w:rFonts w:asciiTheme="majorHAnsi" w:eastAsia="Arial" w:hAnsiTheme="majorHAnsi" w:cstheme="majorHAnsi"/>
          <w:szCs w:val="20"/>
        </w:rPr>
      </w:pPr>
    </w:p>
    <w:p w14:paraId="1FCDDF98" w14:textId="345481B0" w:rsidR="0319D685" w:rsidRPr="000F4E40" w:rsidRDefault="0319D685"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Cumplimiento de los criterios establecidos en los numerales anteriores, dando un porcentaje o estableciendo indicadores de gestión ambiental y social. </w:t>
      </w:r>
    </w:p>
    <w:p w14:paraId="005938B3" w14:textId="5511CFD0" w:rsidR="0319D685" w:rsidRPr="000F4E40" w:rsidRDefault="0319D685"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Cronograma de Proyección Vs. Ejecución, de las actividades que se incluyen con las debidas justificaciones en los retrasos, tanto para los temas ambientales, como sociales. </w:t>
      </w:r>
    </w:p>
    <w:p w14:paraId="74C0F8D0" w14:textId="623D6CF4" w:rsidR="0319D685" w:rsidRPr="000F4E40" w:rsidRDefault="0319D685"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Constancias y/o hojas de asistencia de la comunidad, empleados y autoridades que participaron en los programas de educación y capacitación ambiental. </w:t>
      </w:r>
    </w:p>
    <w:p w14:paraId="40D8BC64" w14:textId="3F423620" w:rsidR="0319D685" w:rsidRPr="000F4E40" w:rsidRDefault="0319D685"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Constancias y/o hojas de asistencia de la comunidad, empleados y autoridades que participaron en los programas y convocatorias del área de Gestión Social. </w:t>
      </w:r>
    </w:p>
    <w:p w14:paraId="75E9886F" w14:textId="09D7CCB5" w:rsidR="0319D685" w:rsidRPr="000F4E40" w:rsidRDefault="0319D685"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 xml:space="preserve">Constancias y/o copia de contratos que acrediten la vinculación de personal de la comunidad, descrito en estos numerales. </w:t>
      </w:r>
    </w:p>
    <w:p w14:paraId="083B340B" w14:textId="265A6ACB" w:rsidR="0319D685" w:rsidRPr="000F4E40" w:rsidRDefault="0319D685" w:rsidP="000F4E40">
      <w:pPr>
        <w:pStyle w:val="Prrafodelista"/>
        <w:numPr>
          <w:ilvl w:val="0"/>
          <w:numId w:val="3"/>
        </w:numPr>
        <w:ind w:right="-93"/>
        <w:rPr>
          <w:rFonts w:asciiTheme="majorHAnsi" w:eastAsia="Arial" w:hAnsiTheme="majorHAnsi" w:cstheme="majorHAnsi"/>
          <w:szCs w:val="20"/>
        </w:rPr>
      </w:pPr>
      <w:r w:rsidRPr="000F4E40">
        <w:rPr>
          <w:rFonts w:asciiTheme="majorHAnsi" w:eastAsia="Arial" w:hAnsiTheme="majorHAnsi" w:cstheme="majorHAnsi"/>
          <w:szCs w:val="20"/>
        </w:rPr>
        <w:t>Presentación de los documentos, fichas o todos aquellos que acrediten el cumplimiento de cada uno de los componentes descritos en el presente programa.</w:t>
      </w:r>
    </w:p>
    <w:p w14:paraId="2B77A963" w14:textId="77777777" w:rsidR="006832AB" w:rsidRPr="000F4E40" w:rsidRDefault="006832AB" w:rsidP="000F4E40">
      <w:pPr>
        <w:ind w:right="-93"/>
        <w:rPr>
          <w:rFonts w:asciiTheme="majorHAnsi" w:hAnsiTheme="majorHAnsi" w:cstheme="majorHAnsi"/>
          <w:szCs w:val="20"/>
          <w:highlight w:val="lightGray"/>
        </w:rPr>
      </w:pPr>
    </w:p>
    <w:p w14:paraId="59DA9AA1" w14:textId="2AF864C9" w:rsidR="00033806" w:rsidRPr="000F4E40" w:rsidRDefault="00033806" w:rsidP="000F4E40">
      <w:pPr>
        <w:ind w:right="-93"/>
        <w:rPr>
          <w:rFonts w:asciiTheme="majorHAnsi" w:hAnsiTheme="majorHAnsi" w:cstheme="majorHAnsi"/>
          <w:szCs w:val="20"/>
        </w:rPr>
      </w:pPr>
    </w:p>
    <w:p w14:paraId="70372C17" w14:textId="2E5553A7" w:rsidR="002250D0" w:rsidRPr="000F4E40" w:rsidRDefault="00CF369B" w:rsidP="000F4E40">
      <w:pPr>
        <w:pStyle w:val="Ttulo1"/>
        <w:ind w:right="-93"/>
        <w:rPr>
          <w:rFonts w:cstheme="majorHAnsi"/>
          <w:szCs w:val="20"/>
        </w:rPr>
      </w:pPr>
      <w:r w:rsidRPr="000F4E40">
        <w:rPr>
          <w:rFonts w:cstheme="majorHAnsi"/>
          <w:szCs w:val="20"/>
        </w:rPr>
        <w:lastRenderedPageBreak/>
        <w:t>I</w:t>
      </w:r>
      <w:r w:rsidR="002250D0" w:rsidRPr="000F4E40">
        <w:rPr>
          <w:rFonts w:cstheme="majorHAnsi"/>
          <w:szCs w:val="20"/>
        </w:rPr>
        <w:t xml:space="preserve">nformación sobre </w:t>
      </w:r>
      <w:r w:rsidR="0022646C" w:rsidRPr="000F4E40">
        <w:rPr>
          <w:rFonts w:cstheme="majorHAnsi"/>
          <w:szCs w:val="20"/>
        </w:rPr>
        <w:t xml:space="preserve">el personal profesional </w:t>
      </w:r>
    </w:p>
    <w:p w14:paraId="61B1B7A1" w14:textId="79DE7998" w:rsidR="0022646C" w:rsidRPr="000F4E40" w:rsidRDefault="0022646C" w:rsidP="000F4E40">
      <w:pPr>
        <w:ind w:right="-93"/>
        <w:rPr>
          <w:rFonts w:asciiTheme="majorHAnsi" w:hAnsiTheme="majorHAnsi" w:cstheme="majorHAnsi"/>
          <w:szCs w:val="20"/>
        </w:rPr>
      </w:pPr>
    </w:p>
    <w:p w14:paraId="66EBC1D0" w14:textId="532E8533" w:rsidR="0022646C" w:rsidRPr="000F4E40" w:rsidRDefault="00C4150A" w:rsidP="000F4E40">
      <w:pPr>
        <w:ind w:right="-93"/>
        <w:rPr>
          <w:rFonts w:asciiTheme="majorHAnsi" w:hAnsiTheme="majorHAnsi" w:cstheme="majorHAnsi"/>
          <w:szCs w:val="20"/>
        </w:rPr>
      </w:pPr>
      <w:r w:rsidRPr="000F4E40">
        <w:rPr>
          <w:rFonts w:asciiTheme="majorHAnsi" w:hAnsiTheme="majorHAnsi" w:cstheme="majorHAnsi"/>
          <w:szCs w:val="20"/>
        </w:rPr>
        <w:t xml:space="preserve">Para efectos del análisis de la información del personal, se tendrán en cuenta las siguientes consideraciones: </w:t>
      </w:r>
    </w:p>
    <w:p w14:paraId="370D43AF" w14:textId="12EA5BA8" w:rsidR="00C4150A" w:rsidRPr="000F4E40" w:rsidRDefault="00C4150A" w:rsidP="000F4E40">
      <w:pPr>
        <w:ind w:right="-93"/>
        <w:rPr>
          <w:rFonts w:asciiTheme="majorHAnsi" w:hAnsiTheme="majorHAnsi" w:cstheme="majorHAnsi"/>
          <w:szCs w:val="20"/>
        </w:rPr>
      </w:pPr>
    </w:p>
    <w:p w14:paraId="43CAEFA8" w14:textId="7AEEB65F" w:rsidR="00C4150A" w:rsidRPr="000F4E40" w:rsidRDefault="0016156E" w:rsidP="000F4E40">
      <w:pPr>
        <w:pStyle w:val="Prrafodelista"/>
        <w:numPr>
          <w:ilvl w:val="0"/>
          <w:numId w:val="7"/>
        </w:numPr>
        <w:ind w:right="-93"/>
        <w:rPr>
          <w:rFonts w:asciiTheme="majorHAnsi" w:hAnsiTheme="majorHAnsi" w:cstheme="majorHAnsi"/>
          <w:szCs w:val="20"/>
        </w:rPr>
      </w:pPr>
      <w:r w:rsidRPr="000F4E40">
        <w:rPr>
          <w:rFonts w:asciiTheme="majorHAnsi" w:hAnsiTheme="majorHAnsi" w:cstheme="majorHAnsi"/>
          <w:szCs w:val="20"/>
        </w:rPr>
        <w:t xml:space="preserve">Las hojas de vida y soportes del personal vinculado al proyecto serán verificadas una vez se adjudique el </w:t>
      </w:r>
      <w:r w:rsidR="34360E1A" w:rsidRPr="000F4E40">
        <w:rPr>
          <w:rFonts w:asciiTheme="majorHAnsi" w:hAnsiTheme="majorHAnsi" w:cstheme="majorHAnsi"/>
          <w:szCs w:val="20"/>
        </w:rPr>
        <w:t>C</w:t>
      </w:r>
      <w:r w:rsidRPr="000F4E40">
        <w:rPr>
          <w:rFonts w:asciiTheme="majorHAnsi" w:hAnsiTheme="majorHAnsi" w:cstheme="majorHAnsi"/>
          <w:szCs w:val="20"/>
        </w:rPr>
        <w:t xml:space="preserve">ontrato y no podrán ser pedidas durante la selección del </w:t>
      </w:r>
      <w:r w:rsidR="0009621C" w:rsidRPr="000F4E40">
        <w:rPr>
          <w:rFonts w:asciiTheme="majorHAnsi" w:hAnsiTheme="majorHAnsi" w:cstheme="majorHAnsi"/>
          <w:szCs w:val="20"/>
        </w:rPr>
        <w:t>C</w:t>
      </w:r>
      <w:r w:rsidRPr="000F4E40">
        <w:rPr>
          <w:rFonts w:asciiTheme="majorHAnsi" w:hAnsiTheme="majorHAnsi" w:cstheme="majorHAnsi"/>
          <w:szCs w:val="20"/>
        </w:rPr>
        <w:t xml:space="preserve">ontratista para efectos de otorgar puntaje o como criterio habilitante. </w:t>
      </w:r>
    </w:p>
    <w:p w14:paraId="68C0D458" w14:textId="27CBB7B3" w:rsidR="0016156E" w:rsidRPr="000F4E40" w:rsidRDefault="0016156E" w:rsidP="000F4E40">
      <w:pPr>
        <w:ind w:right="-93"/>
        <w:rPr>
          <w:rFonts w:asciiTheme="majorHAnsi" w:hAnsiTheme="majorHAnsi" w:cstheme="majorHAnsi"/>
          <w:szCs w:val="20"/>
        </w:rPr>
      </w:pPr>
    </w:p>
    <w:p w14:paraId="0DF50EE1" w14:textId="7803C2E9" w:rsidR="00EA71DA" w:rsidRPr="000F4E40" w:rsidRDefault="0016156E" w:rsidP="000F4E40">
      <w:pPr>
        <w:pStyle w:val="Prrafodelista"/>
        <w:numPr>
          <w:ilvl w:val="0"/>
          <w:numId w:val="7"/>
        </w:numPr>
        <w:ind w:right="-93"/>
        <w:rPr>
          <w:rFonts w:asciiTheme="majorHAnsi" w:hAnsiTheme="majorHAnsi" w:cstheme="majorHAnsi"/>
          <w:szCs w:val="20"/>
        </w:rPr>
      </w:pPr>
      <w:r w:rsidRPr="000F4E40">
        <w:rPr>
          <w:rFonts w:asciiTheme="majorHAnsi" w:hAnsiTheme="majorHAnsi" w:cstheme="majorHAnsi"/>
          <w:szCs w:val="20"/>
        </w:rPr>
        <w:t xml:space="preserve">Si el </w:t>
      </w:r>
      <w:r w:rsidR="5DF22E68" w:rsidRPr="000F4E40">
        <w:rPr>
          <w:rFonts w:asciiTheme="majorHAnsi" w:hAnsiTheme="majorHAnsi" w:cstheme="majorHAnsi"/>
          <w:szCs w:val="20"/>
        </w:rPr>
        <w:t>C</w:t>
      </w:r>
      <w:r w:rsidRPr="000F4E40">
        <w:rPr>
          <w:rFonts w:asciiTheme="majorHAnsi" w:hAnsiTheme="majorHAnsi" w:cstheme="majorHAnsi"/>
          <w:szCs w:val="20"/>
        </w:rPr>
        <w:t xml:space="preserve">ontratista </w:t>
      </w:r>
      <w:r w:rsidR="003D5109" w:rsidRPr="000F4E40">
        <w:rPr>
          <w:rFonts w:asciiTheme="majorHAnsi" w:hAnsiTheme="majorHAnsi" w:cstheme="majorHAnsi"/>
          <w:szCs w:val="20"/>
        </w:rPr>
        <w:t xml:space="preserve">ofrece dos (2) o más profesionales para realizar actividades de un mismo cargo, cada uno de ellos deberá cumplir los requisitos exigidos en los </w:t>
      </w:r>
      <w:r w:rsidR="3B0B6D28" w:rsidRPr="000F4E40">
        <w:rPr>
          <w:rFonts w:asciiTheme="majorHAnsi" w:hAnsiTheme="majorHAnsi" w:cstheme="majorHAnsi"/>
          <w:szCs w:val="20"/>
        </w:rPr>
        <w:t>P</w:t>
      </w:r>
      <w:r w:rsidR="003D5109" w:rsidRPr="000F4E40">
        <w:rPr>
          <w:rFonts w:asciiTheme="majorHAnsi" w:hAnsiTheme="majorHAnsi" w:cstheme="majorHAnsi"/>
          <w:szCs w:val="20"/>
        </w:rPr>
        <w:t xml:space="preserve">liegos de </w:t>
      </w:r>
      <w:r w:rsidR="461B73C2" w:rsidRPr="000F4E40">
        <w:rPr>
          <w:rFonts w:asciiTheme="majorHAnsi" w:hAnsiTheme="majorHAnsi" w:cstheme="majorHAnsi"/>
          <w:szCs w:val="20"/>
        </w:rPr>
        <w:t>C</w:t>
      </w:r>
      <w:r w:rsidR="003D5109" w:rsidRPr="000F4E40">
        <w:rPr>
          <w:rFonts w:asciiTheme="majorHAnsi" w:hAnsiTheme="majorHAnsi" w:cstheme="majorHAnsi"/>
          <w:szCs w:val="20"/>
        </w:rPr>
        <w:t xml:space="preserve">ondiciones para el respectivo cargo. </w:t>
      </w:r>
      <w:r w:rsidR="00EA71DA" w:rsidRPr="000F4E40">
        <w:rPr>
          <w:rFonts w:asciiTheme="majorHAnsi" w:hAnsiTheme="majorHAnsi" w:cstheme="majorHAnsi"/>
          <w:szCs w:val="20"/>
        </w:rPr>
        <w:t>Un mismo profesional no puede ser ofrecido para dos o más cargos diferentes en los cuales supere el 100</w:t>
      </w:r>
      <w:r w:rsidR="00444C6E" w:rsidRPr="000F4E40">
        <w:rPr>
          <w:rFonts w:asciiTheme="majorHAnsi" w:hAnsiTheme="majorHAnsi" w:cstheme="majorHAnsi"/>
          <w:szCs w:val="20"/>
        </w:rPr>
        <w:t xml:space="preserve"> </w:t>
      </w:r>
      <w:r w:rsidR="00EA71DA" w:rsidRPr="000F4E40">
        <w:rPr>
          <w:rFonts w:asciiTheme="majorHAnsi" w:hAnsiTheme="majorHAnsi" w:cstheme="majorHAnsi"/>
          <w:szCs w:val="20"/>
        </w:rPr>
        <w:t xml:space="preserve">% de la dedicación requerida para este </w:t>
      </w:r>
      <w:r w:rsidR="0D62CDD7" w:rsidRPr="000F4E40">
        <w:rPr>
          <w:rFonts w:asciiTheme="majorHAnsi" w:hAnsiTheme="majorHAnsi" w:cstheme="majorHAnsi"/>
          <w:szCs w:val="20"/>
        </w:rPr>
        <w:t>P</w:t>
      </w:r>
      <w:r w:rsidR="00EA71DA" w:rsidRPr="000F4E40">
        <w:rPr>
          <w:rFonts w:asciiTheme="majorHAnsi" w:hAnsiTheme="majorHAnsi" w:cstheme="majorHAnsi"/>
          <w:szCs w:val="20"/>
        </w:rPr>
        <w:t xml:space="preserve">roceso de </w:t>
      </w:r>
      <w:r w:rsidR="1D790F99" w:rsidRPr="000F4E40">
        <w:rPr>
          <w:rFonts w:asciiTheme="majorHAnsi" w:hAnsiTheme="majorHAnsi" w:cstheme="majorHAnsi"/>
          <w:szCs w:val="20"/>
        </w:rPr>
        <w:t>C</w:t>
      </w:r>
      <w:r w:rsidR="00EA71DA" w:rsidRPr="000F4E40">
        <w:rPr>
          <w:rFonts w:asciiTheme="majorHAnsi" w:hAnsiTheme="majorHAnsi" w:cstheme="majorHAnsi"/>
          <w:szCs w:val="20"/>
        </w:rPr>
        <w:t>ontratación.</w:t>
      </w:r>
    </w:p>
    <w:p w14:paraId="30EE77A9" w14:textId="77777777" w:rsidR="00EA71DA" w:rsidRPr="000F4E40" w:rsidRDefault="00EA71DA" w:rsidP="000F4E40">
      <w:pPr>
        <w:pStyle w:val="Prrafodelista"/>
        <w:ind w:right="-93"/>
        <w:rPr>
          <w:rFonts w:asciiTheme="majorHAnsi" w:hAnsiTheme="majorHAnsi" w:cstheme="majorHAnsi"/>
          <w:szCs w:val="20"/>
        </w:rPr>
      </w:pPr>
    </w:p>
    <w:p w14:paraId="4D53185B" w14:textId="0F43634D" w:rsidR="0016156E" w:rsidRPr="000F4E40" w:rsidRDefault="00426B4B" w:rsidP="000F4E40">
      <w:pPr>
        <w:pStyle w:val="Prrafodelista"/>
        <w:numPr>
          <w:ilvl w:val="0"/>
          <w:numId w:val="7"/>
        </w:numPr>
        <w:ind w:right="-93"/>
        <w:rPr>
          <w:rFonts w:asciiTheme="majorHAnsi" w:hAnsiTheme="majorHAnsi" w:cstheme="majorHAnsi"/>
          <w:szCs w:val="20"/>
        </w:rPr>
      </w:pPr>
      <w:r w:rsidRPr="000F4E40">
        <w:rPr>
          <w:rFonts w:asciiTheme="majorHAnsi" w:hAnsiTheme="majorHAnsi" w:cstheme="majorHAnsi"/>
          <w:szCs w:val="20"/>
        </w:rPr>
        <w:t xml:space="preserve">El </w:t>
      </w:r>
      <w:r w:rsidR="274B3730" w:rsidRPr="000F4E40">
        <w:rPr>
          <w:rFonts w:asciiTheme="majorHAnsi" w:hAnsiTheme="majorHAnsi" w:cstheme="majorHAnsi"/>
          <w:szCs w:val="20"/>
        </w:rPr>
        <w:t>C</w:t>
      </w:r>
      <w:r w:rsidRPr="000F4E40">
        <w:rPr>
          <w:rFonts w:asciiTheme="majorHAnsi" w:hAnsiTheme="majorHAnsi" w:cstheme="majorHAnsi"/>
          <w:szCs w:val="20"/>
        </w:rPr>
        <w:t xml:space="preserve">ontratista </w:t>
      </w:r>
      <w:r w:rsidR="0029497D" w:rsidRPr="000F4E40">
        <w:rPr>
          <w:rFonts w:asciiTheme="majorHAnsi" w:hAnsiTheme="majorHAnsi" w:cstheme="majorHAnsi"/>
          <w:szCs w:val="20"/>
        </w:rPr>
        <w:t xml:space="preserve">deberá informar la fecha a partir de la cual los profesionales ofrecidos ejercen legalmente la profesión de conformidad con lo señalado en el </w:t>
      </w:r>
      <w:r w:rsidR="00E93CAE" w:rsidRPr="000F4E40">
        <w:rPr>
          <w:rFonts w:asciiTheme="majorHAnsi" w:hAnsiTheme="majorHAnsi" w:cstheme="majorHAnsi"/>
          <w:szCs w:val="20"/>
        </w:rPr>
        <w:t>P</w:t>
      </w:r>
      <w:r w:rsidR="0029497D" w:rsidRPr="000F4E40">
        <w:rPr>
          <w:rFonts w:asciiTheme="majorHAnsi" w:hAnsiTheme="majorHAnsi" w:cstheme="majorHAnsi"/>
          <w:szCs w:val="20"/>
        </w:rPr>
        <w:t xml:space="preserve">liego de </w:t>
      </w:r>
      <w:r w:rsidR="00E93CAE" w:rsidRPr="000F4E40">
        <w:rPr>
          <w:rFonts w:asciiTheme="majorHAnsi" w:hAnsiTheme="majorHAnsi" w:cstheme="majorHAnsi"/>
          <w:szCs w:val="20"/>
        </w:rPr>
        <w:t>C</w:t>
      </w:r>
      <w:r w:rsidR="0029497D" w:rsidRPr="000F4E40">
        <w:rPr>
          <w:rFonts w:asciiTheme="majorHAnsi" w:hAnsiTheme="majorHAnsi" w:cstheme="majorHAnsi"/>
          <w:szCs w:val="20"/>
        </w:rPr>
        <w:t xml:space="preserve">ondiciones. El requisito de la tarjeta o matrícula profesional </w:t>
      </w:r>
      <w:r w:rsidR="00D209AD" w:rsidRPr="000F4E40">
        <w:rPr>
          <w:rFonts w:asciiTheme="majorHAnsi" w:hAnsiTheme="majorHAnsi" w:cstheme="majorHAnsi"/>
          <w:szCs w:val="20"/>
        </w:rPr>
        <w:t xml:space="preserve">se puede suplir con lo regulado en el artículo 18 del Decreto </w:t>
      </w:r>
      <w:r w:rsidR="00444C6E" w:rsidRPr="000F4E40">
        <w:rPr>
          <w:rFonts w:asciiTheme="majorHAnsi" w:hAnsiTheme="majorHAnsi" w:cstheme="majorHAnsi"/>
          <w:szCs w:val="20"/>
        </w:rPr>
        <w:t xml:space="preserve">-Ley </w:t>
      </w:r>
      <w:r w:rsidR="00D209AD" w:rsidRPr="000F4E40">
        <w:rPr>
          <w:rFonts w:asciiTheme="majorHAnsi" w:hAnsiTheme="majorHAnsi" w:cstheme="majorHAnsi"/>
          <w:szCs w:val="20"/>
        </w:rPr>
        <w:t xml:space="preserve">2106 de 2019. </w:t>
      </w:r>
    </w:p>
    <w:p w14:paraId="0456D959" w14:textId="77777777" w:rsidR="00D209AD" w:rsidRPr="000F4E40" w:rsidRDefault="00D209AD" w:rsidP="000F4E40">
      <w:pPr>
        <w:pStyle w:val="Prrafodelista"/>
        <w:ind w:right="-93"/>
        <w:rPr>
          <w:rFonts w:asciiTheme="majorHAnsi" w:hAnsiTheme="majorHAnsi" w:cstheme="majorHAnsi"/>
          <w:szCs w:val="20"/>
        </w:rPr>
      </w:pPr>
    </w:p>
    <w:p w14:paraId="54B379DC" w14:textId="42E696DC" w:rsidR="00D209AD" w:rsidRPr="000F4E40" w:rsidRDefault="50D3E357" w:rsidP="000F4E40">
      <w:pPr>
        <w:pStyle w:val="Prrafodelista"/>
        <w:numPr>
          <w:ilvl w:val="0"/>
          <w:numId w:val="7"/>
        </w:numPr>
        <w:ind w:right="-93"/>
        <w:rPr>
          <w:rFonts w:asciiTheme="majorHAnsi" w:hAnsiTheme="majorHAnsi" w:cstheme="majorHAnsi"/>
          <w:szCs w:val="20"/>
        </w:rPr>
      </w:pPr>
      <w:r w:rsidRPr="000F4E40">
        <w:rPr>
          <w:rFonts w:asciiTheme="majorHAnsi" w:hAnsiTheme="majorHAnsi" w:cstheme="majorHAnsi"/>
          <w:szCs w:val="20"/>
        </w:rPr>
        <w:t xml:space="preserve">Las certificaciones de experiencia de los profesionales deben ser expedidas por la persona natural o jurídica con quien se haya establecido la relación laboral o de prestación de servicios. </w:t>
      </w:r>
    </w:p>
    <w:p w14:paraId="7531826C" w14:textId="77777777" w:rsidR="008A3728" w:rsidRPr="000F4E40" w:rsidRDefault="008A3728" w:rsidP="000F4E40">
      <w:pPr>
        <w:pStyle w:val="Prrafodelista"/>
        <w:ind w:right="-93"/>
        <w:rPr>
          <w:rFonts w:asciiTheme="majorHAnsi" w:hAnsiTheme="majorHAnsi" w:cstheme="majorHAnsi"/>
          <w:szCs w:val="20"/>
        </w:rPr>
      </w:pPr>
    </w:p>
    <w:p w14:paraId="0148CD22" w14:textId="35A8727E" w:rsidR="002469FE" w:rsidRPr="000F4E40" w:rsidRDefault="002469FE" w:rsidP="000F4E40">
      <w:pPr>
        <w:numPr>
          <w:ilvl w:val="0"/>
          <w:numId w:val="7"/>
        </w:numPr>
        <w:ind w:right="-93"/>
        <w:rPr>
          <w:rFonts w:asciiTheme="majorHAnsi" w:hAnsiTheme="majorHAnsi" w:cstheme="majorHAnsi"/>
          <w:szCs w:val="20"/>
        </w:rPr>
      </w:pPr>
      <w:r w:rsidRPr="000F4E40">
        <w:rPr>
          <w:rFonts w:asciiTheme="majorHAnsi" w:hAnsiTheme="majorHAnsi" w:cstheme="majorHAnsi"/>
          <w:szCs w:val="20"/>
        </w:rPr>
        <w:t xml:space="preserve">La </w:t>
      </w:r>
      <w:r w:rsidR="1C97139A" w:rsidRPr="000F4E40">
        <w:rPr>
          <w:rFonts w:asciiTheme="majorHAnsi" w:hAnsiTheme="majorHAnsi" w:cstheme="majorHAnsi"/>
          <w:szCs w:val="20"/>
        </w:rPr>
        <w:t>E</w:t>
      </w:r>
      <w:r w:rsidRPr="000F4E40">
        <w:rPr>
          <w:rFonts w:asciiTheme="majorHAnsi" w:hAnsiTheme="majorHAnsi" w:cstheme="majorHAnsi"/>
          <w:szCs w:val="20"/>
        </w:rPr>
        <w:t xml:space="preserve">ntidad podrá solicitar en cualquier momento al </w:t>
      </w:r>
      <w:r w:rsidR="705689A0" w:rsidRPr="000F4E40">
        <w:rPr>
          <w:rFonts w:asciiTheme="majorHAnsi" w:hAnsiTheme="majorHAnsi" w:cstheme="majorHAnsi"/>
          <w:szCs w:val="20"/>
        </w:rPr>
        <w:t>C</w:t>
      </w:r>
      <w:r w:rsidRPr="000F4E40">
        <w:rPr>
          <w:rFonts w:asciiTheme="majorHAnsi" w:hAnsiTheme="majorHAnsi" w:cstheme="majorHAnsi"/>
          <w:szCs w:val="20"/>
        </w:rPr>
        <w:t xml:space="preserve">ontratista los documentos que permitan acreditar el valor y el pago correspondiente de cada uno de los profesionales empleados en la ejecución del contrato y que estén acorde con el valor de los honorarios definidos a la fecha de ejecución del </w:t>
      </w:r>
      <w:r w:rsidR="00E93CAE" w:rsidRPr="000F4E40">
        <w:rPr>
          <w:rFonts w:asciiTheme="majorHAnsi" w:hAnsiTheme="majorHAnsi" w:cstheme="majorHAnsi"/>
          <w:szCs w:val="20"/>
        </w:rPr>
        <w:t>C</w:t>
      </w:r>
      <w:r w:rsidRPr="000F4E40">
        <w:rPr>
          <w:rFonts w:asciiTheme="majorHAnsi" w:hAnsiTheme="majorHAnsi" w:cstheme="majorHAnsi"/>
          <w:szCs w:val="20"/>
        </w:rPr>
        <w:t>ontrato, en el caso e</w:t>
      </w:r>
      <w:r w:rsidR="00444C6E" w:rsidRPr="000F4E40">
        <w:rPr>
          <w:rFonts w:asciiTheme="majorHAnsi" w:hAnsiTheme="majorHAnsi" w:cstheme="majorHAnsi"/>
          <w:szCs w:val="20"/>
        </w:rPr>
        <w:t>n</w:t>
      </w:r>
      <w:r w:rsidRPr="000F4E40">
        <w:rPr>
          <w:rFonts w:asciiTheme="majorHAnsi" w:hAnsiTheme="majorHAnsi" w:cstheme="majorHAnsi"/>
          <w:szCs w:val="20"/>
        </w:rPr>
        <w:t xml:space="preserve"> </w:t>
      </w:r>
      <w:r w:rsidR="00444C6E" w:rsidRPr="000F4E40">
        <w:rPr>
          <w:rFonts w:asciiTheme="majorHAnsi" w:hAnsiTheme="majorHAnsi" w:cstheme="majorHAnsi"/>
          <w:szCs w:val="20"/>
        </w:rPr>
        <w:t>que</w:t>
      </w:r>
      <w:r w:rsidRPr="000F4E40">
        <w:rPr>
          <w:rFonts w:asciiTheme="majorHAnsi" w:hAnsiTheme="majorHAnsi" w:cstheme="majorHAnsi"/>
          <w:szCs w:val="20"/>
        </w:rPr>
        <w:t xml:space="preserve"> sea establecido un valor de honorarios de referencia.</w:t>
      </w:r>
    </w:p>
    <w:p w14:paraId="4F88BBD1" w14:textId="77777777" w:rsidR="002469FE" w:rsidRPr="000F4E40" w:rsidRDefault="002469FE" w:rsidP="000F4E40">
      <w:pPr>
        <w:ind w:left="720" w:right="-93"/>
        <w:rPr>
          <w:rFonts w:asciiTheme="majorHAnsi" w:hAnsiTheme="majorHAnsi" w:cstheme="majorHAnsi"/>
          <w:szCs w:val="20"/>
        </w:rPr>
      </w:pPr>
    </w:p>
    <w:p w14:paraId="60F232EB" w14:textId="1A3D0F49" w:rsidR="002469FE" w:rsidRPr="000F4E40" w:rsidRDefault="002469FE" w:rsidP="000F4E40">
      <w:pPr>
        <w:numPr>
          <w:ilvl w:val="0"/>
          <w:numId w:val="7"/>
        </w:numPr>
        <w:ind w:right="-93"/>
        <w:rPr>
          <w:rFonts w:asciiTheme="majorHAnsi" w:hAnsiTheme="majorHAnsi" w:cstheme="majorHAnsi"/>
          <w:szCs w:val="20"/>
        </w:rPr>
      </w:pPr>
      <w:r w:rsidRPr="000F4E40">
        <w:rPr>
          <w:rFonts w:asciiTheme="majorHAnsi" w:hAnsiTheme="majorHAnsi" w:cstheme="majorHAnsi"/>
          <w:szCs w:val="20"/>
        </w:rPr>
        <w:t xml:space="preserve">El </w:t>
      </w:r>
      <w:r w:rsidR="473C1AC2" w:rsidRPr="000F4E40">
        <w:rPr>
          <w:rFonts w:asciiTheme="majorHAnsi" w:hAnsiTheme="majorHAnsi" w:cstheme="majorHAnsi"/>
          <w:szCs w:val="20"/>
        </w:rPr>
        <w:t>C</w:t>
      </w:r>
      <w:r w:rsidR="0001104C" w:rsidRPr="000F4E40">
        <w:rPr>
          <w:rFonts w:asciiTheme="majorHAnsi" w:hAnsiTheme="majorHAnsi" w:cstheme="majorHAnsi"/>
          <w:szCs w:val="20"/>
        </w:rPr>
        <w:t xml:space="preserve">ontratista </w:t>
      </w:r>
      <w:r w:rsidRPr="000F4E40">
        <w:rPr>
          <w:rFonts w:asciiTheme="majorHAnsi" w:hAnsiTheme="majorHAnsi" w:cstheme="majorHAnsi"/>
          <w:szCs w:val="20"/>
        </w:rPr>
        <w:t>es responsable de verificar que los profesionales propuestos t</w:t>
      </w:r>
      <w:r w:rsidR="00C3029C" w:rsidRPr="000F4E40">
        <w:rPr>
          <w:rFonts w:asciiTheme="majorHAnsi" w:hAnsiTheme="majorHAnsi" w:cstheme="majorHAnsi"/>
          <w:szCs w:val="20"/>
        </w:rPr>
        <w:t>engan</w:t>
      </w:r>
      <w:r w:rsidRPr="000F4E40">
        <w:rPr>
          <w:rFonts w:asciiTheme="majorHAnsi" w:hAnsiTheme="majorHAnsi" w:cstheme="majorHAnsi"/>
          <w:szCs w:val="20"/>
        </w:rPr>
        <w:t xml:space="preserve"> la disponibilidad real para la cual se vinculan al proyecto. </w:t>
      </w:r>
    </w:p>
    <w:p w14:paraId="71B1267E" w14:textId="77777777" w:rsidR="002469FE" w:rsidRPr="000F4E40" w:rsidRDefault="002469FE" w:rsidP="000F4E40">
      <w:pPr>
        <w:ind w:left="720" w:right="-93"/>
        <w:rPr>
          <w:rFonts w:asciiTheme="majorHAnsi" w:hAnsiTheme="majorHAnsi" w:cstheme="majorHAnsi"/>
          <w:szCs w:val="20"/>
        </w:rPr>
      </w:pPr>
    </w:p>
    <w:p w14:paraId="46984999" w14:textId="2453433F" w:rsidR="002469FE" w:rsidRPr="000F4E40" w:rsidRDefault="002469FE" w:rsidP="000F4E40">
      <w:pPr>
        <w:numPr>
          <w:ilvl w:val="0"/>
          <w:numId w:val="7"/>
        </w:numPr>
        <w:ind w:right="-93"/>
        <w:rPr>
          <w:rFonts w:asciiTheme="majorHAnsi" w:hAnsiTheme="majorHAnsi" w:cstheme="majorHAnsi"/>
          <w:szCs w:val="20"/>
        </w:rPr>
      </w:pPr>
      <w:r w:rsidRPr="000F4E40">
        <w:rPr>
          <w:rFonts w:asciiTheme="majorHAnsi" w:hAnsiTheme="majorHAnsi" w:cstheme="majorHAnsi"/>
          <w:szCs w:val="20"/>
        </w:rPr>
        <w:t xml:space="preserve">El </w:t>
      </w:r>
      <w:r w:rsidR="3954DA0C" w:rsidRPr="000F4E40">
        <w:rPr>
          <w:rFonts w:asciiTheme="majorHAnsi" w:hAnsiTheme="majorHAnsi" w:cstheme="majorHAnsi"/>
          <w:szCs w:val="20"/>
        </w:rPr>
        <w:t>C</w:t>
      </w:r>
      <w:r w:rsidR="00704D92" w:rsidRPr="000F4E40">
        <w:rPr>
          <w:rFonts w:asciiTheme="majorHAnsi" w:hAnsiTheme="majorHAnsi" w:cstheme="majorHAnsi"/>
          <w:szCs w:val="20"/>
        </w:rPr>
        <w:t xml:space="preserve">ontratista </w:t>
      </w:r>
      <w:r w:rsidRPr="000F4E40">
        <w:rPr>
          <w:rFonts w:asciiTheme="majorHAnsi" w:hAnsiTheme="majorHAnsi" w:cstheme="majorHAnsi"/>
          <w:szCs w:val="20"/>
        </w:rPr>
        <w:t xml:space="preserve">garantizará que los profesionales estén disponibles (físicamente o a través de medios digitales) cada vez que la </w:t>
      </w:r>
      <w:r w:rsidR="7B711B8F" w:rsidRPr="000F4E40">
        <w:rPr>
          <w:rFonts w:asciiTheme="majorHAnsi" w:hAnsiTheme="majorHAnsi" w:cstheme="majorHAnsi"/>
          <w:szCs w:val="20"/>
        </w:rPr>
        <w:t>E</w:t>
      </w:r>
      <w:r w:rsidRPr="000F4E40">
        <w:rPr>
          <w:rFonts w:asciiTheme="majorHAnsi" w:hAnsiTheme="majorHAnsi" w:cstheme="majorHAnsi"/>
          <w:szCs w:val="20"/>
        </w:rPr>
        <w:t xml:space="preserve">ntidad los requiera para dar cumplimiento al objeto del </w:t>
      </w:r>
      <w:r w:rsidR="7BE98632" w:rsidRPr="000F4E40">
        <w:rPr>
          <w:rFonts w:asciiTheme="majorHAnsi" w:hAnsiTheme="majorHAnsi" w:cstheme="majorHAnsi"/>
          <w:szCs w:val="20"/>
        </w:rPr>
        <w:t>C</w:t>
      </w:r>
      <w:r w:rsidR="00704D92" w:rsidRPr="000F4E40">
        <w:rPr>
          <w:rFonts w:asciiTheme="majorHAnsi" w:hAnsiTheme="majorHAnsi" w:cstheme="majorHAnsi"/>
          <w:szCs w:val="20"/>
        </w:rPr>
        <w:t>ontrato</w:t>
      </w:r>
      <w:r w:rsidR="007B5CC6" w:rsidRPr="000F4E40">
        <w:rPr>
          <w:rFonts w:asciiTheme="majorHAnsi" w:hAnsiTheme="majorHAnsi" w:cstheme="majorHAnsi"/>
          <w:szCs w:val="20"/>
        </w:rPr>
        <w:t xml:space="preserve"> de acuerdo con el tiempo de dedicación exigido para cada personal</w:t>
      </w:r>
      <w:r w:rsidRPr="000F4E40">
        <w:rPr>
          <w:rFonts w:asciiTheme="majorHAnsi" w:hAnsiTheme="majorHAnsi" w:cstheme="majorHAnsi"/>
          <w:szCs w:val="20"/>
        </w:rPr>
        <w:t>.</w:t>
      </w:r>
    </w:p>
    <w:p w14:paraId="184C1BD4" w14:textId="77777777" w:rsidR="002469FE" w:rsidRPr="000F4E40" w:rsidRDefault="002469FE" w:rsidP="000F4E40">
      <w:pPr>
        <w:ind w:left="720" w:right="-93"/>
        <w:rPr>
          <w:rFonts w:asciiTheme="majorHAnsi" w:hAnsiTheme="majorHAnsi" w:cstheme="majorHAnsi"/>
          <w:szCs w:val="20"/>
        </w:rPr>
      </w:pPr>
    </w:p>
    <w:p w14:paraId="5B4C4AEC" w14:textId="72D06B32" w:rsidR="002469FE" w:rsidRPr="000F4E40" w:rsidRDefault="002469FE" w:rsidP="000F4E40">
      <w:pPr>
        <w:numPr>
          <w:ilvl w:val="0"/>
          <w:numId w:val="7"/>
        </w:numPr>
        <w:ind w:right="-93"/>
        <w:rPr>
          <w:rFonts w:asciiTheme="majorHAnsi" w:hAnsiTheme="majorHAnsi" w:cstheme="majorHAnsi"/>
          <w:szCs w:val="20"/>
        </w:rPr>
      </w:pPr>
      <w:r w:rsidRPr="000F4E40">
        <w:rPr>
          <w:rFonts w:asciiTheme="majorHAnsi" w:hAnsiTheme="majorHAnsi" w:cstheme="majorHAnsi"/>
          <w:szCs w:val="20"/>
        </w:rPr>
        <w:t xml:space="preserve">La </w:t>
      </w:r>
      <w:r w:rsidR="32D96A98" w:rsidRPr="000F4E40">
        <w:rPr>
          <w:rFonts w:asciiTheme="majorHAnsi" w:hAnsiTheme="majorHAnsi" w:cstheme="majorHAnsi"/>
          <w:szCs w:val="20"/>
        </w:rPr>
        <w:t>E</w:t>
      </w:r>
      <w:r w:rsidRPr="000F4E40">
        <w:rPr>
          <w:rFonts w:asciiTheme="majorHAnsi" w:hAnsiTheme="majorHAnsi" w:cstheme="majorHAnsi"/>
          <w:szCs w:val="20"/>
        </w:rPr>
        <w:t xml:space="preserve">ntidad se reserva el derecho de exigir el reemplazo o retiro de cualquier </w:t>
      </w:r>
      <w:r w:rsidR="008A2C47" w:rsidRPr="000F4E40">
        <w:rPr>
          <w:rFonts w:asciiTheme="majorHAnsi" w:hAnsiTheme="majorHAnsi" w:cstheme="majorHAnsi"/>
          <w:szCs w:val="20"/>
        </w:rPr>
        <w:t>Subc</w:t>
      </w:r>
      <w:r w:rsidRPr="000F4E40">
        <w:rPr>
          <w:rFonts w:asciiTheme="majorHAnsi" w:hAnsiTheme="majorHAnsi" w:cstheme="majorHAnsi"/>
          <w:szCs w:val="20"/>
        </w:rPr>
        <w:t xml:space="preserve">ontratista o trabajador vinculado al contrato, sin que ello conlleve mayores costos para la </w:t>
      </w:r>
      <w:r w:rsidR="230A14DC" w:rsidRPr="000F4E40">
        <w:rPr>
          <w:rFonts w:asciiTheme="majorHAnsi" w:hAnsiTheme="majorHAnsi" w:cstheme="majorHAnsi"/>
          <w:szCs w:val="20"/>
        </w:rPr>
        <w:t>E</w:t>
      </w:r>
      <w:r w:rsidRPr="000F4E40">
        <w:rPr>
          <w:rFonts w:asciiTheme="majorHAnsi" w:hAnsiTheme="majorHAnsi" w:cstheme="majorHAnsi"/>
          <w:szCs w:val="20"/>
        </w:rPr>
        <w:t>ntidad, detallando las razones debidamente justificadas por la cual solicita dicho cambio.</w:t>
      </w:r>
    </w:p>
    <w:p w14:paraId="18E31F7F" w14:textId="5834329C" w:rsidR="002469FE" w:rsidRPr="000F4E40" w:rsidRDefault="002469FE" w:rsidP="000F4E40">
      <w:pPr>
        <w:ind w:right="-93"/>
        <w:rPr>
          <w:rFonts w:asciiTheme="majorHAnsi" w:hAnsiTheme="majorHAnsi" w:cstheme="majorHAnsi"/>
          <w:szCs w:val="20"/>
          <w:lang w:val="es-ES"/>
        </w:rPr>
      </w:pPr>
    </w:p>
    <w:p w14:paraId="69AF885A" w14:textId="7BB4FEDA" w:rsidR="004E2750" w:rsidRPr="000F4E40" w:rsidRDefault="004E2750" w:rsidP="000F4E40">
      <w:pPr>
        <w:pStyle w:val="Prrafodelista"/>
        <w:numPr>
          <w:ilvl w:val="0"/>
          <w:numId w:val="5"/>
        </w:numPr>
        <w:ind w:right="-93"/>
        <w:rPr>
          <w:rFonts w:asciiTheme="majorHAnsi" w:hAnsiTheme="majorHAnsi" w:cstheme="majorHAnsi"/>
          <w:szCs w:val="20"/>
        </w:rPr>
      </w:pPr>
      <w:r w:rsidRPr="000F4E40">
        <w:rPr>
          <w:rFonts w:asciiTheme="majorHAnsi" w:eastAsiaTheme="minorEastAsia" w:hAnsiTheme="majorHAnsi" w:cstheme="majorHAnsi"/>
          <w:szCs w:val="20"/>
        </w:rPr>
        <w:t>En la determinación de la experiencia de los profesionales se aplicará la equivalencia, así: </w:t>
      </w:r>
    </w:p>
    <w:p w14:paraId="69A1EF5F" w14:textId="77777777" w:rsidR="004E2750" w:rsidRPr="000F4E40" w:rsidRDefault="004E2750" w:rsidP="000F4E40">
      <w:pPr>
        <w:ind w:left="720" w:right="-93"/>
        <w:rPr>
          <w:rFonts w:asciiTheme="majorHAnsi" w:hAnsiTheme="majorHAnsi" w:cstheme="majorHAnsi"/>
          <w:szCs w:val="20"/>
        </w:rPr>
      </w:pPr>
    </w:p>
    <w:tbl>
      <w:tblPr>
        <w:tblW w:w="0" w:type="dxa"/>
        <w:tblInd w:w="6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037"/>
        <w:gridCol w:w="3247"/>
        <w:gridCol w:w="2848"/>
      </w:tblGrid>
      <w:tr w:rsidR="004E2750" w:rsidRPr="000F4E40" w14:paraId="04E81A4F" w14:textId="77777777" w:rsidTr="00A42BB6">
        <w:trPr>
          <w:tblHeader/>
        </w:trPr>
        <w:tc>
          <w:tcPr>
            <w:tcW w:w="2085" w:type="dxa"/>
            <w:tcBorders>
              <w:top w:val="single" w:sz="6" w:space="0" w:color="000000"/>
              <w:left w:val="single" w:sz="6" w:space="0" w:color="000000"/>
              <w:bottom w:val="single" w:sz="6" w:space="0" w:color="000000"/>
              <w:right w:val="single" w:sz="6" w:space="0" w:color="000000"/>
            </w:tcBorders>
            <w:shd w:val="clear" w:color="auto" w:fill="AEAAAA" w:themeFill="background2" w:themeFillShade="BF"/>
            <w:vAlign w:val="center"/>
            <w:hideMark/>
          </w:tcPr>
          <w:p w14:paraId="0E0ECF8C" w14:textId="4273B602" w:rsidR="004E2750" w:rsidRPr="000F4E40" w:rsidRDefault="004E2750" w:rsidP="000F4E40">
            <w:pPr>
              <w:ind w:right="-93"/>
              <w:jc w:val="center"/>
              <w:rPr>
                <w:rFonts w:asciiTheme="majorHAnsi" w:hAnsiTheme="majorHAnsi" w:cstheme="majorHAnsi"/>
                <w:szCs w:val="20"/>
              </w:rPr>
            </w:pPr>
            <w:r w:rsidRPr="000F4E40">
              <w:rPr>
                <w:rFonts w:asciiTheme="majorHAnsi" w:hAnsiTheme="majorHAnsi" w:cstheme="majorHAnsi"/>
                <w:b/>
                <w:bCs/>
                <w:szCs w:val="20"/>
                <w:lang w:val="es-ES"/>
              </w:rPr>
              <w:t>Posgrado con título</w:t>
            </w:r>
          </w:p>
        </w:tc>
        <w:tc>
          <w:tcPr>
            <w:tcW w:w="3435" w:type="dxa"/>
            <w:tcBorders>
              <w:top w:val="single" w:sz="6" w:space="0" w:color="000000"/>
              <w:left w:val="nil"/>
              <w:bottom w:val="single" w:sz="6" w:space="0" w:color="000000"/>
              <w:right w:val="single" w:sz="6" w:space="0" w:color="000000"/>
            </w:tcBorders>
            <w:shd w:val="clear" w:color="auto" w:fill="AEAAAA" w:themeFill="background2" w:themeFillShade="BF"/>
            <w:vAlign w:val="center"/>
            <w:hideMark/>
          </w:tcPr>
          <w:p w14:paraId="693CE215" w14:textId="4CE038E9" w:rsidR="004E2750" w:rsidRPr="000F4E40" w:rsidRDefault="004E2750" w:rsidP="000F4E40">
            <w:pPr>
              <w:ind w:right="-93"/>
              <w:jc w:val="center"/>
              <w:rPr>
                <w:rFonts w:asciiTheme="majorHAnsi" w:hAnsiTheme="majorHAnsi" w:cstheme="majorHAnsi"/>
                <w:szCs w:val="20"/>
              </w:rPr>
            </w:pPr>
            <w:r w:rsidRPr="000F4E40">
              <w:rPr>
                <w:rFonts w:asciiTheme="majorHAnsi" w:hAnsiTheme="majorHAnsi" w:cstheme="majorHAnsi"/>
                <w:b/>
                <w:bCs/>
                <w:szCs w:val="20"/>
                <w:lang w:val="es-ES"/>
              </w:rPr>
              <w:t>Requisitos de Experiencia General</w:t>
            </w:r>
          </w:p>
        </w:tc>
        <w:tc>
          <w:tcPr>
            <w:tcW w:w="3000" w:type="dxa"/>
            <w:tcBorders>
              <w:top w:val="single" w:sz="6" w:space="0" w:color="000000"/>
              <w:left w:val="nil"/>
              <w:bottom w:val="single" w:sz="6" w:space="0" w:color="000000"/>
              <w:right w:val="single" w:sz="6" w:space="0" w:color="000000"/>
            </w:tcBorders>
            <w:shd w:val="clear" w:color="auto" w:fill="AEAAAA" w:themeFill="background2" w:themeFillShade="BF"/>
            <w:vAlign w:val="center"/>
            <w:hideMark/>
          </w:tcPr>
          <w:p w14:paraId="5FBA309F" w14:textId="50F42D1E" w:rsidR="004E2750" w:rsidRPr="000F4E40" w:rsidRDefault="004E2750" w:rsidP="000F4E40">
            <w:pPr>
              <w:ind w:right="-93"/>
              <w:jc w:val="center"/>
              <w:rPr>
                <w:rFonts w:asciiTheme="majorHAnsi" w:hAnsiTheme="majorHAnsi" w:cstheme="majorHAnsi"/>
                <w:szCs w:val="20"/>
              </w:rPr>
            </w:pPr>
            <w:r w:rsidRPr="000F4E40">
              <w:rPr>
                <w:rFonts w:asciiTheme="majorHAnsi" w:hAnsiTheme="majorHAnsi" w:cstheme="majorHAnsi"/>
                <w:b/>
                <w:bCs/>
                <w:szCs w:val="20"/>
                <w:lang w:val="es-ES"/>
              </w:rPr>
              <w:t>Requisitos de Experiencia Específica</w:t>
            </w:r>
          </w:p>
        </w:tc>
      </w:tr>
      <w:tr w:rsidR="004E2750" w:rsidRPr="000F4E40" w14:paraId="52586B30" w14:textId="77777777" w:rsidTr="004E2750">
        <w:tc>
          <w:tcPr>
            <w:tcW w:w="2085" w:type="dxa"/>
            <w:tcBorders>
              <w:top w:val="nil"/>
              <w:left w:val="single" w:sz="6" w:space="0" w:color="000000"/>
              <w:bottom w:val="single" w:sz="6" w:space="0" w:color="000000"/>
              <w:right w:val="single" w:sz="6" w:space="0" w:color="000000"/>
            </w:tcBorders>
            <w:shd w:val="clear" w:color="auto" w:fill="auto"/>
            <w:hideMark/>
          </w:tcPr>
          <w:p w14:paraId="5745F44E"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lang w:val="es-ES"/>
              </w:rPr>
              <w:t>Especialización </w:t>
            </w:r>
            <w:r w:rsidRPr="000F4E40">
              <w:rPr>
                <w:rFonts w:asciiTheme="majorHAnsi" w:hAnsiTheme="majorHAnsi" w:cstheme="majorHAnsi"/>
                <w:szCs w:val="20"/>
              </w:rPr>
              <w:t> </w:t>
            </w:r>
          </w:p>
        </w:tc>
        <w:tc>
          <w:tcPr>
            <w:tcW w:w="3435" w:type="dxa"/>
            <w:tcBorders>
              <w:top w:val="nil"/>
              <w:left w:val="nil"/>
              <w:bottom w:val="single" w:sz="6" w:space="0" w:color="000000"/>
              <w:right w:val="single" w:sz="6" w:space="0" w:color="000000"/>
            </w:tcBorders>
            <w:shd w:val="clear" w:color="auto" w:fill="auto"/>
            <w:hideMark/>
          </w:tcPr>
          <w:p w14:paraId="31BA499A"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lang w:val="es-ES"/>
              </w:rPr>
              <w:t>Veinticuatro (24) meses</w:t>
            </w:r>
            <w:r w:rsidRPr="000F4E40">
              <w:rPr>
                <w:rFonts w:asciiTheme="majorHAnsi" w:hAnsiTheme="majorHAnsi" w:cstheme="majorHAnsi"/>
                <w:szCs w:val="20"/>
              </w:rPr>
              <w:t> </w:t>
            </w:r>
          </w:p>
        </w:tc>
        <w:tc>
          <w:tcPr>
            <w:tcW w:w="3000" w:type="dxa"/>
            <w:tcBorders>
              <w:top w:val="nil"/>
              <w:left w:val="nil"/>
              <w:bottom w:val="single" w:sz="6" w:space="0" w:color="000000"/>
              <w:right w:val="single" w:sz="6" w:space="0" w:color="000000"/>
            </w:tcBorders>
            <w:shd w:val="clear" w:color="auto" w:fill="auto"/>
            <w:hideMark/>
          </w:tcPr>
          <w:p w14:paraId="52A656AF"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lang w:val="es-ES"/>
              </w:rPr>
              <w:t>Doce (12) meses</w:t>
            </w:r>
            <w:r w:rsidRPr="000F4E40">
              <w:rPr>
                <w:rFonts w:asciiTheme="majorHAnsi" w:hAnsiTheme="majorHAnsi" w:cstheme="majorHAnsi"/>
                <w:szCs w:val="20"/>
              </w:rPr>
              <w:t> </w:t>
            </w:r>
          </w:p>
        </w:tc>
      </w:tr>
      <w:tr w:rsidR="004E2750" w:rsidRPr="000F4E40" w14:paraId="1D91D32C" w14:textId="77777777" w:rsidTr="004E2750">
        <w:tc>
          <w:tcPr>
            <w:tcW w:w="2085" w:type="dxa"/>
            <w:tcBorders>
              <w:top w:val="nil"/>
              <w:left w:val="single" w:sz="6" w:space="0" w:color="000000"/>
              <w:bottom w:val="single" w:sz="6" w:space="0" w:color="000000"/>
              <w:right w:val="single" w:sz="6" w:space="0" w:color="000000"/>
            </w:tcBorders>
            <w:shd w:val="clear" w:color="auto" w:fill="auto"/>
            <w:hideMark/>
          </w:tcPr>
          <w:p w14:paraId="2514F4B2"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lang w:val="es-ES"/>
              </w:rPr>
              <w:t>Maestría</w:t>
            </w:r>
            <w:r w:rsidRPr="000F4E40">
              <w:rPr>
                <w:rFonts w:asciiTheme="majorHAnsi" w:hAnsiTheme="majorHAnsi" w:cstheme="majorHAnsi"/>
                <w:szCs w:val="20"/>
              </w:rPr>
              <w:t> </w:t>
            </w:r>
          </w:p>
        </w:tc>
        <w:tc>
          <w:tcPr>
            <w:tcW w:w="3435" w:type="dxa"/>
            <w:tcBorders>
              <w:top w:val="nil"/>
              <w:left w:val="nil"/>
              <w:bottom w:val="single" w:sz="6" w:space="0" w:color="000000"/>
              <w:right w:val="single" w:sz="6" w:space="0" w:color="000000"/>
            </w:tcBorders>
            <w:shd w:val="clear" w:color="auto" w:fill="auto"/>
            <w:hideMark/>
          </w:tcPr>
          <w:p w14:paraId="2FFC057D"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lang w:val="es-ES"/>
              </w:rPr>
              <w:t>Treinta y seis (36) meses</w:t>
            </w:r>
            <w:r w:rsidRPr="000F4E40">
              <w:rPr>
                <w:rFonts w:asciiTheme="majorHAnsi" w:hAnsiTheme="majorHAnsi" w:cstheme="majorHAnsi"/>
                <w:szCs w:val="20"/>
              </w:rPr>
              <w:t> </w:t>
            </w:r>
          </w:p>
        </w:tc>
        <w:tc>
          <w:tcPr>
            <w:tcW w:w="3000" w:type="dxa"/>
            <w:tcBorders>
              <w:top w:val="nil"/>
              <w:left w:val="nil"/>
              <w:bottom w:val="single" w:sz="6" w:space="0" w:color="000000"/>
              <w:right w:val="single" w:sz="6" w:space="0" w:color="000000"/>
            </w:tcBorders>
            <w:shd w:val="clear" w:color="auto" w:fill="auto"/>
            <w:hideMark/>
          </w:tcPr>
          <w:p w14:paraId="726B686B"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lang w:val="es-ES"/>
              </w:rPr>
              <w:t>Dieciocho (18) meses</w:t>
            </w:r>
            <w:r w:rsidRPr="000F4E40">
              <w:rPr>
                <w:rFonts w:asciiTheme="majorHAnsi" w:hAnsiTheme="majorHAnsi" w:cstheme="majorHAnsi"/>
                <w:szCs w:val="20"/>
              </w:rPr>
              <w:t> </w:t>
            </w:r>
          </w:p>
        </w:tc>
      </w:tr>
      <w:tr w:rsidR="004E2750" w:rsidRPr="000F4E40" w14:paraId="2048427D" w14:textId="77777777" w:rsidTr="004E2750">
        <w:tc>
          <w:tcPr>
            <w:tcW w:w="2085" w:type="dxa"/>
            <w:tcBorders>
              <w:top w:val="nil"/>
              <w:left w:val="single" w:sz="6" w:space="0" w:color="000000"/>
              <w:bottom w:val="single" w:sz="6" w:space="0" w:color="000000"/>
              <w:right w:val="single" w:sz="6" w:space="0" w:color="000000"/>
            </w:tcBorders>
            <w:shd w:val="clear" w:color="auto" w:fill="auto"/>
            <w:hideMark/>
          </w:tcPr>
          <w:p w14:paraId="7E5F1406"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lang w:val="es-ES"/>
              </w:rPr>
              <w:t>Doctorado</w:t>
            </w:r>
            <w:r w:rsidRPr="000F4E40">
              <w:rPr>
                <w:rFonts w:asciiTheme="majorHAnsi" w:hAnsiTheme="majorHAnsi" w:cstheme="majorHAnsi"/>
                <w:szCs w:val="20"/>
              </w:rPr>
              <w:t> </w:t>
            </w:r>
          </w:p>
        </w:tc>
        <w:tc>
          <w:tcPr>
            <w:tcW w:w="3435" w:type="dxa"/>
            <w:tcBorders>
              <w:top w:val="nil"/>
              <w:left w:val="nil"/>
              <w:bottom w:val="single" w:sz="6" w:space="0" w:color="000000"/>
              <w:right w:val="single" w:sz="6" w:space="0" w:color="000000"/>
            </w:tcBorders>
            <w:shd w:val="clear" w:color="auto" w:fill="auto"/>
            <w:hideMark/>
          </w:tcPr>
          <w:p w14:paraId="2090309A"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lang w:val="es-ES"/>
              </w:rPr>
              <w:t>Cuarenta y ocho (48) meses</w:t>
            </w:r>
            <w:r w:rsidRPr="000F4E40">
              <w:rPr>
                <w:rFonts w:asciiTheme="majorHAnsi" w:hAnsiTheme="majorHAnsi" w:cstheme="majorHAnsi"/>
                <w:szCs w:val="20"/>
              </w:rPr>
              <w:t> </w:t>
            </w:r>
          </w:p>
        </w:tc>
        <w:tc>
          <w:tcPr>
            <w:tcW w:w="3000" w:type="dxa"/>
            <w:tcBorders>
              <w:top w:val="nil"/>
              <w:left w:val="nil"/>
              <w:bottom w:val="single" w:sz="6" w:space="0" w:color="000000"/>
              <w:right w:val="single" w:sz="6" w:space="0" w:color="000000"/>
            </w:tcBorders>
            <w:shd w:val="clear" w:color="auto" w:fill="auto"/>
            <w:hideMark/>
          </w:tcPr>
          <w:p w14:paraId="56A558B0"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lang w:val="es-ES"/>
              </w:rPr>
              <w:t>Veinticuatro (24) meses</w:t>
            </w:r>
            <w:r w:rsidRPr="000F4E40">
              <w:rPr>
                <w:rFonts w:asciiTheme="majorHAnsi" w:hAnsiTheme="majorHAnsi" w:cstheme="majorHAnsi"/>
                <w:szCs w:val="20"/>
              </w:rPr>
              <w:t> </w:t>
            </w:r>
          </w:p>
        </w:tc>
      </w:tr>
    </w:tbl>
    <w:p w14:paraId="0F2B7421" w14:textId="77777777" w:rsidR="004E2750" w:rsidRPr="000F4E40" w:rsidRDefault="004E2750" w:rsidP="000F4E40">
      <w:pPr>
        <w:ind w:right="-93"/>
        <w:rPr>
          <w:rFonts w:asciiTheme="majorHAnsi" w:hAnsiTheme="majorHAnsi" w:cstheme="majorHAnsi"/>
          <w:szCs w:val="20"/>
        </w:rPr>
      </w:pPr>
      <w:r w:rsidRPr="000F4E40">
        <w:rPr>
          <w:rFonts w:asciiTheme="majorHAnsi" w:hAnsiTheme="majorHAnsi" w:cstheme="majorHAnsi"/>
          <w:szCs w:val="20"/>
        </w:rPr>
        <w:t> </w:t>
      </w:r>
    </w:p>
    <w:p w14:paraId="1112CABE" w14:textId="326DFEC1" w:rsidR="004E2750" w:rsidRPr="000F4E40" w:rsidRDefault="004E2750" w:rsidP="000F4E40">
      <w:pPr>
        <w:ind w:left="708" w:right="-93"/>
        <w:rPr>
          <w:rFonts w:asciiTheme="majorHAnsi" w:hAnsiTheme="majorHAnsi" w:cstheme="majorHAnsi"/>
          <w:szCs w:val="20"/>
        </w:rPr>
      </w:pPr>
      <w:r w:rsidRPr="000F4E40">
        <w:rPr>
          <w:rFonts w:asciiTheme="majorHAnsi" w:hAnsiTheme="majorHAnsi" w:cstheme="majorHAnsi"/>
          <w:szCs w:val="20"/>
        </w:rPr>
        <w:lastRenderedPageBreak/>
        <w:t>Las equivalencias se pueden aplicar en los siguientes eventos:  </w:t>
      </w:r>
    </w:p>
    <w:p w14:paraId="40D30D60" w14:textId="77777777" w:rsidR="004E2750" w:rsidRPr="000F4E40" w:rsidRDefault="004E2750" w:rsidP="000F4E40">
      <w:pPr>
        <w:ind w:left="708" w:right="-93"/>
        <w:rPr>
          <w:rFonts w:asciiTheme="majorHAnsi" w:hAnsiTheme="majorHAnsi" w:cstheme="majorHAnsi"/>
          <w:szCs w:val="20"/>
        </w:rPr>
      </w:pPr>
    </w:p>
    <w:p w14:paraId="18F889B5" w14:textId="77777777" w:rsidR="004E2750" w:rsidRPr="000F4E40" w:rsidRDefault="004E2750" w:rsidP="000F4E40">
      <w:pPr>
        <w:numPr>
          <w:ilvl w:val="0"/>
          <w:numId w:val="10"/>
        </w:numPr>
        <w:tabs>
          <w:tab w:val="clear" w:pos="720"/>
          <w:tab w:val="num" w:pos="1428"/>
        </w:tabs>
        <w:ind w:left="1428" w:right="-93"/>
        <w:rPr>
          <w:rFonts w:asciiTheme="majorHAnsi" w:hAnsiTheme="majorHAnsi" w:cstheme="majorHAnsi"/>
          <w:szCs w:val="20"/>
        </w:rPr>
      </w:pPr>
      <w:r w:rsidRPr="000F4E40">
        <w:rPr>
          <w:rFonts w:asciiTheme="majorHAnsi" w:hAnsiTheme="majorHAnsi" w:cstheme="majorHAnsi"/>
          <w:szCs w:val="20"/>
        </w:rPr>
        <w:t>Título de posgrado en las diferentes modalidades por experiencia general y viceversa.  </w:t>
      </w:r>
    </w:p>
    <w:p w14:paraId="11C79E74" w14:textId="77777777" w:rsidR="004E2750" w:rsidRPr="000F4E40" w:rsidRDefault="004E2750" w:rsidP="000F4E40">
      <w:pPr>
        <w:numPr>
          <w:ilvl w:val="0"/>
          <w:numId w:val="10"/>
        </w:numPr>
        <w:tabs>
          <w:tab w:val="clear" w:pos="720"/>
          <w:tab w:val="num" w:pos="1428"/>
        </w:tabs>
        <w:ind w:left="1428" w:right="-93"/>
        <w:rPr>
          <w:rFonts w:asciiTheme="majorHAnsi" w:hAnsiTheme="majorHAnsi" w:cstheme="majorHAnsi"/>
          <w:szCs w:val="20"/>
        </w:rPr>
      </w:pPr>
      <w:r w:rsidRPr="000F4E40">
        <w:rPr>
          <w:rFonts w:asciiTheme="majorHAnsi" w:hAnsiTheme="majorHAnsi" w:cstheme="majorHAnsi"/>
          <w:szCs w:val="20"/>
        </w:rPr>
        <w:t>Título de posgrado en las diferentes modalidades por experiencia específica y viceversa.  </w:t>
      </w:r>
    </w:p>
    <w:p w14:paraId="3216765F" w14:textId="143AB545" w:rsidR="004E2750" w:rsidRPr="000F4E40" w:rsidRDefault="004E2750" w:rsidP="000F4E40">
      <w:pPr>
        <w:numPr>
          <w:ilvl w:val="0"/>
          <w:numId w:val="10"/>
        </w:numPr>
        <w:tabs>
          <w:tab w:val="clear" w:pos="720"/>
          <w:tab w:val="num" w:pos="1428"/>
        </w:tabs>
        <w:ind w:left="1428" w:right="-93"/>
        <w:rPr>
          <w:rFonts w:asciiTheme="majorHAnsi" w:hAnsiTheme="majorHAnsi" w:cstheme="majorHAnsi"/>
          <w:szCs w:val="20"/>
        </w:rPr>
      </w:pPr>
      <w:r w:rsidRPr="000F4E40">
        <w:rPr>
          <w:rFonts w:asciiTheme="majorHAnsi" w:hAnsiTheme="majorHAnsi" w:cstheme="majorHAnsi"/>
          <w:szCs w:val="20"/>
        </w:rPr>
        <w:t>No se puede aplicar equivalencia de experiencia general por experiencia espec</w:t>
      </w:r>
      <w:r w:rsidR="00C3029C" w:rsidRPr="000F4E40">
        <w:rPr>
          <w:rFonts w:asciiTheme="majorHAnsi" w:hAnsiTheme="majorHAnsi" w:cstheme="majorHAnsi"/>
          <w:szCs w:val="20"/>
        </w:rPr>
        <w:t>í</w:t>
      </w:r>
      <w:r w:rsidRPr="000F4E40">
        <w:rPr>
          <w:rFonts w:asciiTheme="majorHAnsi" w:hAnsiTheme="majorHAnsi" w:cstheme="majorHAnsi"/>
          <w:szCs w:val="20"/>
        </w:rPr>
        <w:t>fica o viceversa. </w:t>
      </w:r>
    </w:p>
    <w:p w14:paraId="3DE24766" w14:textId="2CD9D8FD" w:rsidR="00156420" w:rsidRPr="000F4E40" w:rsidRDefault="00156420" w:rsidP="000F4E40">
      <w:pPr>
        <w:ind w:right="-93"/>
        <w:rPr>
          <w:rFonts w:asciiTheme="majorHAnsi" w:hAnsiTheme="majorHAnsi" w:cstheme="majorHAnsi"/>
          <w:szCs w:val="20"/>
        </w:rPr>
      </w:pPr>
    </w:p>
    <w:p w14:paraId="0A7624C4" w14:textId="7CF54826" w:rsidR="006A1CFF" w:rsidRPr="000F4E40" w:rsidRDefault="006A1CFF" w:rsidP="000F4E40">
      <w:pPr>
        <w:pStyle w:val="Ttulo2"/>
        <w:ind w:right="-93"/>
        <w:rPr>
          <w:rFonts w:cstheme="majorHAnsi"/>
          <w:i w:val="0"/>
          <w:szCs w:val="20"/>
        </w:rPr>
      </w:pPr>
      <w:r w:rsidRPr="000F4E40">
        <w:rPr>
          <w:rFonts w:cstheme="majorHAnsi"/>
          <w:i w:val="0"/>
          <w:szCs w:val="20"/>
        </w:rPr>
        <w:t>Requisitos del personal</w:t>
      </w:r>
    </w:p>
    <w:p w14:paraId="05F6C0E7" w14:textId="174F3E34" w:rsidR="49A9303A" w:rsidRPr="000F4E40" w:rsidRDefault="49A9303A" w:rsidP="000F4E40">
      <w:pPr>
        <w:ind w:right="-93"/>
        <w:rPr>
          <w:rFonts w:asciiTheme="majorHAnsi" w:eastAsia="Arial" w:hAnsiTheme="majorHAnsi" w:cstheme="majorHAnsi"/>
          <w:color w:val="000000" w:themeColor="text1"/>
          <w:szCs w:val="20"/>
        </w:rPr>
      </w:pPr>
      <w:r w:rsidRPr="000F4E40">
        <w:rPr>
          <w:rFonts w:asciiTheme="majorHAnsi" w:eastAsia="Arial" w:hAnsiTheme="majorHAnsi" w:cstheme="majorHAnsi"/>
          <w:color w:val="000000" w:themeColor="text1"/>
          <w:szCs w:val="20"/>
          <w:lang w:val="es-ES"/>
        </w:rPr>
        <w:t xml:space="preserve">Todos los profesionales exigidos, deben cumplir y acreditar, como mínimo, los siguientes requisitos de formación y experiencia: </w:t>
      </w:r>
    </w:p>
    <w:p w14:paraId="2566AC1B" w14:textId="7E0D0A74" w:rsidR="2D7BE78F" w:rsidRPr="000F4E40" w:rsidRDefault="2D7BE78F" w:rsidP="000F4E40">
      <w:pPr>
        <w:ind w:right="-93"/>
        <w:rPr>
          <w:rFonts w:asciiTheme="majorHAnsi" w:eastAsia="Arial" w:hAnsiTheme="majorHAnsi" w:cstheme="majorHAnsi"/>
          <w:color w:val="000000" w:themeColor="text1"/>
          <w:szCs w:val="20"/>
        </w:rPr>
      </w:pPr>
    </w:p>
    <w:p w14:paraId="6BD05397" w14:textId="44426254" w:rsidR="2D7BE78F" w:rsidRPr="000F4E40" w:rsidRDefault="2D7BE78F" w:rsidP="000F4E40">
      <w:pPr>
        <w:ind w:right="-93"/>
        <w:jc w:val="left"/>
        <w:rPr>
          <w:rFonts w:asciiTheme="majorHAnsi" w:eastAsia="Times New Roman" w:hAnsiTheme="majorHAnsi" w:cstheme="majorHAnsi"/>
          <w:color w:val="3B3838" w:themeColor="background2" w:themeShade="40"/>
          <w:szCs w:val="20"/>
        </w:rPr>
      </w:pPr>
    </w:p>
    <w:tbl>
      <w:tblPr>
        <w:tblW w:w="87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1417"/>
        <w:gridCol w:w="1985"/>
        <w:gridCol w:w="1984"/>
        <w:gridCol w:w="1985"/>
      </w:tblGrid>
      <w:tr w:rsidR="000B2126" w:rsidRPr="000F4E40" w14:paraId="1DD69A0C" w14:textId="77777777" w:rsidTr="00BE20B2">
        <w:trPr>
          <w:trHeight w:val="20"/>
          <w:tblHeader/>
        </w:trPr>
        <w:tc>
          <w:tcPr>
            <w:tcW w:w="1413" w:type="dxa"/>
            <w:shd w:val="clear" w:color="auto" w:fill="D9D9D9"/>
            <w:vAlign w:val="center"/>
          </w:tcPr>
          <w:p w14:paraId="0B364AEB" w14:textId="77777777" w:rsidR="000B2126" w:rsidRPr="000F4E40" w:rsidRDefault="000B2126"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CARGO</w:t>
            </w:r>
          </w:p>
        </w:tc>
        <w:tc>
          <w:tcPr>
            <w:tcW w:w="1417" w:type="dxa"/>
            <w:shd w:val="clear" w:color="auto" w:fill="D9D9D9"/>
            <w:vAlign w:val="center"/>
          </w:tcPr>
          <w:p w14:paraId="3CE4D0BE" w14:textId="77777777" w:rsidR="000B2126" w:rsidRPr="000F4E40" w:rsidRDefault="000B2126"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DEDICACIÓN</w:t>
            </w:r>
          </w:p>
        </w:tc>
        <w:tc>
          <w:tcPr>
            <w:tcW w:w="1985" w:type="dxa"/>
            <w:shd w:val="clear" w:color="auto" w:fill="D9D9D9"/>
            <w:vAlign w:val="center"/>
          </w:tcPr>
          <w:p w14:paraId="3128EBC8" w14:textId="77777777" w:rsidR="000B2126" w:rsidRPr="000F4E40" w:rsidRDefault="000B2126"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TITULACIÓN</w:t>
            </w:r>
          </w:p>
        </w:tc>
        <w:tc>
          <w:tcPr>
            <w:tcW w:w="1984" w:type="dxa"/>
            <w:shd w:val="clear" w:color="auto" w:fill="D9D9D9"/>
            <w:vAlign w:val="center"/>
          </w:tcPr>
          <w:p w14:paraId="09EA1A92" w14:textId="77777777" w:rsidR="000B2126" w:rsidRPr="000F4E40" w:rsidRDefault="000B2126"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EXPERIENCIA GENERAL</w:t>
            </w:r>
          </w:p>
        </w:tc>
        <w:tc>
          <w:tcPr>
            <w:tcW w:w="1985" w:type="dxa"/>
            <w:shd w:val="clear" w:color="auto" w:fill="D9D9D9"/>
            <w:vAlign w:val="center"/>
          </w:tcPr>
          <w:p w14:paraId="750A0E61" w14:textId="77777777" w:rsidR="000B2126" w:rsidRPr="000F4E40" w:rsidRDefault="000B2126"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EXPERIENCIA ESPECÍFICA</w:t>
            </w:r>
          </w:p>
        </w:tc>
      </w:tr>
      <w:tr w:rsidR="000B2126" w:rsidRPr="000F4E40" w14:paraId="56C46DF8" w14:textId="77777777" w:rsidTr="00BE20B2">
        <w:trPr>
          <w:trHeight w:val="1955"/>
        </w:trPr>
        <w:tc>
          <w:tcPr>
            <w:tcW w:w="1413" w:type="dxa"/>
            <w:vAlign w:val="center"/>
          </w:tcPr>
          <w:p w14:paraId="4CE08D1C"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Director de obra</w:t>
            </w:r>
          </w:p>
        </w:tc>
        <w:tc>
          <w:tcPr>
            <w:tcW w:w="1417" w:type="dxa"/>
            <w:vAlign w:val="center"/>
          </w:tcPr>
          <w:p w14:paraId="5D924157"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50%</w:t>
            </w:r>
          </w:p>
        </w:tc>
        <w:tc>
          <w:tcPr>
            <w:tcW w:w="1985" w:type="dxa"/>
            <w:vAlign w:val="center"/>
          </w:tcPr>
          <w:p w14:paraId="4EE17C19"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Pregrado: Ingeniero Civil y/o Arquitecto (con matrícula profesional vigente)</w:t>
            </w:r>
          </w:p>
          <w:p w14:paraId="3B62AE96" w14:textId="77777777" w:rsidR="000B2126" w:rsidRPr="000F4E40" w:rsidRDefault="000B2126" w:rsidP="000F4E40">
            <w:pPr>
              <w:ind w:right="-93"/>
              <w:rPr>
                <w:rFonts w:asciiTheme="majorHAnsi" w:hAnsiTheme="majorHAnsi" w:cstheme="majorHAnsi"/>
                <w:szCs w:val="20"/>
              </w:rPr>
            </w:pPr>
          </w:p>
          <w:p w14:paraId="53D092B9"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Posgrado: especialización en gerencia de proyectos y/o gerencia administrativa y/o gerencia de obra y/o gerencia de construcción y/o afines.</w:t>
            </w:r>
          </w:p>
        </w:tc>
        <w:tc>
          <w:tcPr>
            <w:tcW w:w="1984" w:type="dxa"/>
            <w:vAlign w:val="center"/>
          </w:tcPr>
          <w:p w14:paraId="0399A212"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Contar con una experiencia de 10 años, contados partir de la fecha de expedición de la matrícula profesional y hasta la fecha el cierre del proceso.</w:t>
            </w:r>
          </w:p>
        </w:tc>
        <w:tc>
          <w:tcPr>
            <w:tcW w:w="1985" w:type="dxa"/>
            <w:vAlign w:val="center"/>
          </w:tcPr>
          <w:p w14:paraId="37EB3E5E" w14:textId="0A7AA29A"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 xml:space="preserve">Cinco (5) años de experiencia específica como director de obra en contratos de construcción de </w:t>
            </w:r>
            <w:r w:rsidR="000F4E40" w:rsidRPr="000F4E40">
              <w:rPr>
                <w:rFonts w:asciiTheme="majorHAnsi" w:hAnsiTheme="majorHAnsi" w:cstheme="majorHAnsi"/>
                <w:szCs w:val="20"/>
              </w:rPr>
              <w:t>infraestructura social</w:t>
            </w:r>
            <w:r w:rsidRPr="000F4E40">
              <w:rPr>
                <w:rFonts w:asciiTheme="majorHAnsi" w:hAnsiTheme="majorHAnsi" w:cstheme="majorHAnsi"/>
                <w:szCs w:val="20"/>
              </w:rPr>
              <w:t>.</w:t>
            </w:r>
          </w:p>
        </w:tc>
      </w:tr>
      <w:tr w:rsidR="000B2126" w:rsidRPr="000F4E40" w14:paraId="3BA4CD6D" w14:textId="77777777" w:rsidTr="00BE20B2">
        <w:trPr>
          <w:trHeight w:val="20"/>
        </w:trPr>
        <w:tc>
          <w:tcPr>
            <w:tcW w:w="1413" w:type="dxa"/>
            <w:vAlign w:val="center"/>
          </w:tcPr>
          <w:p w14:paraId="48BBAA6B"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Residente de obra</w:t>
            </w:r>
          </w:p>
        </w:tc>
        <w:tc>
          <w:tcPr>
            <w:tcW w:w="1417" w:type="dxa"/>
            <w:vAlign w:val="center"/>
          </w:tcPr>
          <w:p w14:paraId="6285B737"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100%</w:t>
            </w:r>
          </w:p>
        </w:tc>
        <w:tc>
          <w:tcPr>
            <w:tcW w:w="1985" w:type="dxa"/>
            <w:vAlign w:val="center"/>
          </w:tcPr>
          <w:p w14:paraId="3ED2ABD9"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Ingeniero Civil y/o Arquitecto (con matrícula profesional vigente)</w:t>
            </w:r>
          </w:p>
        </w:tc>
        <w:tc>
          <w:tcPr>
            <w:tcW w:w="1984" w:type="dxa"/>
            <w:vAlign w:val="center"/>
          </w:tcPr>
          <w:p w14:paraId="331768C4"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Contar con una experiencia de 5 a 8 años, contados partir de la fecha de expedición de la matrícula profesional y hasta la fecha el cierre del proceso.</w:t>
            </w:r>
          </w:p>
        </w:tc>
        <w:tc>
          <w:tcPr>
            <w:tcW w:w="1985" w:type="dxa"/>
            <w:vAlign w:val="center"/>
          </w:tcPr>
          <w:p w14:paraId="241B053D" w14:textId="21FC8486"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 xml:space="preserve">Tres (3) años de experiencia específica como residente de obra en </w:t>
            </w:r>
            <w:r w:rsidR="000F4E40" w:rsidRPr="000F4E40">
              <w:rPr>
                <w:rFonts w:asciiTheme="majorHAnsi" w:hAnsiTheme="majorHAnsi" w:cstheme="majorHAnsi"/>
                <w:szCs w:val="20"/>
              </w:rPr>
              <w:t>contratos de construcción de infraestructura social.</w:t>
            </w:r>
          </w:p>
        </w:tc>
      </w:tr>
      <w:tr w:rsidR="000B2126" w:rsidRPr="000F4E40" w14:paraId="6922DFF3" w14:textId="77777777" w:rsidTr="00BE20B2">
        <w:trPr>
          <w:trHeight w:val="20"/>
        </w:trPr>
        <w:tc>
          <w:tcPr>
            <w:tcW w:w="1413" w:type="dxa"/>
            <w:vAlign w:val="center"/>
          </w:tcPr>
          <w:p w14:paraId="720FD8E3"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Especialista en estructuras</w:t>
            </w:r>
          </w:p>
        </w:tc>
        <w:tc>
          <w:tcPr>
            <w:tcW w:w="1417" w:type="dxa"/>
            <w:vAlign w:val="center"/>
          </w:tcPr>
          <w:p w14:paraId="6500838F"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20%</w:t>
            </w:r>
          </w:p>
        </w:tc>
        <w:tc>
          <w:tcPr>
            <w:tcW w:w="1985" w:type="dxa"/>
            <w:vAlign w:val="center"/>
          </w:tcPr>
          <w:p w14:paraId="5FC3F1F8"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Pregrado: Ingeniería Civil (matrícula profesional vigente)</w:t>
            </w:r>
          </w:p>
          <w:p w14:paraId="7B269BF2" w14:textId="77777777" w:rsidR="000B2126" w:rsidRPr="000F4E40" w:rsidRDefault="000B2126" w:rsidP="000F4E40">
            <w:pPr>
              <w:ind w:right="-93"/>
              <w:rPr>
                <w:rFonts w:asciiTheme="majorHAnsi" w:hAnsiTheme="majorHAnsi" w:cstheme="majorHAnsi"/>
                <w:szCs w:val="20"/>
              </w:rPr>
            </w:pPr>
          </w:p>
          <w:p w14:paraId="13397F7D"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 xml:space="preserve">Posgrado: Especialización en estructuras, o magister en ingeniería civil con </w:t>
            </w:r>
            <w:r w:rsidRPr="000F4E40">
              <w:rPr>
                <w:rFonts w:asciiTheme="majorHAnsi" w:hAnsiTheme="majorHAnsi" w:cstheme="majorHAnsi"/>
                <w:szCs w:val="20"/>
              </w:rPr>
              <w:lastRenderedPageBreak/>
              <w:t>énfasis en estructuras.</w:t>
            </w:r>
          </w:p>
        </w:tc>
        <w:tc>
          <w:tcPr>
            <w:tcW w:w="1984" w:type="dxa"/>
            <w:vAlign w:val="center"/>
          </w:tcPr>
          <w:p w14:paraId="1FDC9988" w14:textId="567354C5"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lastRenderedPageBreak/>
              <w:t xml:space="preserve">Contar con una experiencia de </w:t>
            </w:r>
            <w:r w:rsidRPr="000F4E40">
              <w:rPr>
                <w:rFonts w:asciiTheme="majorHAnsi" w:hAnsiTheme="majorHAnsi" w:cstheme="majorHAnsi"/>
                <w:szCs w:val="20"/>
              </w:rPr>
              <w:t xml:space="preserve"> 5</w:t>
            </w:r>
            <w:r w:rsidRPr="000F4E40">
              <w:rPr>
                <w:rFonts w:asciiTheme="majorHAnsi" w:hAnsiTheme="majorHAnsi" w:cstheme="majorHAnsi"/>
                <w:szCs w:val="20"/>
              </w:rPr>
              <w:t xml:space="preserve"> a 1</w:t>
            </w:r>
            <w:r w:rsidRPr="000F4E40">
              <w:rPr>
                <w:rFonts w:asciiTheme="majorHAnsi" w:hAnsiTheme="majorHAnsi" w:cstheme="majorHAnsi"/>
                <w:szCs w:val="20"/>
              </w:rPr>
              <w:t>0</w:t>
            </w:r>
            <w:r w:rsidRPr="000F4E40">
              <w:rPr>
                <w:rFonts w:asciiTheme="majorHAnsi" w:hAnsiTheme="majorHAnsi" w:cstheme="majorHAnsi"/>
                <w:szCs w:val="20"/>
              </w:rPr>
              <w:t xml:space="preserve"> años, contados partir de la fecha de expedición de la matrícula profesional y hasta la fecha el cierre del proceso.</w:t>
            </w:r>
          </w:p>
        </w:tc>
        <w:tc>
          <w:tcPr>
            <w:tcW w:w="1985" w:type="dxa"/>
          </w:tcPr>
          <w:p w14:paraId="6CFAB5F1" w14:textId="0CE6789D"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Dos</w:t>
            </w:r>
            <w:r w:rsidRPr="000F4E40">
              <w:rPr>
                <w:rFonts w:asciiTheme="majorHAnsi" w:hAnsiTheme="majorHAnsi" w:cstheme="majorHAnsi"/>
                <w:szCs w:val="20"/>
              </w:rPr>
              <w:t xml:space="preserve"> (</w:t>
            </w:r>
            <w:r w:rsidRPr="000F4E40">
              <w:rPr>
                <w:rFonts w:asciiTheme="majorHAnsi" w:hAnsiTheme="majorHAnsi" w:cstheme="majorHAnsi"/>
                <w:szCs w:val="20"/>
              </w:rPr>
              <w:t>2</w:t>
            </w:r>
            <w:r w:rsidRPr="000F4E40">
              <w:rPr>
                <w:rFonts w:asciiTheme="majorHAnsi" w:hAnsiTheme="majorHAnsi" w:cstheme="majorHAnsi"/>
                <w:szCs w:val="20"/>
              </w:rPr>
              <w:t xml:space="preserve">) años de experiencia específica como especialista estructural en  contratos de estudios y diseños y/o construcción </w:t>
            </w:r>
            <w:r w:rsidR="000F4E40" w:rsidRPr="000F4E40">
              <w:rPr>
                <w:rFonts w:asciiTheme="majorHAnsi" w:hAnsiTheme="majorHAnsi" w:cstheme="majorHAnsi"/>
                <w:szCs w:val="20"/>
              </w:rPr>
              <w:t>de infraestructura social.</w:t>
            </w:r>
          </w:p>
        </w:tc>
      </w:tr>
      <w:tr w:rsidR="000B2126" w:rsidRPr="000F4E40" w14:paraId="1F5C9349" w14:textId="77777777" w:rsidTr="00BE20B2">
        <w:trPr>
          <w:trHeight w:val="20"/>
        </w:trPr>
        <w:tc>
          <w:tcPr>
            <w:tcW w:w="1413" w:type="dxa"/>
            <w:vAlign w:val="center"/>
          </w:tcPr>
          <w:p w14:paraId="72F2A139"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Especialista en geotecnia</w:t>
            </w:r>
          </w:p>
        </w:tc>
        <w:tc>
          <w:tcPr>
            <w:tcW w:w="1417" w:type="dxa"/>
            <w:vAlign w:val="center"/>
          </w:tcPr>
          <w:p w14:paraId="611FF7B9"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20%</w:t>
            </w:r>
          </w:p>
        </w:tc>
        <w:tc>
          <w:tcPr>
            <w:tcW w:w="1985" w:type="dxa"/>
            <w:vAlign w:val="center"/>
          </w:tcPr>
          <w:p w14:paraId="226F6354"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Pregrado: Ingeniería Civil (matrícula profesional vigente)</w:t>
            </w:r>
          </w:p>
          <w:p w14:paraId="26424F4E" w14:textId="77777777" w:rsidR="000B2126" w:rsidRPr="000F4E40" w:rsidRDefault="000B2126" w:rsidP="000F4E40">
            <w:pPr>
              <w:ind w:right="-93"/>
              <w:rPr>
                <w:rFonts w:asciiTheme="majorHAnsi" w:hAnsiTheme="majorHAnsi" w:cstheme="majorHAnsi"/>
                <w:szCs w:val="20"/>
              </w:rPr>
            </w:pPr>
          </w:p>
          <w:p w14:paraId="58E9293E"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Posgrado: Especialización en geotecnia, o magister en ingeniería civil con énfasis en geotecnia.</w:t>
            </w:r>
          </w:p>
          <w:p w14:paraId="03E01B6D" w14:textId="77777777" w:rsidR="000B2126" w:rsidRPr="000F4E40" w:rsidRDefault="000B2126" w:rsidP="000F4E40">
            <w:pPr>
              <w:ind w:right="-93"/>
              <w:rPr>
                <w:rFonts w:asciiTheme="majorHAnsi" w:hAnsiTheme="majorHAnsi" w:cstheme="majorHAnsi"/>
                <w:szCs w:val="20"/>
              </w:rPr>
            </w:pPr>
          </w:p>
        </w:tc>
        <w:tc>
          <w:tcPr>
            <w:tcW w:w="1984" w:type="dxa"/>
            <w:vAlign w:val="center"/>
          </w:tcPr>
          <w:p w14:paraId="4788C74A"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Mínimo seis (6) años contados desde la fecha de expedición de la matrícula profesional y hasta la fecha de cierre del proceso de contratación.</w:t>
            </w:r>
          </w:p>
        </w:tc>
        <w:tc>
          <w:tcPr>
            <w:tcW w:w="1985" w:type="dxa"/>
            <w:vAlign w:val="center"/>
          </w:tcPr>
          <w:p w14:paraId="65523F8B" w14:textId="13EBD566" w:rsidR="000B2126" w:rsidRPr="000F4E40" w:rsidRDefault="000F4E40" w:rsidP="000F4E40">
            <w:pPr>
              <w:ind w:right="-93"/>
              <w:rPr>
                <w:rFonts w:asciiTheme="majorHAnsi" w:hAnsiTheme="majorHAnsi" w:cstheme="majorHAnsi"/>
                <w:szCs w:val="20"/>
              </w:rPr>
            </w:pPr>
            <w:r w:rsidRPr="000F4E40">
              <w:rPr>
                <w:rFonts w:asciiTheme="majorHAnsi" w:hAnsiTheme="majorHAnsi" w:cstheme="majorHAnsi"/>
                <w:szCs w:val="20"/>
              </w:rPr>
              <w:t>Dos</w:t>
            </w:r>
            <w:r w:rsidR="000B2126" w:rsidRPr="000F4E40">
              <w:rPr>
                <w:rFonts w:asciiTheme="majorHAnsi" w:hAnsiTheme="majorHAnsi" w:cstheme="majorHAnsi"/>
                <w:szCs w:val="20"/>
              </w:rPr>
              <w:t xml:space="preserve"> (</w:t>
            </w:r>
            <w:r w:rsidRPr="000F4E40">
              <w:rPr>
                <w:rFonts w:asciiTheme="majorHAnsi" w:hAnsiTheme="majorHAnsi" w:cstheme="majorHAnsi"/>
                <w:szCs w:val="20"/>
              </w:rPr>
              <w:t>2</w:t>
            </w:r>
            <w:r w:rsidR="000B2126" w:rsidRPr="000F4E40">
              <w:rPr>
                <w:rFonts w:asciiTheme="majorHAnsi" w:hAnsiTheme="majorHAnsi" w:cstheme="majorHAnsi"/>
                <w:szCs w:val="20"/>
              </w:rPr>
              <w:t xml:space="preserve">) años de experiencia específica como ingeniero </w:t>
            </w:r>
            <w:proofErr w:type="spellStart"/>
            <w:r w:rsidR="000B2126" w:rsidRPr="000F4E40">
              <w:rPr>
                <w:rFonts w:asciiTheme="majorHAnsi" w:hAnsiTheme="majorHAnsi" w:cstheme="majorHAnsi"/>
                <w:szCs w:val="20"/>
              </w:rPr>
              <w:t>geotecnista</w:t>
            </w:r>
            <w:proofErr w:type="spellEnd"/>
            <w:r w:rsidR="000B2126" w:rsidRPr="000F4E40">
              <w:rPr>
                <w:rFonts w:asciiTheme="majorHAnsi" w:hAnsiTheme="majorHAnsi" w:cstheme="majorHAnsi"/>
                <w:szCs w:val="20"/>
              </w:rPr>
              <w:t xml:space="preserve"> en contratos de estudios y diseños y/o construcción en infraestructura </w:t>
            </w:r>
            <w:r w:rsidRPr="000F4E40">
              <w:rPr>
                <w:rFonts w:asciiTheme="majorHAnsi" w:hAnsiTheme="majorHAnsi" w:cstheme="majorHAnsi"/>
                <w:szCs w:val="20"/>
              </w:rPr>
              <w:t>social.</w:t>
            </w:r>
          </w:p>
        </w:tc>
      </w:tr>
      <w:tr w:rsidR="000B2126" w:rsidRPr="000F4E40" w14:paraId="7E107166" w14:textId="77777777" w:rsidTr="00BE20B2">
        <w:trPr>
          <w:trHeight w:val="20"/>
        </w:trPr>
        <w:tc>
          <w:tcPr>
            <w:tcW w:w="1413" w:type="dxa"/>
            <w:vAlign w:val="center"/>
          </w:tcPr>
          <w:p w14:paraId="27A01136"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Residente SST</w:t>
            </w:r>
          </w:p>
        </w:tc>
        <w:tc>
          <w:tcPr>
            <w:tcW w:w="1417" w:type="dxa"/>
            <w:vAlign w:val="center"/>
          </w:tcPr>
          <w:p w14:paraId="42C10654" w14:textId="534E98A2"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50</w:t>
            </w:r>
            <w:r w:rsidRPr="000F4E40">
              <w:rPr>
                <w:rFonts w:asciiTheme="majorHAnsi" w:hAnsiTheme="majorHAnsi" w:cstheme="majorHAnsi"/>
                <w:szCs w:val="20"/>
              </w:rPr>
              <w:t>%</w:t>
            </w:r>
          </w:p>
        </w:tc>
        <w:tc>
          <w:tcPr>
            <w:tcW w:w="1985" w:type="dxa"/>
            <w:vAlign w:val="center"/>
          </w:tcPr>
          <w:p w14:paraId="021CA9D3"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Profesional en seguridad y salud en el trabajo (con matrícula profesional vigente)</w:t>
            </w:r>
          </w:p>
        </w:tc>
        <w:tc>
          <w:tcPr>
            <w:tcW w:w="1984" w:type="dxa"/>
            <w:vAlign w:val="center"/>
          </w:tcPr>
          <w:p w14:paraId="20ABA6F2"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Contar con una experiencia de 5 a 8 años, contados partir de la fecha de expedición de la matrícula profesional y hasta la fecha el cierre del proceso.</w:t>
            </w:r>
          </w:p>
        </w:tc>
        <w:tc>
          <w:tcPr>
            <w:tcW w:w="1985" w:type="dxa"/>
          </w:tcPr>
          <w:p w14:paraId="74305A98" w14:textId="0EF99ACD"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 xml:space="preserve">Tres (3) años de experiencia específica como residente SST en contratos de construcción de infraestructura </w:t>
            </w:r>
            <w:r w:rsidR="000F4E40" w:rsidRPr="000F4E40">
              <w:rPr>
                <w:rFonts w:asciiTheme="majorHAnsi" w:hAnsiTheme="majorHAnsi" w:cstheme="majorHAnsi"/>
                <w:szCs w:val="20"/>
              </w:rPr>
              <w:t>social.</w:t>
            </w:r>
          </w:p>
        </w:tc>
      </w:tr>
      <w:tr w:rsidR="000B2126" w:rsidRPr="000F4E40" w14:paraId="6EBD17BD" w14:textId="77777777" w:rsidTr="00BE20B2">
        <w:trPr>
          <w:trHeight w:val="1567"/>
        </w:trPr>
        <w:tc>
          <w:tcPr>
            <w:tcW w:w="1413" w:type="dxa"/>
            <w:vAlign w:val="center"/>
          </w:tcPr>
          <w:p w14:paraId="19E6B63E"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Topógrafo</w:t>
            </w:r>
          </w:p>
        </w:tc>
        <w:tc>
          <w:tcPr>
            <w:tcW w:w="1417" w:type="dxa"/>
            <w:vAlign w:val="center"/>
          </w:tcPr>
          <w:p w14:paraId="42EA3600" w14:textId="379F65E6"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50</w:t>
            </w:r>
            <w:r w:rsidRPr="000F4E40">
              <w:rPr>
                <w:rFonts w:asciiTheme="majorHAnsi" w:hAnsiTheme="majorHAnsi" w:cstheme="majorHAnsi"/>
                <w:szCs w:val="20"/>
              </w:rPr>
              <w:t>%</w:t>
            </w:r>
          </w:p>
        </w:tc>
        <w:tc>
          <w:tcPr>
            <w:tcW w:w="1985" w:type="dxa"/>
            <w:vAlign w:val="center"/>
          </w:tcPr>
          <w:p w14:paraId="2E2670CC"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Topografía - Técnico, o tecnólogo (matrícula profesional vigente)</w:t>
            </w:r>
          </w:p>
        </w:tc>
        <w:tc>
          <w:tcPr>
            <w:tcW w:w="1984" w:type="dxa"/>
          </w:tcPr>
          <w:p w14:paraId="13C210F0" w14:textId="77777777"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Contar con una experiencia de 5 a 10 años, contados partir de la fecha de expedición de la matrícula profesional y hasta la fecha el cierre del proceso.</w:t>
            </w:r>
          </w:p>
        </w:tc>
        <w:tc>
          <w:tcPr>
            <w:tcW w:w="1985" w:type="dxa"/>
            <w:vAlign w:val="center"/>
          </w:tcPr>
          <w:p w14:paraId="17107DF7" w14:textId="55C6C12F" w:rsidR="000B2126" w:rsidRPr="000F4E40" w:rsidRDefault="000B2126" w:rsidP="000F4E40">
            <w:pPr>
              <w:ind w:right="-93"/>
              <w:rPr>
                <w:rFonts w:asciiTheme="majorHAnsi" w:hAnsiTheme="majorHAnsi" w:cstheme="majorHAnsi"/>
                <w:szCs w:val="20"/>
              </w:rPr>
            </w:pPr>
            <w:r w:rsidRPr="000F4E40">
              <w:rPr>
                <w:rFonts w:asciiTheme="majorHAnsi" w:hAnsiTheme="majorHAnsi" w:cstheme="majorHAnsi"/>
                <w:szCs w:val="20"/>
              </w:rPr>
              <w:t xml:space="preserve">Dos (2) años de experiencia específica como topógrafo en contratos de infraestructura </w:t>
            </w:r>
            <w:r w:rsidR="000F4E40" w:rsidRPr="000F4E40">
              <w:rPr>
                <w:rFonts w:asciiTheme="majorHAnsi" w:hAnsiTheme="majorHAnsi" w:cstheme="majorHAnsi"/>
                <w:szCs w:val="20"/>
              </w:rPr>
              <w:t>social.</w:t>
            </w:r>
          </w:p>
        </w:tc>
      </w:tr>
    </w:tbl>
    <w:p w14:paraId="58714C92" w14:textId="35F9C7EC" w:rsidR="2D7BE78F" w:rsidRPr="000F4E40" w:rsidRDefault="2D7BE78F" w:rsidP="000F4E40">
      <w:pPr>
        <w:spacing w:after="160" w:line="259" w:lineRule="auto"/>
        <w:ind w:right="-93"/>
        <w:rPr>
          <w:rFonts w:asciiTheme="majorHAnsi" w:eastAsia="Arial" w:hAnsiTheme="majorHAnsi" w:cstheme="majorHAnsi"/>
          <w:color w:val="3B3838" w:themeColor="background2" w:themeShade="40"/>
          <w:szCs w:val="20"/>
        </w:rPr>
      </w:pPr>
    </w:p>
    <w:p w14:paraId="14961E28" w14:textId="5E232523" w:rsidR="00850B16" w:rsidRPr="000F4E40" w:rsidRDefault="00062056" w:rsidP="000F4E40">
      <w:pPr>
        <w:pStyle w:val="Ttulo1"/>
        <w:ind w:right="-93"/>
        <w:rPr>
          <w:rFonts w:cstheme="majorHAnsi"/>
          <w:szCs w:val="20"/>
        </w:rPr>
      </w:pPr>
      <w:r w:rsidRPr="000F4E40">
        <w:rPr>
          <w:rFonts w:cstheme="majorHAnsi"/>
          <w:szCs w:val="20"/>
        </w:rPr>
        <w:t>Maquinaria mínima del proyecto</w:t>
      </w:r>
    </w:p>
    <w:p w14:paraId="76561C90" w14:textId="77777777" w:rsidR="008F0B61" w:rsidRPr="000F4E40" w:rsidRDefault="008F0B61" w:rsidP="000F4E40">
      <w:pPr>
        <w:ind w:right="-93"/>
        <w:rPr>
          <w:rFonts w:asciiTheme="majorHAnsi" w:hAnsiTheme="majorHAnsi" w:cstheme="majorHAnsi"/>
          <w:szCs w:val="20"/>
        </w:rPr>
      </w:pPr>
    </w:p>
    <w:p w14:paraId="39FFEC2C" w14:textId="1D2F1BF4" w:rsidR="004B6353" w:rsidRPr="000F4E40" w:rsidRDefault="004B6353" w:rsidP="000F4E40">
      <w:pPr>
        <w:ind w:right="-93"/>
        <w:rPr>
          <w:rFonts w:asciiTheme="majorHAnsi" w:hAnsiTheme="majorHAnsi" w:cstheme="majorHAnsi"/>
          <w:szCs w:val="20"/>
        </w:rPr>
      </w:pPr>
      <w:r w:rsidRPr="000F4E40">
        <w:rPr>
          <w:rFonts w:asciiTheme="majorHAnsi" w:hAnsiTheme="majorHAnsi" w:cstheme="majorHAnsi"/>
          <w:szCs w:val="20"/>
        </w:rPr>
        <w:t>El</w:t>
      </w:r>
      <w:r w:rsidR="006B3430" w:rsidRPr="000F4E40">
        <w:rPr>
          <w:rFonts w:asciiTheme="majorHAnsi" w:hAnsiTheme="majorHAnsi" w:cstheme="majorHAnsi"/>
          <w:szCs w:val="20"/>
        </w:rPr>
        <w:t xml:space="preserve"> </w:t>
      </w:r>
      <w:r w:rsidRPr="000F4E40">
        <w:rPr>
          <w:rFonts w:asciiTheme="majorHAnsi" w:hAnsiTheme="majorHAnsi" w:cstheme="majorHAnsi"/>
          <w:szCs w:val="20"/>
        </w:rPr>
        <w:t>equipo</w:t>
      </w:r>
      <w:r w:rsidR="006B3430" w:rsidRPr="000F4E40">
        <w:rPr>
          <w:rFonts w:asciiTheme="majorHAnsi" w:hAnsiTheme="majorHAnsi" w:cstheme="majorHAnsi"/>
          <w:szCs w:val="20"/>
        </w:rPr>
        <w:t xml:space="preserve"> </w:t>
      </w:r>
      <w:r w:rsidRPr="000F4E40">
        <w:rPr>
          <w:rFonts w:asciiTheme="majorHAnsi" w:hAnsiTheme="majorHAnsi" w:cstheme="majorHAnsi"/>
          <w:szCs w:val="20"/>
        </w:rPr>
        <w:t>mínimo</w:t>
      </w:r>
      <w:r w:rsidR="006B3430" w:rsidRPr="000F4E40">
        <w:rPr>
          <w:rFonts w:asciiTheme="majorHAnsi" w:hAnsiTheme="majorHAnsi" w:cstheme="majorHAnsi"/>
          <w:szCs w:val="20"/>
        </w:rPr>
        <w:t xml:space="preserve"> </w:t>
      </w:r>
      <w:r w:rsidRPr="000F4E40">
        <w:rPr>
          <w:rFonts w:asciiTheme="majorHAnsi" w:hAnsiTheme="majorHAnsi" w:cstheme="majorHAnsi"/>
          <w:szCs w:val="20"/>
        </w:rPr>
        <w:t>requerido</w:t>
      </w:r>
      <w:r w:rsidR="006B3430" w:rsidRPr="000F4E40">
        <w:rPr>
          <w:rFonts w:asciiTheme="majorHAnsi" w:hAnsiTheme="majorHAnsi" w:cstheme="majorHAnsi"/>
          <w:szCs w:val="20"/>
        </w:rPr>
        <w:t xml:space="preserve"> </w:t>
      </w:r>
      <w:r w:rsidRPr="000F4E40">
        <w:rPr>
          <w:rFonts w:asciiTheme="majorHAnsi" w:hAnsiTheme="majorHAnsi" w:cstheme="majorHAnsi"/>
          <w:szCs w:val="20"/>
        </w:rPr>
        <w:t>es</w:t>
      </w:r>
      <w:r w:rsidR="006B3430" w:rsidRPr="000F4E40">
        <w:rPr>
          <w:rFonts w:asciiTheme="majorHAnsi" w:hAnsiTheme="majorHAnsi" w:cstheme="majorHAnsi"/>
          <w:szCs w:val="20"/>
        </w:rPr>
        <w:t xml:space="preserve"> </w:t>
      </w:r>
      <w:r w:rsidRPr="000F4E40">
        <w:rPr>
          <w:rFonts w:asciiTheme="majorHAnsi" w:hAnsiTheme="majorHAnsi" w:cstheme="majorHAnsi"/>
          <w:szCs w:val="20"/>
        </w:rPr>
        <w:t>el siguiente: </w:t>
      </w:r>
    </w:p>
    <w:p w14:paraId="08CB6103" w14:textId="77777777" w:rsidR="004B6353" w:rsidRPr="000F4E40" w:rsidRDefault="004B6353" w:rsidP="000F4E40">
      <w:pPr>
        <w:ind w:right="-93"/>
        <w:rPr>
          <w:rFonts w:asciiTheme="majorHAnsi" w:hAnsiTheme="majorHAnsi" w:cstheme="majorHAnsi"/>
          <w:szCs w:val="20"/>
        </w:rPr>
      </w:pPr>
    </w:p>
    <w:tbl>
      <w:tblPr>
        <w:tblW w:w="88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51"/>
        <w:gridCol w:w="2777"/>
        <w:gridCol w:w="1673"/>
        <w:gridCol w:w="1926"/>
        <w:gridCol w:w="1911"/>
      </w:tblGrid>
      <w:tr w:rsidR="000F4E40" w:rsidRPr="000F4E40" w14:paraId="7FD4C985" w14:textId="77777777" w:rsidTr="00BE20B2">
        <w:trPr>
          <w:trHeight w:val="20"/>
          <w:tblHeader/>
        </w:trPr>
        <w:tc>
          <w:tcPr>
            <w:tcW w:w="551" w:type="dxa"/>
            <w:tcBorders>
              <w:top w:val="single" w:sz="8" w:space="0" w:color="000000"/>
              <w:left w:val="single" w:sz="8" w:space="0" w:color="000000"/>
              <w:bottom w:val="single" w:sz="8" w:space="0" w:color="000000"/>
              <w:right w:val="single" w:sz="8" w:space="0" w:color="000000"/>
            </w:tcBorders>
            <w:shd w:val="clear" w:color="auto" w:fill="B7B7B7"/>
            <w:tcMar>
              <w:top w:w="0" w:type="dxa"/>
              <w:left w:w="100" w:type="dxa"/>
              <w:bottom w:w="0" w:type="dxa"/>
              <w:right w:w="100" w:type="dxa"/>
            </w:tcMar>
          </w:tcPr>
          <w:p w14:paraId="65CAAC55" w14:textId="77777777" w:rsidR="000F4E40" w:rsidRPr="000F4E40" w:rsidRDefault="000F4E40" w:rsidP="000F4E40">
            <w:pPr>
              <w:spacing w:line="276" w:lineRule="auto"/>
              <w:ind w:right="-93"/>
              <w:jc w:val="center"/>
              <w:rPr>
                <w:rFonts w:asciiTheme="majorHAnsi" w:hAnsiTheme="majorHAnsi" w:cstheme="majorHAnsi"/>
                <w:b/>
                <w:szCs w:val="20"/>
              </w:rPr>
            </w:pPr>
            <w:r w:rsidRPr="000F4E40">
              <w:rPr>
                <w:rFonts w:asciiTheme="majorHAnsi" w:hAnsiTheme="majorHAnsi" w:cstheme="majorHAnsi"/>
                <w:b/>
                <w:szCs w:val="20"/>
              </w:rPr>
              <w:t>ID</w:t>
            </w:r>
          </w:p>
        </w:tc>
        <w:tc>
          <w:tcPr>
            <w:tcW w:w="2777" w:type="dxa"/>
            <w:tcBorders>
              <w:top w:val="single" w:sz="8" w:space="0" w:color="000000"/>
              <w:bottom w:val="single" w:sz="8" w:space="0" w:color="000000"/>
              <w:right w:val="single" w:sz="8" w:space="0" w:color="000000"/>
            </w:tcBorders>
            <w:shd w:val="clear" w:color="auto" w:fill="B7B7B7"/>
            <w:tcMar>
              <w:top w:w="0" w:type="dxa"/>
              <w:left w:w="100" w:type="dxa"/>
              <w:bottom w:w="0" w:type="dxa"/>
              <w:right w:w="100" w:type="dxa"/>
            </w:tcMar>
          </w:tcPr>
          <w:p w14:paraId="2B423869" w14:textId="77777777" w:rsidR="000F4E40" w:rsidRPr="000F4E40" w:rsidRDefault="000F4E40" w:rsidP="000F4E40">
            <w:pPr>
              <w:spacing w:line="276" w:lineRule="auto"/>
              <w:ind w:right="-93"/>
              <w:jc w:val="center"/>
              <w:rPr>
                <w:rFonts w:asciiTheme="majorHAnsi" w:hAnsiTheme="majorHAnsi" w:cstheme="majorHAnsi"/>
                <w:b/>
                <w:szCs w:val="20"/>
              </w:rPr>
            </w:pPr>
            <w:r w:rsidRPr="000F4E40">
              <w:rPr>
                <w:rFonts w:asciiTheme="majorHAnsi" w:hAnsiTheme="majorHAnsi" w:cstheme="majorHAnsi"/>
                <w:b/>
                <w:szCs w:val="20"/>
              </w:rPr>
              <w:t>TIPO</w:t>
            </w:r>
          </w:p>
        </w:tc>
        <w:tc>
          <w:tcPr>
            <w:tcW w:w="1673" w:type="dxa"/>
            <w:tcBorders>
              <w:top w:val="single" w:sz="8" w:space="0" w:color="000000"/>
              <w:bottom w:val="single" w:sz="8" w:space="0" w:color="000000"/>
              <w:right w:val="single" w:sz="8" w:space="0" w:color="000000"/>
            </w:tcBorders>
            <w:shd w:val="clear" w:color="auto" w:fill="B7B7B7"/>
            <w:tcMar>
              <w:top w:w="0" w:type="dxa"/>
              <w:left w:w="100" w:type="dxa"/>
              <w:bottom w:w="0" w:type="dxa"/>
              <w:right w:w="100" w:type="dxa"/>
            </w:tcMar>
          </w:tcPr>
          <w:p w14:paraId="267ACD77" w14:textId="77777777" w:rsidR="000F4E40" w:rsidRPr="000F4E40" w:rsidRDefault="000F4E40" w:rsidP="000F4E40">
            <w:pPr>
              <w:spacing w:line="276" w:lineRule="auto"/>
              <w:ind w:right="-93"/>
              <w:jc w:val="center"/>
              <w:rPr>
                <w:rFonts w:asciiTheme="majorHAnsi" w:hAnsiTheme="majorHAnsi" w:cstheme="majorHAnsi"/>
                <w:b/>
                <w:szCs w:val="20"/>
              </w:rPr>
            </w:pPr>
            <w:r w:rsidRPr="000F4E40">
              <w:rPr>
                <w:rFonts w:asciiTheme="majorHAnsi" w:hAnsiTheme="majorHAnsi" w:cstheme="majorHAnsi"/>
                <w:b/>
                <w:szCs w:val="20"/>
              </w:rPr>
              <w:t>CANTIDAD</w:t>
            </w:r>
          </w:p>
        </w:tc>
        <w:tc>
          <w:tcPr>
            <w:tcW w:w="1926" w:type="dxa"/>
            <w:tcBorders>
              <w:top w:val="single" w:sz="8" w:space="0" w:color="000000"/>
              <w:bottom w:val="single" w:sz="8" w:space="0" w:color="000000"/>
              <w:right w:val="single" w:sz="8" w:space="0" w:color="000000"/>
            </w:tcBorders>
            <w:shd w:val="clear" w:color="auto" w:fill="B7B7B7"/>
            <w:tcMar>
              <w:top w:w="0" w:type="dxa"/>
              <w:left w:w="100" w:type="dxa"/>
              <w:bottom w:w="0" w:type="dxa"/>
              <w:right w:w="100" w:type="dxa"/>
            </w:tcMar>
          </w:tcPr>
          <w:p w14:paraId="50292658" w14:textId="77777777" w:rsidR="000F4E40" w:rsidRPr="000F4E40" w:rsidRDefault="000F4E40" w:rsidP="000F4E40">
            <w:pPr>
              <w:spacing w:line="276" w:lineRule="auto"/>
              <w:ind w:right="-93"/>
              <w:jc w:val="center"/>
              <w:rPr>
                <w:rFonts w:asciiTheme="majorHAnsi" w:hAnsiTheme="majorHAnsi" w:cstheme="majorHAnsi"/>
                <w:b/>
                <w:szCs w:val="20"/>
              </w:rPr>
            </w:pPr>
            <w:r w:rsidRPr="000F4E40">
              <w:rPr>
                <w:rFonts w:asciiTheme="majorHAnsi" w:hAnsiTheme="majorHAnsi" w:cstheme="majorHAnsi"/>
                <w:b/>
                <w:szCs w:val="20"/>
              </w:rPr>
              <w:t>LÍNEA</w:t>
            </w:r>
          </w:p>
        </w:tc>
        <w:tc>
          <w:tcPr>
            <w:tcW w:w="1911" w:type="dxa"/>
            <w:tcBorders>
              <w:top w:val="single" w:sz="8" w:space="0" w:color="000000"/>
              <w:bottom w:val="single" w:sz="8" w:space="0" w:color="000000"/>
              <w:right w:val="single" w:sz="8" w:space="0" w:color="000000"/>
            </w:tcBorders>
            <w:shd w:val="clear" w:color="auto" w:fill="B7B7B7"/>
            <w:tcMar>
              <w:top w:w="0" w:type="dxa"/>
              <w:left w:w="100" w:type="dxa"/>
              <w:bottom w:w="0" w:type="dxa"/>
              <w:right w:w="100" w:type="dxa"/>
            </w:tcMar>
          </w:tcPr>
          <w:p w14:paraId="55B0EF2F" w14:textId="77777777" w:rsidR="000F4E40" w:rsidRPr="000F4E40" w:rsidRDefault="000F4E40" w:rsidP="000F4E40">
            <w:pPr>
              <w:spacing w:line="276" w:lineRule="auto"/>
              <w:ind w:right="-93"/>
              <w:jc w:val="center"/>
              <w:rPr>
                <w:rFonts w:asciiTheme="majorHAnsi" w:hAnsiTheme="majorHAnsi" w:cstheme="majorHAnsi"/>
                <w:b/>
                <w:szCs w:val="20"/>
              </w:rPr>
            </w:pPr>
            <w:r w:rsidRPr="000F4E40">
              <w:rPr>
                <w:rFonts w:asciiTheme="majorHAnsi" w:hAnsiTheme="majorHAnsi" w:cstheme="majorHAnsi"/>
                <w:b/>
                <w:szCs w:val="20"/>
              </w:rPr>
              <w:t>MODELO</w:t>
            </w:r>
          </w:p>
        </w:tc>
      </w:tr>
      <w:tr w:rsidR="000F4E40" w:rsidRPr="000F4E40" w14:paraId="044659C4" w14:textId="77777777" w:rsidTr="00BE20B2">
        <w:trPr>
          <w:trHeight w:val="20"/>
        </w:trPr>
        <w:tc>
          <w:tcPr>
            <w:tcW w:w="551" w:type="dxa"/>
            <w:tcBorders>
              <w:left w:val="single" w:sz="8" w:space="0" w:color="000000"/>
              <w:bottom w:val="single" w:sz="8" w:space="0" w:color="000000"/>
              <w:right w:val="single" w:sz="8" w:space="0" w:color="000000"/>
            </w:tcBorders>
            <w:tcMar>
              <w:top w:w="0" w:type="dxa"/>
              <w:left w:w="100" w:type="dxa"/>
              <w:bottom w:w="0" w:type="dxa"/>
              <w:right w:w="100" w:type="dxa"/>
            </w:tcMar>
            <w:vAlign w:val="center"/>
          </w:tcPr>
          <w:p w14:paraId="2143DF4A"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1</w:t>
            </w:r>
          </w:p>
        </w:tc>
        <w:tc>
          <w:tcPr>
            <w:tcW w:w="2777" w:type="dxa"/>
            <w:tcBorders>
              <w:bottom w:val="single" w:sz="8" w:space="0" w:color="000000"/>
              <w:right w:val="single" w:sz="8" w:space="0" w:color="000000"/>
            </w:tcBorders>
            <w:tcMar>
              <w:top w:w="0" w:type="dxa"/>
              <w:left w:w="100" w:type="dxa"/>
              <w:bottom w:w="0" w:type="dxa"/>
              <w:right w:w="100" w:type="dxa"/>
            </w:tcMar>
            <w:vAlign w:val="center"/>
          </w:tcPr>
          <w:p w14:paraId="43D9E9FB"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Retroexcavadora de oruga</w:t>
            </w:r>
          </w:p>
        </w:tc>
        <w:tc>
          <w:tcPr>
            <w:tcW w:w="1673" w:type="dxa"/>
            <w:tcBorders>
              <w:bottom w:val="single" w:sz="8" w:space="0" w:color="000000"/>
              <w:right w:val="single" w:sz="8" w:space="0" w:color="000000"/>
            </w:tcBorders>
            <w:tcMar>
              <w:top w:w="0" w:type="dxa"/>
              <w:left w:w="100" w:type="dxa"/>
              <w:bottom w:w="0" w:type="dxa"/>
              <w:right w:w="100" w:type="dxa"/>
            </w:tcMar>
            <w:vAlign w:val="center"/>
          </w:tcPr>
          <w:p w14:paraId="19F222B2"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Uno (1)</w:t>
            </w:r>
          </w:p>
        </w:tc>
        <w:tc>
          <w:tcPr>
            <w:tcW w:w="1926" w:type="dxa"/>
            <w:tcBorders>
              <w:bottom w:val="single" w:sz="8" w:space="0" w:color="000000"/>
              <w:right w:val="single" w:sz="8" w:space="0" w:color="000000"/>
            </w:tcBorders>
            <w:tcMar>
              <w:top w:w="0" w:type="dxa"/>
              <w:left w:w="100" w:type="dxa"/>
              <w:bottom w:w="0" w:type="dxa"/>
              <w:right w:w="100" w:type="dxa"/>
            </w:tcMar>
            <w:vAlign w:val="center"/>
          </w:tcPr>
          <w:p w14:paraId="7929B857"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120 o similar</w:t>
            </w:r>
          </w:p>
        </w:tc>
        <w:tc>
          <w:tcPr>
            <w:tcW w:w="1911" w:type="dxa"/>
            <w:tcBorders>
              <w:bottom w:val="single" w:sz="8" w:space="0" w:color="000000"/>
              <w:right w:val="single" w:sz="8" w:space="0" w:color="000000"/>
            </w:tcBorders>
            <w:tcMar>
              <w:top w:w="0" w:type="dxa"/>
              <w:left w:w="100" w:type="dxa"/>
              <w:bottom w:w="0" w:type="dxa"/>
              <w:right w:w="100" w:type="dxa"/>
            </w:tcMar>
            <w:vAlign w:val="center"/>
          </w:tcPr>
          <w:p w14:paraId="5091CBDA"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Año 2010 o superior</w:t>
            </w:r>
          </w:p>
        </w:tc>
      </w:tr>
      <w:tr w:rsidR="000F4E40" w:rsidRPr="000F4E40" w14:paraId="2025A9EB" w14:textId="77777777" w:rsidTr="00BE20B2">
        <w:trPr>
          <w:trHeight w:val="20"/>
        </w:trPr>
        <w:tc>
          <w:tcPr>
            <w:tcW w:w="551" w:type="dxa"/>
            <w:tcBorders>
              <w:left w:val="single" w:sz="8" w:space="0" w:color="000000"/>
              <w:bottom w:val="single" w:sz="8" w:space="0" w:color="000000"/>
              <w:right w:val="single" w:sz="8" w:space="0" w:color="000000"/>
            </w:tcBorders>
            <w:tcMar>
              <w:top w:w="0" w:type="dxa"/>
              <w:left w:w="100" w:type="dxa"/>
              <w:bottom w:w="0" w:type="dxa"/>
              <w:right w:w="100" w:type="dxa"/>
            </w:tcMar>
            <w:vAlign w:val="center"/>
          </w:tcPr>
          <w:p w14:paraId="19EE7971"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2</w:t>
            </w:r>
          </w:p>
        </w:tc>
        <w:tc>
          <w:tcPr>
            <w:tcW w:w="2777" w:type="dxa"/>
            <w:tcBorders>
              <w:bottom w:val="single" w:sz="8" w:space="0" w:color="000000"/>
              <w:right w:val="single" w:sz="8" w:space="0" w:color="000000"/>
            </w:tcBorders>
            <w:tcMar>
              <w:top w:w="0" w:type="dxa"/>
              <w:left w:w="100" w:type="dxa"/>
              <w:bottom w:w="0" w:type="dxa"/>
              <w:right w:w="100" w:type="dxa"/>
            </w:tcMar>
            <w:vAlign w:val="center"/>
          </w:tcPr>
          <w:p w14:paraId="6CB5913B"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Retrocargador de llantas</w:t>
            </w:r>
          </w:p>
        </w:tc>
        <w:tc>
          <w:tcPr>
            <w:tcW w:w="1673" w:type="dxa"/>
            <w:tcBorders>
              <w:bottom w:val="single" w:sz="8" w:space="0" w:color="000000"/>
              <w:right w:val="single" w:sz="8" w:space="0" w:color="000000"/>
            </w:tcBorders>
            <w:tcMar>
              <w:top w:w="0" w:type="dxa"/>
              <w:left w:w="100" w:type="dxa"/>
              <w:bottom w:w="0" w:type="dxa"/>
              <w:right w:w="100" w:type="dxa"/>
            </w:tcMar>
            <w:vAlign w:val="center"/>
          </w:tcPr>
          <w:p w14:paraId="0C917295"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Uno (1)</w:t>
            </w:r>
          </w:p>
        </w:tc>
        <w:tc>
          <w:tcPr>
            <w:tcW w:w="1926" w:type="dxa"/>
            <w:tcBorders>
              <w:bottom w:val="single" w:sz="8" w:space="0" w:color="000000"/>
              <w:right w:val="single" w:sz="8" w:space="0" w:color="000000"/>
            </w:tcBorders>
            <w:tcMar>
              <w:top w:w="0" w:type="dxa"/>
              <w:left w:w="100" w:type="dxa"/>
              <w:bottom w:w="0" w:type="dxa"/>
              <w:right w:w="100" w:type="dxa"/>
            </w:tcMar>
            <w:vAlign w:val="center"/>
          </w:tcPr>
          <w:p w14:paraId="42E5720E"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Tipo pajarita</w:t>
            </w:r>
          </w:p>
        </w:tc>
        <w:tc>
          <w:tcPr>
            <w:tcW w:w="1911" w:type="dxa"/>
            <w:tcBorders>
              <w:bottom w:val="single" w:sz="8" w:space="0" w:color="000000"/>
              <w:right w:val="single" w:sz="8" w:space="0" w:color="000000"/>
            </w:tcBorders>
            <w:tcMar>
              <w:top w:w="0" w:type="dxa"/>
              <w:left w:w="100" w:type="dxa"/>
              <w:bottom w:w="0" w:type="dxa"/>
              <w:right w:w="100" w:type="dxa"/>
            </w:tcMar>
            <w:vAlign w:val="center"/>
          </w:tcPr>
          <w:p w14:paraId="77555834"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Año 2010 o superior</w:t>
            </w:r>
          </w:p>
        </w:tc>
      </w:tr>
      <w:tr w:rsidR="000F4E40" w:rsidRPr="000F4E40" w14:paraId="36A8A499" w14:textId="77777777" w:rsidTr="00BE20B2">
        <w:trPr>
          <w:trHeight w:val="20"/>
        </w:trPr>
        <w:tc>
          <w:tcPr>
            <w:tcW w:w="551" w:type="dxa"/>
            <w:tcBorders>
              <w:left w:val="single" w:sz="8" w:space="0" w:color="000000"/>
              <w:bottom w:val="single" w:sz="8" w:space="0" w:color="000000"/>
              <w:right w:val="single" w:sz="8" w:space="0" w:color="000000"/>
            </w:tcBorders>
            <w:tcMar>
              <w:top w:w="0" w:type="dxa"/>
              <w:left w:w="100" w:type="dxa"/>
              <w:bottom w:w="0" w:type="dxa"/>
              <w:right w:w="100" w:type="dxa"/>
            </w:tcMar>
            <w:vAlign w:val="center"/>
          </w:tcPr>
          <w:p w14:paraId="5FF46CEB"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3</w:t>
            </w:r>
          </w:p>
        </w:tc>
        <w:tc>
          <w:tcPr>
            <w:tcW w:w="2777" w:type="dxa"/>
            <w:tcBorders>
              <w:bottom w:val="single" w:sz="8" w:space="0" w:color="000000"/>
              <w:right w:val="single" w:sz="8" w:space="0" w:color="000000"/>
            </w:tcBorders>
            <w:tcMar>
              <w:top w:w="0" w:type="dxa"/>
              <w:left w:w="100" w:type="dxa"/>
              <w:bottom w:w="0" w:type="dxa"/>
              <w:right w:w="100" w:type="dxa"/>
            </w:tcMar>
            <w:vAlign w:val="center"/>
          </w:tcPr>
          <w:p w14:paraId="3F035753"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Volqueta</w:t>
            </w:r>
          </w:p>
        </w:tc>
        <w:tc>
          <w:tcPr>
            <w:tcW w:w="1673" w:type="dxa"/>
            <w:tcBorders>
              <w:bottom w:val="single" w:sz="8" w:space="0" w:color="000000"/>
              <w:right w:val="single" w:sz="8" w:space="0" w:color="000000"/>
            </w:tcBorders>
            <w:tcMar>
              <w:top w:w="0" w:type="dxa"/>
              <w:left w:w="100" w:type="dxa"/>
              <w:bottom w:w="0" w:type="dxa"/>
              <w:right w:w="100" w:type="dxa"/>
            </w:tcMar>
            <w:vAlign w:val="center"/>
          </w:tcPr>
          <w:p w14:paraId="7E39F0D4"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Cuatro (4)</w:t>
            </w:r>
          </w:p>
        </w:tc>
        <w:tc>
          <w:tcPr>
            <w:tcW w:w="1926" w:type="dxa"/>
            <w:tcBorders>
              <w:bottom w:val="single" w:sz="8" w:space="0" w:color="000000"/>
              <w:right w:val="single" w:sz="8" w:space="0" w:color="000000"/>
            </w:tcBorders>
            <w:tcMar>
              <w:top w:w="0" w:type="dxa"/>
              <w:left w:w="100" w:type="dxa"/>
              <w:bottom w:w="0" w:type="dxa"/>
              <w:right w:w="100" w:type="dxa"/>
            </w:tcMar>
            <w:vAlign w:val="center"/>
          </w:tcPr>
          <w:p w14:paraId="0FD8E184"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 xml:space="preserve">Tipo </w:t>
            </w:r>
            <w:proofErr w:type="spellStart"/>
            <w:r w:rsidRPr="000F4E40">
              <w:rPr>
                <w:rFonts w:asciiTheme="majorHAnsi" w:hAnsiTheme="majorHAnsi" w:cstheme="majorHAnsi"/>
                <w:szCs w:val="20"/>
              </w:rPr>
              <w:t>Dobletroque</w:t>
            </w:r>
            <w:proofErr w:type="spellEnd"/>
          </w:p>
        </w:tc>
        <w:tc>
          <w:tcPr>
            <w:tcW w:w="1911" w:type="dxa"/>
            <w:tcBorders>
              <w:bottom w:val="single" w:sz="8" w:space="0" w:color="000000"/>
              <w:right w:val="single" w:sz="8" w:space="0" w:color="000000"/>
            </w:tcBorders>
            <w:tcMar>
              <w:top w:w="0" w:type="dxa"/>
              <w:left w:w="100" w:type="dxa"/>
              <w:bottom w:w="0" w:type="dxa"/>
              <w:right w:w="100" w:type="dxa"/>
            </w:tcMar>
            <w:vAlign w:val="center"/>
          </w:tcPr>
          <w:p w14:paraId="0E503908" w14:textId="77777777" w:rsidR="000F4E40" w:rsidRPr="000F4E40" w:rsidRDefault="000F4E40" w:rsidP="000F4E40">
            <w:pPr>
              <w:spacing w:line="276" w:lineRule="auto"/>
              <w:ind w:right="-93"/>
              <w:jc w:val="center"/>
              <w:rPr>
                <w:rFonts w:asciiTheme="majorHAnsi" w:hAnsiTheme="majorHAnsi" w:cstheme="majorHAnsi"/>
                <w:szCs w:val="20"/>
              </w:rPr>
            </w:pPr>
            <w:r w:rsidRPr="000F4E40">
              <w:rPr>
                <w:rFonts w:asciiTheme="majorHAnsi" w:hAnsiTheme="majorHAnsi" w:cstheme="majorHAnsi"/>
                <w:szCs w:val="20"/>
              </w:rPr>
              <w:t>Año 2010 o superior</w:t>
            </w:r>
          </w:p>
        </w:tc>
      </w:tr>
    </w:tbl>
    <w:p w14:paraId="0A828632" w14:textId="77777777" w:rsidR="004B6353" w:rsidRPr="000F4E40" w:rsidRDefault="004B6353" w:rsidP="000F4E40">
      <w:pPr>
        <w:ind w:right="-93"/>
        <w:rPr>
          <w:rFonts w:asciiTheme="majorHAnsi" w:hAnsiTheme="majorHAnsi" w:cstheme="majorHAnsi"/>
          <w:szCs w:val="20"/>
        </w:rPr>
      </w:pPr>
    </w:p>
    <w:p w14:paraId="67E70674" w14:textId="24391DB5" w:rsidR="004B6353" w:rsidRPr="000F4E40" w:rsidRDefault="059FCEAF" w:rsidP="000F4E40">
      <w:pPr>
        <w:ind w:right="-93"/>
        <w:rPr>
          <w:rFonts w:asciiTheme="majorHAnsi" w:hAnsiTheme="majorHAnsi" w:cstheme="majorHAnsi"/>
          <w:szCs w:val="20"/>
        </w:rPr>
      </w:pPr>
      <w:r w:rsidRPr="000F4E40">
        <w:rPr>
          <w:rFonts w:asciiTheme="majorHAnsi" w:hAnsiTheme="majorHAnsi" w:cstheme="majorHAnsi"/>
          <w:szCs w:val="20"/>
        </w:rPr>
        <w:t xml:space="preserve">La maquinaria mínima requerida será verificada una vez se adjudique el </w:t>
      </w:r>
      <w:r w:rsidR="663CF51D" w:rsidRPr="000F4E40">
        <w:rPr>
          <w:rFonts w:asciiTheme="majorHAnsi" w:hAnsiTheme="majorHAnsi" w:cstheme="majorHAnsi"/>
          <w:szCs w:val="20"/>
        </w:rPr>
        <w:t>C</w:t>
      </w:r>
      <w:r w:rsidRPr="000F4E40">
        <w:rPr>
          <w:rFonts w:asciiTheme="majorHAnsi" w:hAnsiTheme="majorHAnsi" w:cstheme="majorHAnsi"/>
          <w:szCs w:val="20"/>
        </w:rPr>
        <w:t xml:space="preserve">ontrato y no podrá ser pedida durante la selección del </w:t>
      </w:r>
      <w:r w:rsidR="2B21051E" w:rsidRPr="000F4E40">
        <w:rPr>
          <w:rFonts w:asciiTheme="majorHAnsi" w:hAnsiTheme="majorHAnsi" w:cstheme="majorHAnsi"/>
          <w:szCs w:val="20"/>
        </w:rPr>
        <w:t>C</w:t>
      </w:r>
      <w:r w:rsidRPr="000F4E40">
        <w:rPr>
          <w:rFonts w:asciiTheme="majorHAnsi" w:hAnsiTheme="majorHAnsi" w:cstheme="majorHAnsi"/>
          <w:szCs w:val="20"/>
        </w:rPr>
        <w:t>ontratista para efectos de otorgar puntaje o como criterio habilitante</w:t>
      </w:r>
      <w:r w:rsidR="3FE6D36D" w:rsidRPr="000F4E40">
        <w:rPr>
          <w:rFonts w:asciiTheme="majorHAnsi" w:hAnsiTheme="majorHAnsi" w:cstheme="majorHAnsi"/>
          <w:szCs w:val="20"/>
        </w:rPr>
        <w:t>.</w:t>
      </w:r>
      <w:r w:rsidRPr="000F4E40">
        <w:rPr>
          <w:rFonts w:asciiTheme="majorHAnsi" w:hAnsiTheme="majorHAnsi" w:cstheme="majorHAnsi"/>
          <w:szCs w:val="20"/>
        </w:rPr>
        <w:t> </w:t>
      </w:r>
    </w:p>
    <w:p w14:paraId="1D26AA76" w14:textId="6F662790" w:rsidR="00D5067B" w:rsidRPr="000F4E40" w:rsidRDefault="00D5067B" w:rsidP="000F4E40">
      <w:pPr>
        <w:ind w:right="-93"/>
        <w:rPr>
          <w:rFonts w:asciiTheme="majorHAnsi" w:hAnsiTheme="majorHAnsi" w:cstheme="majorHAnsi"/>
          <w:szCs w:val="20"/>
        </w:rPr>
      </w:pPr>
    </w:p>
    <w:p w14:paraId="734D56A9" w14:textId="50711F22" w:rsidR="6849EFF7" w:rsidRPr="000F4E40" w:rsidRDefault="6849EFF7" w:rsidP="000F4E40">
      <w:pPr>
        <w:pStyle w:val="Ttulo1"/>
        <w:ind w:right="-93"/>
        <w:rPr>
          <w:rFonts w:eastAsia="Verdana" w:cstheme="majorHAnsi"/>
          <w:bCs/>
          <w:color w:val="000000" w:themeColor="text1"/>
          <w:szCs w:val="20"/>
        </w:rPr>
      </w:pPr>
      <w:r w:rsidRPr="000F4E40">
        <w:rPr>
          <w:rFonts w:eastAsia="Verdana" w:cstheme="majorHAnsi"/>
          <w:bCs/>
          <w:color w:val="000000" w:themeColor="text1"/>
          <w:szCs w:val="20"/>
          <w:lang w:val="es-ES"/>
        </w:rPr>
        <w:t xml:space="preserve">POSIBLES FUENTES DE MATERIALES PARA EL PROYECTO </w:t>
      </w:r>
    </w:p>
    <w:p w14:paraId="0526CA62" w14:textId="67AB9D83" w:rsidR="1490B45D" w:rsidRPr="000F4E40" w:rsidRDefault="1490B45D" w:rsidP="000F4E40">
      <w:pPr>
        <w:spacing w:after="160" w:line="259" w:lineRule="auto"/>
        <w:ind w:right="-93"/>
        <w:rPr>
          <w:rFonts w:asciiTheme="majorHAnsi" w:eastAsia="Verdana" w:hAnsiTheme="majorHAnsi" w:cstheme="majorHAnsi"/>
          <w:color w:val="000000" w:themeColor="text1"/>
          <w:szCs w:val="20"/>
          <w:lang w:val="en-US"/>
        </w:rPr>
      </w:pPr>
    </w:p>
    <w:p w14:paraId="754BCE39" w14:textId="554DDED8" w:rsidR="6849EFF7" w:rsidRPr="000F4E40" w:rsidRDefault="6849EFF7" w:rsidP="000F4E40">
      <w:pPr>
        <w:spacing w:after="160" w:line="259" w:lineRule="auto"/>
        <w:ind w:right="-93"/>
        <w:rPr>
          <w:rFonts w:asciiTheme="majorHAnsi" w:eastAsia="Verdana" w:hAnsiTheme="majorHAnsi" w:cstheme="majorHAnsi"/>
          <w:color w:val="000000" w:themeColor="text1"/>
          <w:szCs w:val="20"/>
        </w:rPr>
      </w:pPr>
      <w:r w:rsidRPr="000F4E40">
        <w:rPr>
          <w:rFonts w:asciiTheme="majorHAnsi" w:eastAsia="Verdana" w:hAnsiTheme="majorHAnsi" w:cstheme="majorHAnsi"/>
          <w:color w:val="000000" w:themeColor="text1"/>
          <w:szCs w:val="20"/>
          <w:lang w:val="es-ES"/>
        </w:rPr>
        <w:lastRenderedPageBreak/>
        <w:t>Las posibles fuentes de materiales serán las que determine el adjudicatario, aprobadas por el interventor o supervisor, y las cuales cumplan con la calidad requerida en las normas de ensayo y especificaciones generales y/o particulares vigentes.</w:t>
      </w:r>
    </w:p>
    <w:p w14:paraId="64372B06" w14:textId="4F268065" w:rsidR="6849EFF7" w:rsidRPr="000F4E40" w:rsidRDefault="6849EFF7" w:rsidP="000F4E40">
      <w:pPr>
        <w:spacing w:after="160" w:line="259" w:lineRule="auto"/>
        <w:ind w:right="-93"/>
        <w:rPr>
          <w:rFonts w:asciiTheme="majorHAnsi" w:eastAsia="Verdana" w:hAnsiTheme="majorHAnsi" w:cstheme="majorHAnsi"/>
          <w:color w:val="000000" w:themeColor="text1"/>
          <w:szCs w:val="20"/>
        </w:rPr>
      </w:pPr>
      <w:r w:rsidRPr="000F4E40">
        <w:rPr>
          <w:rFonts w:asciiTheme="majorHAnsi" w:eastAsia="Verdana" w:hAnsiTheme="majorHAnsi" w:cstheme="majorHAnsi"/>
          <w:color w:val="000000" w:themeColor="text1"/>
          <w:szCs w:val="20"/>
        </w:rPr>
        <w:t xml:space="preserve">Es responsabilidad del proponente 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 </w:t>
      </w:r>
    </w:p>
    <w:p w14:paraId="0BAD731C" w14:textId="5BF0CCF8" w:rsidR="6849EFF7" w:rsidRPr="000F4E40" w:rsidRDefault="6849EFF7" w:rsidP="000F4E40">
      <w:pPr>
        <w:spacing w:after="160" w:line="259" w:lineRule="auto"/>
        <w:ind w:right="-93"/>
        <w:rPr>
          <w:rFonts w:asciiTheme="majorHAnsi" w:eastAsia="Verdana" w:hAnsiTheme="majorHAnsi" w:cstheme="majorHAnsi"/>
          <w:color w:val="000000" w:themeColor="text1"/>
          <w:szCs w:val="20"/>
        </w:rPr>
      </w:pPr>
      <w:r w:rsidRPr="000F4E40">
        <w:rPr>
          <w:rFonts w:asciiTheme="majorHAnsi" w:eastAsia="Verdana" w:hAnsiTheme="majorHAnsi" w:cstheme="majorHAnsi"/>
          <w:color w:val="000000" w:themeColor="text1"/>
          <w:szCs w:val="20"/>
          <w:lang w:val="es-ES"/>
        </w:rPr>
        <w:t xml:space="preserve">Las fuentes seleccionadas por el contratista deben ser previamente autorizadas por la respectiva interventoría o supervisión, previo al inicio de las obras. </w:t>
      </w:r>
      <w:r w:rsidRPr="000F4E40">
        <w:rPr>
          <w:rFonts w:asciiTheme="majorHAnsi" w:eastAsia="Verdana" w:hAnsiTheme="majorHAnsi" w:cstheme="majorHAnsi"/>
          <w:color w:val="000000" w:themeColor="text1"/>
          <w:szCs w:val="20"/>
        </w:rPr>
        <w:t xml:space="preserve">El contratista se obliga a realizar la explotación respetando las recomendaciones técnicas establecidas para evitar impactos ambientales; igualmente se obliga a cumplir la normativa ambiental y minera aplicable a la obra. </w:t>
      </w:r>
    </w:p>
    <w:p w14:paraId="63DA5789" w14:textId="7C00442D" w:rsidR="6849EFF7" w:rsidRPr="000F4E40" w:rsidRDefault="6849EFF7" w:rsidP="000F4E40">
      <w:pPr>
        <w:spacing w:after="160" w:line="259" w:lineRule="auto"/>
        <w:ind w:right="-93"/>
        <w:rPr>
          <w:rFonts w:asciiTheme="majorHAnsi" w:eastAsia="Verdana" w:hAnsiTheme="majorHAnsi" w:cstheme="majorHAnsi"/>
          <w:color w:val="000000" w:themeColor="text1"/>
          <w:szCs w:val="20"/>
        </w:rPr>
      </w:pPr>
      <w:r w:rsidRPr="000F4E40">
        <w:rPr>
          <w:rFonts w:asciiTheme="majorHAnsi" w:eastAsia="Verdana" w:hAnsiTheme="majorHAnsi" w:cstheme="majorHAnsi"/>
          <w:color w:val="000000" w:themeColor="text1"/>
          <w:szCs w:val="20"/>
        </w:rPr>
        <w:t>El proponente debe verificar, previa a la presentación de la oferta, las distancias de acarreo de las posibles fuentes de materiales existentes en el área de influencia del proyecto que sean susceptibles de utilizar, así como verificar que éstas se encuentran en funcionamiento y que cumplen con todos los requisitos legales ambientales y mineros, de tal forma que pueda garantizar la utilización para el proyecto. En consecuencia, las distancias de acarreo correspondientes deben ser consideradas por el Proponente en los análisis de precios unitarios de la propuesta a presentar y será su responsabilidad.</w:t>
      </w:r>
    </w:p>
    <w:p w14:paraId="5C0AB1E9" w14:textId="2713CA02" w:rsidR="6849EFF7" w:rsidRPr="000F4E40" w:rsidRDefault="6849EFF7" w:rsidP="000F4E40">
      <w:pPr>
        <w:spacing w:after="160" w:line="259" w:lineRule="auto"/>
        <w:ind w:right="-93"/>
        <w:rPr>
          <w:rFonts w:asciiTheme="majorHAnsi" w:eastAsia="Verdana" w:hAnsiTheme="majorHAnsi" w:cstheme="majorHAnsi"/>
          <w:color w:val="000000" w:themeColor="text1"/>
          <w:szCs w:val="20"/>
        </w:rPr>
      </w:pPr>
      <w:r w:rsidRPr="000F4E40">
        <w:rPr>
          <w:rFonts w:asciiTheme="majorHAnsi" w:eastAsia="Verdana" w:hAnsiTheme="majorHAnsi" w:cstheme="majorHAnsi"/>
          <w:color w:val="000000" w:themeColor="text1"/>
          <w:szCs w:val="20"/>
        </w:rPr>
        <w:t>Previo al inicio de las obras, los materiales que la entidad identifique como indispensables en la ejecución del proyecto deben ser sometidos a ensayos para la aceptación o el rechazo por parte de la interventoría o supervisión, según la normativa aplicable. Los permisos de explotación deben ser tramitados por cuenta del contratista, antes del inicio de las obras. De igual manera, las fuentes seleccionadas por el contratista deben ser previamente autorizadas, previo al inicio de las obras.</w:t>
      </w:r>
    </w:p>
    <w:p w14:paraId="4C3CFC33" w14:textId="138492B3" w:rsidR="6849EFF7" w:rsidRPr="000F4E40" w:rsidRDefault="6849EFF7" w:rsidP="000F4E40">
      <w:pPr>
        <w:pStyle w:val="Ttulo1"/>
        <w:ind w:right="-93"/>
        <w:rPr>
          <w:rFonts w:eastAsia="Verdana" w:cstheme="majorHAnsi"/>
          <w:bCs/>
          <w:color w:val="000000" w:themeColor="text1"/>
          <w:szCs w:val="20"/>
        </w:rPr>
      </w:pPr>
      <w:r w:rsidRPr="000F4E40">
        <w:rPr>
          <w:rFonts w:eastAsia="Verdana" w:cstheme="majorHAnsi"/>
          <w:bCs/>
          <w:color w:val="000000" w:themeColor="text1"/>
          <w:szCs w:val="20"/>
          <w:lang w:val="es-ES"/>
        </w:rPr>
        <w:t>OBRAS PROVISIONALES</w:t>
      </w:r>
    </w:p>
    <w:p w14:paraId="2CB56086" w14:textId="6C9A52E3" w:rsidR="1490B45D" w:rsidRPr="000F4E40" w:rsidRDefault="1490B45D" w:rsidP="000F4E40">
      <w:pPr>
        <w:ind w:right="-93"/>
        <w:rPr>
          <w:rFonts w:asciiTheme="majorHAnsi" w:eastAsia="Arial" w:hAnsiTheme="majorHAnsi" w:cstheme="majorHAnsi"/>
          <w:color w:val="000000" w:themeColor="text1"/>
          <w:szCs w:val="20"/>
        </w:rPr>
      </w:pPr>
    </w:p>
    <w:p w14:paraId="364BE9D5" w14:textId="77777777" w:rsidR="000F4E40" w:rsidRPr="000F4E40" w:rsidRDefault="000F4E40" w:rsidP="000F4E40">
      <w:pPr>
        <w:spacing w:before="100" w:beforeAutospacing="1" w:after="100" w:afterAutospacing="1"/>
        <w:ind w:right="-93"/>
        <w:rPr>
          <w:rFonts w:asciiTheme="majorHAnsi" w:eastAsia="Times New Roman" w:hAnsiTheme="majorHAnsi" w:cstheme="majorHAnsi"/>
          <w:szCs w:val="20"/>
          <w:lang w:eastAsia="es-MX"/>
        </w:rPr>
      </w:pPr>
      <w:r w:rsidRPr="000F4E40">
        <w:rPr>
          <w:rFonts w:asciiTheme="majorHAnsi" w:eastAsia="Times New Roman" w:hAnsiTheme="majorHAnsi" w:cstheme="majorHAnsi"/>
          <w:szCs w:val="20"/>
          <w:lang w:eastAsia="es-MX"/>
        </w:rPr>
        <w:t>Las obras provisionales requeridas para la adecuada ejecución del proyecto serán de exclusiva responsabilidad del contratista de obra, quien deberá diseñarlas, suministrarlas, instalarlas, mantenerlas y retirarlas una vez finalizadas las actividades contractuales, garantizando en todo momento las condiciones de seguridad, funcionalidad y cumplimiento de la normatividad vigente.</w:t>
      </w:r>
    </w:p>
    <w:p w14:paraId="19565DC8" w14:textId="77777777" w:rsidR="000F4E40" w:rsidRPr="000F4E40" w:rsidRDefault="000F4E40" w:rsidP="000F4E40">
      <w:pPr>
        <w:spacing w:before="100" w:beforeAutospacing="1" w:after="100" w:afterAutospacing="1"/>
        <w:ind w:right="-93"/>
        <w:rPr>
          <w:rFonts w:asciiTheme="majorHAnsi" w:eastAsia="Times New Roman" w:hAnsiTheme="majorHAnsi" w:cstheme="majorHAnsi"/>
          <w:szCs w:val="20"/>
          <w:lang w:eastAsia="es-MX"/>
        </w:rPr>
      </w:pPr>
      <w:r w:rsidRPr="000F4E40">
        <w:rPr>
          <w:rFonts w:asciiTheme="majorHAnsi" w:eastAsia="Times New Roman" w:hAnsiTheme="majorHAnsi" w:cstheme="majorHAnsi"/>
          <w:szCs w:val="20"/>
          <w:lang w:eastAsia="es-MX"/>
        </w:rPr>
        <w:t>Estas incluyen, pero no se limitan a, cerramientos, campamentos, señalización temporal, instalaciones provisionales de servicios públicos, accesos, obras de manejo de aguas, protección de zonas intervenidas y demás elementos necesarios para el correcto desarrollo de la obra, sin que ello genere costos adicionales para la entidad.</w:t>
      </w:r>
    </w:p>
    <w:p w14:paraId="267A4D27" w14:textId="0F412028" w:rsidR="1490B45D" w:rsidRPr="000F4E40" w:rsidRDefault="1490B45D" w:rsidP="000F4E40">
      <w:pPr>
        <w:ind w:right="-93"/>
        <w:rPr>
          <w:rFonts w:asciiTheme="majorHAnsi" w:hAnsiTheme="majorHAnsi" w:cstheme="majorHAnsi"/>
          <w:szCs w:val="20"/>
        </w:rPr>
      </w:pPr>
    </w:p>
    <w:p w14:paraId="0AB7EFD5" w14:textId="78672FBB" w:rsidR="00AE6755" w:rsidRPr="000F4E40" w:rsidRDefault="00CF369B" w:rsidP="000F4E40">
      <w:pPr>
        <w:pStyle w:val="Ttulo1"/>
        <w:ind w:right="-93"/>
        <w:rPr>
          <w:rFonts w:cstheme="majorHAnsi"/>
          <w:szCs w:val="20"/>
        </w:rPr>
      </w:pPr>
      <w:r w:rsidRPr="000F4E40">
        <w:rPr>
          <w:rFonts w:cstheme="majorHAnsi"/>
          <w:szCs w:val="20"/>
        </w:rPr>
        <w:t>S</w:t>
      </w:r>
      <w:r w:rsidR="005316D7" w:rsidRPr="000F4E40">
        <w:rPr>
          <w:rFonts w:cstheme="majorHAnsi"/>
          <w:szCs w:val="20"/>
        </w:rPr>
        <w:t xml:space="preserve">eñalización </w:t>
      </w:r>
    </w:p>
    <w:p w14:paraId="43C1E908" w14:textId="4D2E398D" w:rsidR="005316D7" w:rsidRPr="000F4E40" w:rsidRDefault="005316D7" w:rsidP="000F4E40">
      <w:pPr>
        <w:ind w:right="-93"/>
        <w:rPr>
          <w:rFonts w:asciiTheme="majorHAnsi" w:hAnsiTheme="majorHAnsi" w:cstheme="majorHAnsi"/>
          <w:szCs w:val="20"/>
        </w:rPr>
      </w:pPr>
    </w:p>
    <w:p w14:paraId="1F6ACFB9" w14:textId="77777777" w:rsidR="009E22FA" w:rsidRPr="000F4E40" w:rsidRDefault="009E22FA" w:rsidP="000F4E40">
      <w:pPr>
        <w:ind w:right="-93"/>
        <w:rPr>
          <w:rFonts w:asciiTheme="majorHAnsi" w:hAnsiTheme="majorHAnsi" w:cstheme="majorHAnsi"/>
          <w:szCs w:val="20"/>
        </w:rPr>
      </w:pPr>
    </w:p>
    <w:p w14:paraId="5FAFAB4C" w14:textId="58CFF511" w:rsidR="009E22FA" w:rsidRPr="000F4E40" w:rsidRDefault="009E22FA" w:rsidP="000F4E40">
      <w:pPr>
        <w:ind w:right="-93"/>
        <w:rPr>
          <w:rFonts w:asciiTheme="majorHAnsi" w:hAnsiTheme="majorHAnsi" w:cstheme="majorHAnsi"/>
          <w:szCs w:val="20"/>
        </w:rPr>
      </w:pPr>
      <w:r w:rsidRPr="000F4E40">
        <w:rPr>
          <w:rFonts w:asciiTheme="majorHAnsi" w:hAnsiTheme="majorHAnsi" w:cstheme="majorHAnsi"/>
          <w:szCs w:val="20"/>
        </w:rPr>
        <w:t xml:space="preserve">De ser necesario, son de cargo del </w:t>
      </w:r>
      <w:r w:rsidR="1C9952AE" w:rsidRPr="000F4E40">
        <w:rPr>
          <w:rFonts w:asciiTheme="majorHAnsi" w:hAnsiTheme="majorHAnsi" w:cstheme="majorHAnsi"/>
          <w:szCs w:val="20"/>
        </w:rPr>
        <w:t>P</w:t>
      </w:r>
      <w:r w:rsidRPr="000F4E40">
        <w:rPr>
          <w:rFonts w:asciiTheme="majorHAnsi" w:hAnsiTheme="majorHAnsi" w:cstheme="majorHAnsi"/>
          <w:szCs w:val="20"/>
        </w:rPr>
        <w:t xml:space="preserve">roponente favorecido todos los costos requeridos para </w:t>
      </w:r>
      <w:r w:rsidR="001418DC" w:rsidRPr="000F4E40">
        <w:rPr>
          <w:rFonts w:asciiTheme="majorHAnsi" w:hAnsiTheme="majorHAnsi" w:cstheme="majorHAnsi"/>
          <w:szCs w:val="20"/>
        </w:rPr>
        <w:t>instalar</w:t>
      </w:r>
      <w:r w:rsidRPr="000F4E40">
        <w:rPr>
          <w:rFonts w:asciiTheme="majorHAnsi" w:hAnsiTheme="majorHAnsi" w:cstheme="majorHAnsi"/>
          <w:szCs w:val="20"/>
        </w:rPr>
        <w:t xml:space="preserve"> y mantener la señalización de </w:t>
      </w:r>
      <w:r w:rsidR="001418DC" w:rsidRPr="000F4E40">
        <w:rPr>
          <w:rFonts w:asciiTheme="majorHAnsi" w:hAnsiTheme="majorHAnsi" w:cstheme="majorHAnsi"/>
          <w:szCs w:val="20"/>
        </w:rPr>
        <w:t xml:space="preserve">la </w:t>
      </w:r>
      <w:r w:rsidRPr="000F4E40">
        <w:rPr>
          <w:rFonts w:asciiTheme="majorHAnsi" w:hAnsiTheme="majorHAnsi" w:cstheme="majorHAnsi"/>
          <w:szCs w:val="20"/>
        </w:rPr>
        <w:t xml:space="preserve">obra y las vallas informativas, la iluminación nocturna y demás </w:t>
      </w:r>
      <w:r w:rsidRPr="000F4E40">
        <w:rPr>
          <w:rFonts w:asciiTheme="majorHAnsi" w:hAnsiTheme="majorHAnsi" w:cstheme="majorHAnsi"/>
          <w:szCs w:val="20"/>
        </w:rPr>
        <w:lastRenderedPageBreak/>
        <w:t xml:space="preserve">dispositivos de seguridad </w:t>
      </w:r>
      <w:r w:rsidR="00887F8E" w:rsidRPr="000F4E40">
        <w:rPr>
          <w:rFonts w:asciiTheme="majorHAnsi" w:hAnsiTheme="majorHAnsi" w:cstheme="majorHAnsi"/>
          <w:szCs w:val="20"/>
        </w:rPr>
        <w:t>y salud en el trabajo</w:t>
      </w:r>
      <w:r w:rsidR="00D2363E" w:rsidRPr="000F4E40">
        <w:rPr>
          <w:rFonts w:asciiTheme="majorHAnsi" w:hAnsiTheme="majorHAnsi" w:cstheme="majorHAnsi"/>
          <w:szCs w:val="20"/>
        </w:rPr>
        <w:t>,</w:t>
      </w:r>
      <w:r w:rsidRPr="000F4E40">
        <w:rPr>
          <w:rFonts w:asciiTheme="majorHAnsi" w:hAnsiTheme="majorHAnsi" w:cstheme="majorHAnsi"/>
          <w:szCs w:val="20"/>
        </w:rPr>
        <w:t xml:space="preserve"> de comunicación y coordinación en los términos definidos por las autoridades competentes.  </w:t>
      </w:r>
    </w:p>
    <w:p w14:paraId="714B5A33" w14:textId="77777777" w:rsidR="009E22FA" w:rsidRPr="000F4E40" w:rsidRDefault="009E22FA" w:rsidP="000F4E40">
      <w:pPr>
        <w:ind w:right="-93"/>
        <w:rPr>
          <w:rFonts w:asciiTheme="majorHAnsi" w:hAnsiTheme="majorHAnsi" w:cstheme="majorHAnsi"/>
          <w:szCs w:val="20"/>
        </w:rPr>
      </w:pPr>
    </w:p>
    <w:p w14:paraId="0162B2FD" w14:textId="1389A1DC" w:rsidR="005316D7" w:rsidRPr="000F4E40" w:rsidRDefault="41BA5FC8" w:rsidP="000F4E40">
      <w:pPr>
        <w:ind w:right="-93"/>
        <w:rPr>
          <w:rFonts w:asciiTheme="majorHAnsi" w:hAnsiTheme="majorHAnsi" w:cstheme="majorHAnsi"/>
          <w:szCs w:val="20"/>
        </w:rPr>
      </w:pPr>
      <w:r w:rsidRPr="000F4E40">
        <w:rPr>
          <w:rFonts w:asciiTheme="majorHAnsi" w:hAnsiTheme="majorHAnsi" w:cstheme="majorHAnsi"/>
          <w:szCs w:val="20"/>
        </w:rPr>
        <w:t xml:space="preserve">Sin perjuicio de lo anterior, la </w:t>
      </w:r>
      <w:r w:rsidR="379E3196" w:rsidRPr="000F4E40">
        <w:rPr>
          <w:rFonts w:asciiTheme="majorHAnsi" w:hAnsiTheme="majorHAnsi" w:cstheme="majorHAnsi"/>
          <w:szCs w:val="20"/>
        </w:rPr>
        <w:t>E</w:t>
      </w:r>
      <w:r w:rsidRPr="000F4E40">
        <w:rPr>
          <w:rFonts w:asciiTheme="majorHAnsi" w:hAnsiTheme="majorHAnsi" w:cstheme="majorHAnsi"/>
          <w:szCs w:val="20"/>
        </w:rPr>
        <w:t xml:space="preserve">ntidad debe definir puntualmente cuáles son los costos directos e indirectos incluidos dentro del </w:t>
      </w:r>
      <w:r w:rsidR="74B82A60" w:rsidRPr="000F4E40">
        <w:rPr>
          <w:rFonts w:asciiTheme="majorHAnsi" w:hAnsiTheme="majorHAnsi" w:cstheme="majorHAnsi"/>
          <w:szCs w:val="20"/>
        </w:rPr>
        <w:t>P</w:t>
      </w:r>
      <w:r w:rsidRPr="000F4E40">
        <w:rPr>
          <w:rFonts w:asciiTheme="majorHAnsi" w:hAnsiTheme="majorHAnsi" w:cstheme="majorHAnsi"/>
          <w:szCs w:val="20"/>
        </w:rPr>
        <w:t xml:space="preserve">resupuesto </w:t>
      </w:r>
      <w:r w:rsidR="74B82A60" w:rsidRPr="000F4E40">
        <w:rPr>
          <w:rFonts w:asciiTheme="majorHAnsi" w:hAnsiTheme="majorHAnsi" w:cstheme="majorHAnsi"/>
          <w:szCs w:val="20"/>
        </w:rPr>
        <w:t>O</w:t>
      </w:r>
      <w:r w:rsidRPr="000F4E40">
        <w:rPr>
          <w:rFonts w:asciiTheme="majorHAnsi" w:hAnsiTheme="majorHAnsi" w:cstheme="majorHAnsi"/>
          <w:szCs w:val="20"/>
        </w:rPr>
        <w:t>ficial dependiendo del proyecto a ejecutar.</w:t>
      </w:r>
    </w:p>
    <w:p w14:paraId="22699C93" w14:textId="77777777" w:rsidR="00AE6755" w:rsidRPr="000F4E40" w:rsidRDefault="00AE6755" w:rsidP="000F4E40">
      <w:pPr>
        <w:ind w:right="-93"/>
        <w:rPr>
          <w:rFonts w:asciiTheme="majorHAnsi" w:hAnsiTheme="majorHAnsi" w:cstheme="majorHAnsi"/>
          <w:szCs w:val="20"/>
        </w:rPr>
      </w:pPr>
    </w:p>
    <w:p w14:paraId="3134F582" w14:textId="5807204A" w:rsidR="00850B16" w:rsidRPr="000F4E40" w:rsidRDefault="00CF369B" w:rsidP="000F4E40">
      <w:pPr>
        <w:pStyle w:val="Ttulo1"/>
        <w:ind w:right="-93"/>
        <w:rPr>
          <w:rFonts w:cstheme="majorHAnsi"/>
          <w:szCs w:val="20"/>
        </w:rPr>
      </w:pPr>
      <w:r w:rsidRPr="000F4E40">
        <w:rPr>
          <w:rFonts w:cstheme="majorHAnsi"/>
          <w:szCs w:val="20"/>
        </w:rPr>
        <w:t>P</w:t>
      </w:r>
      <w:r w:rsidR="00EB365C" w:rsidRPr="000F4E40">
        <w:rPr>
          <w:rFonts w:cstheme="majorHAnsi"/>
          <w:szCs w:val="20"/>
        </w:rPr>
        <w:t xml:space="preserve">ermisos, licencias y autorizaciones </w:t>
      </w:r>
    </w:p>
    <w:p w14:paraId="2C54DF09" w14:textId="4EFD3715" w:rsidR="00EB365C" w:rsidRPr="000F4E40" w:rsidRDefault="00EB365C" w:rsidP="000F4E40">
      <w:pPr>
        <w:ind w:right="-93"/>
        <w:rPr>
          <w:rFonts w:asciiTheme="majorHAnsi" w:hAnsiTheme="majorHAnsi" w:cstheme="majorHAnsi"/>
          <w:szCs w:val="20"/>
        </w:rPr>
      </w:pPr>
    </w:p>
    <w:p w14:paraId="05F608C0" w14:textId="77777777" w:rsidR="000F4E40" w:rsidRPr="000F4E40" w:rsidRDefault="000F4E40" w:rsidP="000F4E40">
      <w:pPr>
        <w:widowControl w:val="0"/>
        <w:tabs>
          <w:tab w:val="left" w:pos="743"/>
        </w:tabs>
        <w:spacing w:line="276" w:lineRule="auto"/>
        <w:ind w:right="-93"/>
        <w:rPr>
          <w:rFonts w:asciiTheme="majorHAnsi" w:hAnsiTheme="majorHAnsi" w:cstheme="majorHAnsi"/>
          <w:color w:val="000000" w:themeColor="text1"/>
          <w:szCs w:val="20"/>
        </w:rPr>
      </w:pPr>
      <w:r w:rsidRPr="000F4E40">
        <w:rPr>
          <w:rFonts w:asciiTheme="majorHAnsi" w:hAnsiTheme="majorHAnsi" w:cstheme="majorHAnsi"/>
          <w:color w:val="000000" w:themeColor="text1"/>
          <w:szCs w:val="20"/>
        </w:rPr>
        <w:t>Es responsabilidad del contratista tramitar ante las autoridades competentes las licencias que requiera el proyecto para su adecuado desarrollo y garantizando la ejecución de forma completa del proyecto y disponibilidad completa de servicios públicos.</w:t>
      </w:r>
    </w:p>
    <w:p w14:paraId="44BCEB92" w14:textId="1EA60B92" w:rsidR="00850B16" w:rsidRPr="000F4E40" w:rsidRDefault="00850B16" w:rsidP="000F4E40">
      <w:pPr>
        <w:ind w:right="-93"/>
        <w:rPr>
          <w:rFonts w:asciiTheme="majorHAnsi" w:hAnsiTheme="majorHAnsi" w:cstheme="majorHAnsi"/>
          <w:szCs w:val="20"/>
        </w:rPr>
      </w:pPr>
    </w:p>
    <w:p w14:paraId="132314FD" w14:textId="12D23FD4" w:rsidR="6FB57258" w:rsidRPr="000F4E40" w:rsidRDefault="6FB57258" w:rsidP="000F4E40">
      <w:pPr>
        <w:pStyle w:val="Ttulo1"/>
        <w:ind w:right="-93"/>
        <w:rPr>
          <w:rFonts w:cstheme="majorHAnsi"/>
          <w:szCs w:val="20"/>
        </w:rPr>
      </w:pPr>
      <w:r w:rsidRPr="000F4E40">
        <w:rPr>
          <w:rFonts w:cstheme="majorHAnsi"/>
          <w:szCs w:val="20"/>
          <w:lang w:val="es-ES"/>
        </w:rPr>
        <w:t>NOTAS TÉCNICAS ESPECÍFICAS PARA EL PROYECTO</w:t>
      </w:r>
    </w:p>
    <w:p w14:paraId="35BDDC55" w14:textId="77777777" w:rsidR="000F4E40" w:rsidRPr="000F4E40" w:rsidRDefault="000F4E40" w:rsidP="000F4E40">
      <w:pPr>
        <w:ind w:right="-93"/>
        <w:rPr>
          <w:rFonts w:asciiTheme="majorHAnsi" w:hAnsiTheme="majorHAnsi" w:cstheme="majorHAnsi"/>
          <w:szCs w:val="20"/>
        </w:rPr>
      </w:pPr>
    </w:p>
    <w:p w14:paraId="503DF781" w14:textId="77777777" w:rsidR="000F4E40" w:rsidRPr="000F4E40" w:rsidRDefault="000F4E40" w:rsidP="000F4E40">
      <w:pPr>
        <w:spacing w:before="100" w:beforeAutospacing="1" w:after="100" w:afterAutospacing="1"/>
        <w:ind w:right="-93"/>
        <w:rPr>
          <w:rFonts w:asciiTheme="majorHAnsi" w:eastAsia="Times New Roman" w:hAnsiTheme="majorHAnsi" w:cstheme="majorHAnsi"/>
          <w:szCs w:val="20"/>
          <w:lang w:eastAsia="es-MX"/>
        </w:rPr>
      </w:pPr>
      <w:r w:rsidRPr="000F4E40">
        <w:rPr>
          <w:rFonts w:asciiTheme="majorHAnsi" w:eastAsia="Times New Roman" w:hAnsiTheme="majorHAnsi" w:cstheme="majorHAnsi"/>
          <w:szCs w:val="20"/>
          <w:lang w:eastAsia="es-MX"/>
        </w:rPr>
        <w:t>Las notas técnicas específicas del proyecto serán el resultado de la Etapa I – Estudios y Diseños, en la cual se desarrollarán los análisis, diagnósticos y definiciones técnicas necesarias para la correcta estructuración de la intervención.</w:t>
      </w:r>
    </w:p>
    <w:p w14:paraId="744CF876" w14:textId="77777777" w:rsidR="000F4E40" w:rsidRPr="000F4E40" w:rsidRDefault="000F4E40" w:rsidP="000F4E40">
      <w:pPr>
        <w:spacing w:before="100" w:beforeAutospacing="1" w:after="100" w:afterAutospacing="1"/>
        <w:ind w:right="-93"/>
        <w:rPr>
          <w:rFonts w:asciiTheme="majorHAnsi" w:eastAsia="Times New Roman" w:hAnsiTheme="majorHAnsi" w:cstheme="majorHAnsi"/>
          <w:szCs w:val="20"/>
          <w:lang w:eastAsia="es-MX"/>
        </w:rPr>
      </w:pPr>
      <w:r w:rsidRPr="000F4E40">
        <w:rPr>
          <w:rFonts w:asciiTheme="majorHAnsi" w:eastAsia="Times New Roman" w:hAnsiTheme="majorHAnsi" w:cstheme="majorHAnsi"/>
          <w:szCs w:val="20"/>
          <w:lang w:eastAsia="es-MX"/>
        </w:rPr>
        <w:t>En consecuencia, dichas notas técnicas se consolidarán como parte integral de los productos de esta etapa y establecerán de manera detallada los criterios, parámetros, especificaciones, alcances y condiciones que deberán regir la Etapa II – Construcción, garantizando la adecuada ejecución del proyecto conforme a los requerimientos técnicos, normativos y funcionales definidos.</w:t>
      </w:r>
    </w:p>
    <w:p w14:paraId="47E4B696" w14:textId="77777777" w:rsidR="000F4E40" w:rsidRPr="000F4E40" w:rsidRDefault="000F4E40" w:rsidP="000F4E40">
      <w:pPr>
        <w:spacing w:before="100" w:beforeAutospacing="1" w:after="100" w:afterAutospacing="1"/>
        <w:ind w:right="-93"/>
        <w:rPr>
          <w:rFonts w:asciiTheme="majorHAnsi" w:eastAsia="Times New Roman" w:hAnsiTheme="majorHAnsi" w:cstheme="majorHAnsi"/>
          <w:szCs w:val="20"/>
          <w:lang w:eastAsia="es-MX"/>
        </w:rPr>
      </w:pPr>
      <w:r w:rsidRPr="000F4E40">
        <w:rPr>
          <w:rFonts w:asciiTheme="majorHAnsi" w:eastAsia="Times New Roman" w:hAnsiTheme="majorHAnsi" w:cstheme="majorHAnsi"/>
          <w:szCs w:val="20"/>
          <w:lang w:eastAsia="es-MX"/>
        </w:rPr>
        <w:t>El contratista deberá dar estricto cumplimiento a las notas técnicas que se deriven de la Etapa I, las cuales serán de obligatorio cumplimiento durante la ejecución de la Etapa II.</w:t>
      </w:r>
    </w:p>
    <w:p w14:paraId="0E9DE7ED" w14:textId="779C35BF" w:rsidR="00C10018" w:rsidRPr="000F4E40" w:rsidRDefault="00C10018" w:rsidP="000F4E40">
      <w:pPr>
        <w:ind w:right="-93"/>
        <w:rPr>
          <w:rFonts w:asciiTheme="majorHAnsi" w:hAnsiTheme="majorHAnsi" w:cstheme="majorHAnsi"/>
          <w:szCs w:val="20"/>
        </w:rPr>
      </w:pPr>
    </w:p>
    <w:p w14:paraId="3EC6CF5B" w14:textId="77777777" w:rsidR="00CF369B" w:rsidRPr="000F4E40" w:rsidRDefault="00CF369B" w:rsidP="000F4E40">
      <w:pPr>
        <w:ind w:right="-93"/>
        <w:rPr>
          <w:rFonts w:asciiTheme="majorHAnsi" w:hAnsiTheme="majorHAnsi" w:cstheme="majorHAnsi"/>
          <w:szCs w:val="20"/>
        </w:rPr>
      </w:pPr>
    </w:p>
    <w:p w14:paraId="310DC0D1" w14:textId="1D467631" w:rsidR="00C10018" w:rsidRPr="000F4E40" w:rsidRDefault="00C10018" w:rsidP="000F4E40">
      <w:pPr>
        <w:ind w:right="-93"/>
        <w:rPr>
          <w:rFonts w:asciiTheme="majorHAnsi" w:hAnsiTheme="majorHAnsi" w:cstheme="majorHAnsi"/>
          <w:szCs w:val="20"/>
        </w:rPr>
      </w:pPr>
      <w:r w:rsidRPr="000F4E40">
        <w:rPr>
          <w:rFonts w:asciiTheme="majorHAnsi" w:hAnsiTheme="majorHAnsi" w:cstheme="majorHAnsi"/>
          <w:szCs w:val="20"/>
        </w:rPr>
        <w:t xml:space="preserve">En constancia, se firma en </w:t>
      </w:r>
      <w:r w:rsidR="000F4E40" w:rsidRPr="000F4E40">
        <w:rPr>
          <w:rFonts w:asciiTheme="majorHAnsi" w:hAnsiTheme="majorHAnsi" w:cstheme="majorHAnsi"/>
          <w:szCs w:val="20"/>
        </w:rPr>
        <w:t>Cota, Cundinamarca</w:t>
      </w:r>
      <w:r w:rsidRPr="000F4E40">
        <w:rPr>
          <w:rFonts w:asciiTheme="majorHAnsi" w:hAnsiTheme="majorHAnsi" w:cstheme="majorHAnsi"/>
          <w:szCs w:val="20"/>
        </w:rPr>
        <w:t xml:space="preserve">, a los </w:t>
      </w:r>
      <w:r w:rsidR="000F4E40" w:rsidRPr="000F4E40">
        <w:rPr>
          <w:rFonts w:asciiTheme="majorHAnsi" w:hAnsiTheme="majorHAnsi" w:cstheme="majorHAnsi"/>
          <w:szCs w:val="20"/>
        </w:rPr>
        <w:t>16</w:t>
      </w:r>
      <w:r w:rsidRPr="000F4E40">
        <w:rPr>
          <w:rFonts w:asciiTheme="majorHAnsi" w:hAnsiTheme="majorHAnsi" w:cstheme="majorHAnsi"/>
          <w:szCs w:val="20"/>
        </w:rPr>
        <w:t xml:space="preserve"> días del mes de </w:t>
      </w:r>
      <w:r w:rsidR="000F4E40" w:rsidRPr="000F4E40">
        <w:rPr>
          <w:rFonts w:asciiTheme="majorHAnsi" w:hAnsiTheme="majorHAnsi" w:cstheme="majorHAnsi"/>
          <w:szCs w:val="20"/>
        </w:rPr>
        <w:t>abril</w:t>
      </w:r>
      <w:r w:rsidRPr="000F4E40">
        <w:rPr>
          <w:rFonts w:asciiTheme="majorHAnsi" w:hAnsiTheme="majorHAnsi" w:cstheme="majorHAnsi"/>
          <w:szCs w:val="20"/>
        </w:rPr>
        <w:t xml:space="preserve"> de 20</w:t>
      </w:r>
      <w:r w:rsidR="000F4E40" w:rsidRPr="000F4E40">
        <w:rPr>
          <w:rFonts w:asciiTheme="majorHAnsi" w:hAnsiTheme="majorHAnsi" w:cstheme="majorHAnsi"/>
          <w:szCs w:val="20"/>
        </w:rPr>
        <w:t>26</w:t>
      </w:r>
      <w:r w:rsidRPr="000F4E40">
        <w:rPr>
          <w:rFonts w:asciiTheme="majorHAnsi" w:hAnsiTheme="majorHAnsi" w:cstheme="majorHAnsi"/>
          <w:szCs w:val="20"/>
        </w:rPr>
        <w:t>.</w:t>
      </w:r>
    </w:p>
    <w:p w14:paraId="4BDE83BC" w14:textId="77777777" w:rsidR="00C10018" w:rsidRPr="000F4E40" w:rsidRDefault="00C10018" w:rsidP="000F4E40">
      <w:pPr>
        <w:ind w:right="-93"/>
        <w:rPr>
          <w:rFonts w:asciiTheme="majorHAnsi" w:hAnsiTheme="majorHAnsi" w:cstheme="majorHAnsi"/>
          <w:szCs w:val="20"/>
        </w:rPr>
      </w:pPr>
    </w:p>
    <w:p w14:paraId="70C50B29" w14:textId="77777777" w:rsidR="00C10018" w:rsidRDefault="00C10018" w:rsidP="000F4E40">
      <w:pPr>
        <w:ind w:right="-93"/>
        <w:jc w:val="center"/>
        <w:rPr>
          <w:rFonts w:asciiTheme="majorHAnsi" w:hAnsiTheme="majorHAnsi" w:cstheme="majorHAnsi"/>
          <w:szCs w:val="20"/>
        </w:rPr>
      </w:pPr>
    </w:p>
    <w:p w14:paraId="00A4BBD1" w14:textId="77777777" w:rsidR="000F4E40" w:rsidRDefault="000F4E40" w:rsidP="000F4E40">
      <w:pPr>
        <w:ind w:right="-93"/>
        <w:jc w:val="center"/>
        <w:rPr>
          <w:rFonts w:asciiTheme="majorHAnsi" w:hAnsiTheme="majorHAnsi" w:cstheme="majorHAnsi"/>
          <w:szCs w:val="20"/>
        </w:rPr>
      </w:pPr>
    </w:p>
    <w:p w14:paraId="2962EC64" w14:textId="77777777" w:rsidR="000F4E40" w:rsidRDefault="000F4E40" w:rsidP="000F4E40">
      <w:pPr>
        <w:ind w:right="-93"/>
        <w:jc w:val="center"/>
        <w:rPr>
          <w:rFonts w:asciiTheme="majorHAnsi" w:hAnsiTheme="majorHAnsi" w:cstheme="majorHAnsi"/>
          <w:szCs w:val="20"/>
        </w:rPr>
      </w:pPr>
    </w:p>
    <w:p w14:paraId="383E0319" w14:textId="77777777" w:rsidR="000F4E40" w:rsidRDefault="000F4E40" w:rsidP="000F4E40">
      <w:pPr>
        <w:ind w:right="-93"/>
        <w:jc w:val="center"/>
        <w:rPr>
          <w:rFonts w:asciiTheme="majorHAnsi" w:hAnsiTheme="majorHAnsi" w:cstheme="majorHAnsi"/>
          <w:szCs w:val="20"/>
        </w:rPr>
      </w:pPr>
    </w:p>
    <w:p w14:paraId="155E1A85" w14:textId="77777777" w:rsidR="000F4E40" w:rsidRPr="000F4E40" w:rsidRDefault="000F4E40" w:rsidP="000F4E40">
      <w:pPr>
        <w:ind w:right="-93"/>
        <w:jc w:val="center"/>
        <w:rPr>
          <w:rFonts w:asciiTheme="majorHAnsi" w:hAnsiTheme="majorHAnsi" w:cstheme="majorHAnsi"/>
          <w:szCs w:val="20"/>
        </w:rPr>
      </w:pPr>
    </w:p>
    <w:p w14:paraId="16B27E0D" w14:textId="77777777" w:rsidR="000F4E40" w:rsidRPr="000F4E40" w:rsidRDefault="000F4E40" w:rsidP="000F4E40">
      <w:pPr>
        <w:ind w:right="-93"/>
        <w:jc w:val="center"/>
        <w:rPr>
          <w:rFonts w:asciiTheme="majorHAnsi" w:hAnsiTheme="majorHAnsi" w:cstheme="majorHAnsi"/>
          <w:szCs w:val="20"/>
        </w:rPr>
      </w:pPr>
      <w:r w:rsidRPr="000F4E40">
        <w:rPr>
          <w:rFonts w:asciiTheme="majorHAnsi" w:hAnsiTheme="majorHAnsi" w:cstheme="majorHAnsi"/>
          <w:szCs w:val="20"/>
        </w:rPr>
        <w:t>______________________________________________</w:t>
      </w:r>
    </w:p>
    <w:p w14:paraId="589A6D2C" w14:textId="77777777" w:rsidR="000F4E40" w:rsidRPr="000F4E40" w:rsidRDefault="000F4E40" w:rsidP="000F4E40">
      <w:pPr>
        <w:ind w:right="-93"/>
        <w:jc w:val="center"/>
        <w:rPr>
          <w:rFonts w:asciiTheme="majorHAnsi" w:hAnsiTheme="majorHAnsi" w:cstheme="majorHAnsi"/>
          <w:b/>
          <w:bCs/>
          <w:szCs w:val="20"/>
        </w:rPr>
      </w:pPr>
      <w:r w:rsidRPr="000F4E40">
        <w:rPr>
          <w:rFonts w:asciiTheme="majorHAnsi" w:hAnsiTheme="majorHAnsi" w:cstheme="majorHAnsi"/>
          <w:b/>
          <w:bCs/>
          <w:szCs w:val="20"/>
        </w:rPr>
        <w:t>AMPARO ANDREA RODRIGUEZ COLORADO</w:t>
      </w:r>
    </w:p>
    <w:p w14:paraId="375B1085" w14:textId="77777777" w:rsidR="000F4E40" w:rsidRPr="000F4E40" w:rsidRDefault="000F4E40" w:rsidP="000F4E40">
      <w:pPr>
        <w:ind w:right="-93"/>
        <w:jc w:val="center"/>
        <w:rPr>
          <w:rFonts w:asciiTheme="majorHAnsi" w:hAnsiTheme="majorHAnsi" w:cstheme="majorHAnsi"/>
          <w:color w:val="000000"/>
          <w:szCs w:val="20"/>
        </w:rPr>
      </w:pPr>
      <w:r w:rsidRPr="000F4E40">
        <w:rPr>
          <w:rFonts w:asciiTheme="majorHAnsi" w:hAnsiTheme="majorHAnsi" w:cstheme="majorHAnsi"/>
          <w:szCs w:val="20"/>
        </w:rPr>
        <w:t xml:space="preserve">Ordenadora del Gasto – Secretaría de Infraestructura y Obras Públicas </w:t>
      </w:r>
    </w:p>
    <w:p w14:paraId="3B95887F" w14:textId="77777777" w:rsidR="000F4E40" w:rsidRDefault="000F4E40" w:rsidP="000F4E40"/>
    <w:p w14:paraId="72A2433B" w14:textId="6B7155B2" w:rsidR="000F4E40" w:rsidRPr="00466F07" w:rsidRDefault="000F4E40" w:rsidP="000F4E40">
      <w:pPr>
        <w:rPr>
          <w:sz w:val="16"/>
          <w:szCs w:val="16"/>
        </w:rPr>
      </w:pPr>
      <w:r w:rsidRPr="00466F07">
        <w:rPr>
          <w:sz w:val="16"/>
          <w:szCs w:val="16"/>
        </w:rPr>
        <w:t xml:space="preserve">Proyectó: Ing. </w:t>
      </w:r>
      <w:r>
        <w:rPr>
          <w:sz w:val="16"/>
          <w:szCs w:val="16"/>
        </w:rPr>
        <w:t xml:space="preserve">Nicolás García </w:t>
      </w:r>
      <w:r w:rsidRPr="00466F07">
        <w:rPr>
          <w:sz w:val="16"/>
          <w:szCs w:val="16"/>
        </w:rPr>
        <w:t xml:space="preserve"> </w:t>
      </w:r>
      <w:r>
        <w:rPr>
          <w:sz w:val="16"/>
          <w:szCs w:val="16"/>
        </w:rPr>
        <w:t xml:space="preserve">Rodríguez </w:t>
      </w:r>
      <w:r w:rsidRPr="00466F07">
        <w:rPr>
          <w:sz w:val="16"/>
          <w:szCs w:val="16"/>
        </w:rPr>
        <w:t>– Contratista SIOP</w:t>
      </w:r>
    </w:p>
    <w:p w14:paraId="77131338" w14:textId="45C94D80" w:rsidR="000F4E40" w:rsidRPr="000F4E40" w:rsidRDefault="000F4E40" w:rsidP="002B7C83">
      <w:pPr>
        <w:rPr>
          <w:rFonts w:cstheme="minorHAnsi"/>
          <w:sz w:val="16"/>
          <w:szCs w:val="16"/>
        </w:rPr>
      </w:pPr>
      <w:r w:rsidRPr="000F4E40">
        <w:rPr>
          <w:rFonts w:cstheme="minorHAnsi"/>
          <w:sz w:val="16"/>
          <w:szCs w:val="16"/>
        </w:rPr>
        <w:t>Proyecto: Ing</w:t>
      </w:r>
      <w:r>
        <w:rPr>
          <w:rFonts w:cstheme="minorHAnsi"/>
          <w:sz w:val="16"/>
          <w:szCs w:val="16"/>
        </w:rPr>
        <w:t>.</w:t>
      </w:r>
      <w:r w:rsidRPr="000F4E40">
        <w:rPr>
          <w:rFonts w:cstheme="minorHAnsi"/>
          <w:sz w:val="16"/>
          <w:szCs w:val="16"/>
        </w:rPr>
        <w:t xml:space="preserve"> Jaime </w:t>
      </w:r>
      <w:proofErr w:type="spellStart"/>
      <w:r w:rsidRPr="000F4E40">
        <w:rPr>
          <w:rFonts w:cstheme="minorHAnsi"/>
          <w:sz w:val="16"/>
          <w:szCs w:val="16"/>
        </w:rPr>
        <w:t>Botia</w:t>
      </w:r>
      <w:proofErr w:type="spellEnd"/>
      <w:r w:rsidRPr="000F4E40">
        <w:rPr>
          <w:rFonts w:cstheme="minorHAnsi"/>
          <w:sz w:val="16"/>
          <w:szCs w:val="16"/>
        </w:rPr>
        <w:t xml:space="preserve"> </w:t>
      </w:r>
      <w:r w:rsidRPr="000F4E40">
        <w:rPr>
          <w:rFonts w:cstheme="minorHAnsi"/>
          <w:sz w:val="16"/>
          <w:szCs w:val="16"/>
        </w:rPr>
        <w:t>– Contratista SIOP</w:t>
      </w:r>
    </w:p>
    <w:p w14:paraId="1BA707D5" w14:textId="77777777" w:rsidR="00850B16" w:rsidRPr="00C14360" w:rsidRDefault="00850B16" w:rsidP="00925DDB">
      <w:pPr>
        <w:rPr>
          <w:rFonts w:ascii="Verdana" w:hAnsi="Verdana"/>
          <w:sz w:val="22"/>
        </w:rPr>
      </w:pPr>
    </w:p>
    <w:sectPr w:rsidR="00850B16" w:rsidRPr="00C14360" w:rsidSect="00BA506B">
      <w:headerReference w:type="default" r:id="rId33"/>
      <w:footerReference w:type="default" r:id="rId34"/>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EEFE6" w14:textId="77777777" w:rsidR="008F34D1" w:rsidRDefault="008F34D1" w:rsidP="00646344">
      <w:r>
        <w:separator/>
      </w:r>
    </w:p>
  </w:endnote>
  <w:endnote w:type="continuationSeparator" w:id="0">
    <w:p w14:paraId="05747226" w14:textId="77777777" w:rsidR="008F34D1" w:rsidRDefault="008F34D1" w:rsidP="00646344">
      <w:r>
        <w:continuationSeparator/>
      </w:r>
    </w:p>
  </w:endnote>
  <w:endnote w:type="continuationNotice" w:id="1">
    <w:p w14:paraId="7C8F357A" w14:textId="77777777" w:rsidR="008F34D1" w:rsidRDefault="008F34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decorative"/>
    <w:pitch w:val="variable"/>
    <w:sig w:usb0="00000003" w:usb1="00000000" w:usb2="00000000" w:usb3="00000000" w:csb0="80000001" w:csb1="00000000"/>
  </w:font>
  <w:font w:name="Symbol">
    <w:panose1 w:val="05050102010706020507"/>
    <w:charset w:val="02"/>
    <w:family w:val="decorative"/>
    <w:pitch w:val="variable"/>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icrosoft Sans Serif">
    <w:panose1 w:val="020B0604020202020204"/>
    <w:charset w:val="00"/>
    <w:family w:val="swiss"/>
    <w:pitch w:val="variable"/>
    <w:sig w:usb0="E1002AFF" w:usb1="C0000002" w:usb2="00000008" w:usb3="00000000" w:csb0="000101FF" w:csb1="00000000"/>
  </w:font>
  <w:font w:name="Arial MT">
    <w:altName w:val="Arial"/>
    <w:panose1 w:val="020B0604020202020204"/>
    <w:charset w:val="01"/>
    <w:family w:val="swiss"/>
    <w:pitch w:val="variable"/>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Thorndale">
    <w:altName w:val="Times New Roman"/>
    <w:panose1 w:val="020B0604020202020204"/>
    <w:charset w:val="00"/>
    <w:family w:val="roman"/>
    <w:pitch w:val="variable"/>
    <w:sig w:usb0="00000003" w:usb1="00000000" w:usb2="00000000" w:usb3="00000000" w:csb0="00000001" w:csb1="00000000"/>
  </w:font>
  <w:font w:name="Andale Sans UI">
    <w:panose1 w:val="020B0604020202020204"/>
    <w:charset w:val="00"/>
    <w:family w:val="auto"/>
    <w:pitch w:val="variable"/>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A003" w:usb1="00000000" w:usb2="00000000" w:usb3="00000000" w:csb0="00000001" w:csb1="00000000"/>
  </w:font>
  <w:font w:name="Frutiger 45 Light">
    <w:altName w:val="Calibri"/>
    <w:panose1 w:val="020B0604020202020204"/>
    <w:charset w:val="00"/>
    <w:family w:val="swiss"/>
    <w:notTrueType/>
    <w:pitch w:val="variable"/>
    <w:sig w:usb0="00000003" w:usb1="00000000" w:usb2="00000000" w:usb3="00000000" w:csb0="00000001" w:csb1="00000000"/>
  </w:font>
  <w:font w:name="Geomanist Light">
    <w:panose1 w:val="020B06040202020202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Arial Nova">
    <w:panose1 w:val="020B0504020202020204"/>
    <w:charset w:val="00"/>
    <w:family w:val="swiss"/>
    <w:pitch w:val="variable"/>
    <w:sig w:usb0="0000028F" w:usb1="00000002"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EC5D3" w14:textId="77777777" w:rsidR="00646344" w:rsidRPr="00C26F61" w:rsidRDefault="00646344" w:rsidP="00646344">
    <w:pPr>
      <w:widowControl w:val="0"/>
      <w:autoSpaceDE w:val="0"/>
      <w:autoSpaceDN w:val="0"/>
      <w:adjustRightInd w:val="0"/>
      <w:spacing w:line="200" w:lineRule="exact"/>
      <w:ind w:right="-20"/>
      <w:rPr>
        <w:rFonts w:ascii="Times New Roman" w:hAnsi="Times New Roman"/>
        <w:color w:val="000000" w:themeColor="text1"/>
        <w:szCs w:val="20"/>
      </w:rPr>
    </w:pPr>
  </w:p>
  <w:p w14:paraId="6962E560" w14:textId="77777777" w:rsidR="00BE7F8D" w:rsidRPr="00BE7F8D" w:rsidRDefault="00BE7F8D" w:rsidP="00BE7F8D">
    <w:pPr>
      <w:rPr>
        <w:rFonts w:ascii="Verdana" w:hAnsi="Verdana"/>
        <w:b/>
        <w:sz w:val="18"/>
        <w:szCs w:val="18"/>
      </w:rPr>
    </w:pPr>
    <w:r w:rsidRPr="00BE7F8D">
      <w:rPr>
        <w:rFonts w:ascii="Verdana" w:hAnsi="Verdana"/>
        <w:b/>
        <w:sz w:val="18"/>
        <w:szCs w:val="18"/>
      </w:rPr>
      <w:t>ESTUDIOS, DISEÑOS A NIVEL DE DETALLE DE INGENIERÍA Y CONSTRUCCIÓN DE MUROS DE CONTENCIÓN EN ZONAS DE AMENAZA POR RIESGO POR REMOCIÓN EN MASA, IDENTIFICADOS EN ZONAS DE LADERA DEL MUNICIPIO DE COTA – CUNDINAMARCA</w:t>
    </w:r>
  </w:p>
  <w:p w14:paraId="20B0BD59" w14:textId="77777777" w:rsidR="00BE7F8D" w:rsidRPr="00BE7F8D" w:rsidRDefault="00BE7F8D" w:rsidP="00BE7F8D">
    <w:pPr>
      <w:rPr>
        <w:rFonts w:ascii="Verdana" w:hAnsi="Verdana"/>
        <w:b/>
        <w:sz w:val="18"/>
        <w:szCs w:val="18"/>
      </w:rPr>
    </w:pPr>
  </w:p>
  <w:p w14:paraId="1BCFDF37" w14:textId="013CAE66" w:rsidR="00646344" w:rsidRPr="00BE7F8D" w:rsidRDefault="00BE7F8D" w:rsidP="00646344">
    <w:pPr>
      <w:widowControl w:val="0"/>
      <w:autoSpaceDE w:val="0"/>
      <w:autoSpaceDN w:val="0"/>
      <w:adjustRightInd w:val="0"/>
      <w:spacing w:line="265" w:lineRule="exact"/>
      <w:ind w:left="-18" w:right="-38"/>
      <w:jc w:val="center"/>
      <w:rPr>
        <w:rFonts w:ascii="Verdana" w:hAnsi="Verdana" w:cs="Arial"/>
        <w:b/>
        <w:bCs/>
        <w:color w:val="000000" w:themeColor="text1"/>
        <w:sz w:val="15"/>
        <w:szCs w:val="18"/>
      </w:rPr>
    </w:pPr>
    <w:r w:rsidRPr="00BE7F8D">
      <w:rPr>
        <w:rFonts w:ascii="Verdana" w:hAnsi="Verdana" w:cs="Arial"/>
        <w:b/>
        <w:bCs/>
        <w:color w:val="000000" w:themeColor="text1"/>
        <w:sz w:val="15"/>
        <w:szCs w:val="18"/>
      </w:rPr>
      <w:t>ALCALDIA DE COTA</w:t>
    </w:r>
  </w:p>
  <w:p w14:paraId="10B3108F" w14:textId="77777777" w:rsidR="00646344" w:rsidRPr="00C26F61" w:rsidRDefault="00646344" w:rsidP="00646344">
    <w:pPr>
      <w:widowControl w:val="0"/>
      <w:autoSpaceDE w:val="0"/>
      <w:autoSpaceDN w:val="0"/>
      <w:adjustRightInd w:val="0"/>
      <w:spacing w:line="265" w:lineRule="exact"/>
      <w:ind w:left="-18" w:right="-38"/>
      <w:jc w:val="center"/>
      <w:rPr>
        <w:rFonts w:cs="Arial"/>
        <w:b/>
        <w:bCs/>
        <w:color w:val="000000" w:themeColor="text1"/>
      </w:rPr>
    </w:pPr>
  </w:p>
  <w:p w14:paraId="7FBED8EF" w14:textId="08CE4224" w:rsidR="00646344" w:rsidRDefault="00C80FBC" w:rsidP="00C80FBC">
    <w:pPr>
      <w:pStyle w:val="Piedepgina"/>
      <w:jc w:val="right"/>
    </w:pPr>
    <w:r>
      <w:t xml:space="preserve">Versión: 1 de </w:t>
    </w:r>
    <w:r w:rsidR="009D7B8A">
      <w:t>21</w:t>
    </w:r>
    <w:r>
      <w:t xml:space="preserve"> de </w:t>
    </w:r>
    <w:r w:rsidR="009D7B8A">
      <w:t>agosto</w:t>
    </w:r>
    <w:r>
      <w:t xml:space="preserve"> del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EF4094" w14:textId="77777777" w:rsidR="008F34D1" w:rsidRDefault="008F34D1" w:rsidP="00646344">
      <w:r>
        <w:separator/>
      </w:r>
    </w:p>
  </w:footnote>
  <w:footnote w:type="continuationSeparator" w:id="0">
    <w:p w14:paraId="4CB597D0" w14:textId="77777777" w:rsidR="008F34D1" w:rsidRDefault="008F34D1" w:rsidP="00646344">
      <w:r>
        <w:continuationSeparator/>
      </w:r>
    </w:p>
  </w:footnote>
  <w:footnote w:type="continuationNotice" w:id="1">
    <w:p w14:paraId="77793A7E" w14:textId="77777777" w:rsidR="008F34D1" w:rsidRDefault="008F34D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E3B06E" w14:textId="77777777" w:rsidR="004A6FEF" w:rsidRPr="004A6FEF" w:rsidRDefault="004A6FEF" w:rsidP="004A6FEF">
    <w:pPr>
      <w:tabs>
        <w:tab w:val="center" w:pos="4419"/>
        <w:tab w:val="right" w:pos="8838"/>
      </w:tabs>
      <w:jc w:val="center"/>
      <w:rPr>
        <w:rFonts w:ascii="Verdana" w:hAnsi="Verdana" w:cs="Arial"/>
        <w:b/>
        <w:sz w:val="22"/>
      </w:rPr>
    </w:pPr>
    <w:r w:rsidRPr="004A6FEF">
      <w:rPr>
        <w:rFonts w:ascii="Verdana" w:hAnsi="Verdana" w:cs="Arial"/>
        <w:b/>
        <w:sz w:val="22"/>
      </w:rPr>
      <w:t>ANEXO 1 – ANEXO TÉCNICO</w:t>
    </w:r>
  </w:p>
  <w:p w14:paraId="57EEB6C9" w14:textId="24F452FD" w:rsidR="00646344" w:rsidRDefault="004A6FEF" w:rsidP="004A6FEF">
    <w:pPr>
      <w:pStyle w:val="Encabezado"/>
      <w:jc w:val="center"/>
      <w:rPr>
        <w:rFonts w:ascii="Verdana" w:hAnsi="Verdana" w:cs="Arial"/>
        <w:b/>
        <w:sz w:val="22"/>
      </w:rPr>
    </w:pPr>
    <w:r w:rsidRPr="004A6FEF">
      <w:rPr>
        <w:rFonts w:ascii="Verdana" w:hAnsi="Verdana" w:cs="Arial"/>
        <w:b/>
        <w:sz w:val="22"/>
      </w:rPr>
      <w:t>SELECCIÓN ABREVIADA MENOR CUANTÍA DE INFRAESTRUCTURA SOCIAL</w:t>
    </w:r>
  </w:p>
  <w:p w14:paraId="79237E23" w14:textId="77777777" w:rsidR="004A6FEF" w:rsidRPr="004A6FEF" w:rsidRDefault="004A6FEF" w:rsidP="004A6FEF">
    <w:pPr>
      <w:pStyle w:val="Encabezado"/>
      <w:jc w:val="center"/>
      <w:rPr>
        <w:rFonts w:ascii="Verdana" w:hAnsi="Verdana"/>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0"/>
    <w:multiLevelType w:val="multilevel"/>
    <w:tmpl w:val="FFFFFFFF"/>
    <w:lvl w:ilvl="0">
      <w:start w:val="1"/>
      <w:numFmt w:val="bullet"/>
      <w:pStyle w:val="Listaconvietas2"/>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000002B"/>
    <w:multiLevelType w:val="multilevel"/>
    <w:tmpl w:val="232C9052"/>
    <w:lvl w:ilvl="0">
      <w:start w:val="1"/>
      <w:numFmt w:val="decimal"/>
      <w:lvlText w:val="%1."/>
      <w:lvlJc w:val="left"/>
      <w:pPr>
        <w:ind w:left="720" w:hanging="360"/>
      </w:pPr>
      <w:rPr>
        <w:b/>
      </w:rPr>
    </w:lvl>
    <w:lvl w:ilvl="1">
      <w:start w:val="4"/>
      <w:numFmt w:val="decimal"/>
      <w:lvlText w:val="%1.%2"/>
      <w:lvlJc w:val="left"/>
      <w:pPr>
        <w:ind w:left="720" w:hanging="360"/>
      </w:pPr>
      <w:rPr>
        <w:b/>
        <w:color w:val="000000"/>
      </w:rPr>
    </w:lvl>
    <w:lvl w:ilvl="2">
      <w:start w:val="1"/>
      <w:numFmt w:val="decimal"/>
      <w:lvlText w:val="%1.%2.%3"/>
      <w:lvlJc w:val="left"/>
      <w:pPr>
        <w:ind w:left="1080" w:hanging="720"/>
      </w:pPr>
      <w:rPr>
        <w:b w:val="0"/>
      </w:rPr>
    </w:lvl>
    <w:lvl w:ilvl="3">
      <w:start w:val="1"/>
      <w:numFmt w:val="decimal"/>
      <w:lvlText w:val="%1.%2.%3.%4"/>
      <w:lvlJc w:val="left"/>
      <w:pPr>
        <w:ind w:left="1080" w:hanging="720"/>
      </w:pPr>
      <w:rPr>
        <w:b w:val="0"/>
      </w:rPr>
    </w:lvl>
    <w:lvl w:ilvl="4">
      <w:start w:val="1"/>
      <w:numFmt w:val="decimal"/>
      <w:lvlText w:val="%1.%2.%3.%4.%5"/>
      <w:lvlJc w:val="left"/>
      <w:pPr>
        <w:ind w:left="1080" w:hanging="720"/>
      </w:pPr>
      <w:rPr>
        <w:b w:val="0"/>
      </w:rPr>
    </w:lvl>
    <w:lvl w:ilvl="5">
      <w:start w:val="1"/>
      <w:numFmt w:val="decimal"/>
      <w:lvlText w:val="%1.%2.%3.%4.%5.%6"/>
      <w:lvlJc w:val="left"/>
      <w:pPr>
        <w:ind w:left="1440" w:hanging="1080"/>
      </w:pPr>
      <w:rPr>
        <w:b w:val="0"/>
      </w:rPr>
    </w:lvl>
    <w:lvl w:ilvl="6">
      <w:start w:val="1"/>
      <w:numFmt w:val="decimal"/>
      <w:lvlText w:val="%1.%2.%3.%4.%5.%6.%7"/>
      <w:lvlJc w:val="left"/>
      <w:pPr>
        <w:ind w:left="1440" w:hanging="1080"/>
      </w:pPr>
      <w:rPr>
        <w:b w:val="0"/>
      </w:rPr>
    </w:lvl>
    <w:lvl w:ilvl="7">
      <w:start w:val="1"/>
      <w:numFmt w:val="decimal"/>
      <w:lvlText w:val="%1.%2.%3.%4.%5.%6.%7.%8"/>
      <w:lvlJc w:val="left"/>
      <w:pPr>
        <w:ind w:left="1800" w:hanging="1440"/>
      </w:pPr>
      <w:rPr>
        <w:b w:val="0"/>
      </w:rPr>
    </w:lvl>
    <w:lvl w:ilvl="8">
      <w:start w:val="1"/>
      <w:numFmt w:val="decimal"/>
      <w:lvlText w:val="%1.%2.%3.%4.%5.%6.%7.%8.%9"/>
      <w:lvlJc w:val="left"/>
      <w:pPr>
        <w:ind w:left="1800" w:hanging="1440"/>
      </w:pPr>
      <w:rPr>
        <w:b w:val="0"/>
      </w:rPr>
    </w:lvl>
  </w:abstractNum>
  <w:abstractNum w:abstractNumId="2" w15:restartNumberingAfterBreak="0">
    <w:nsid w:val="006552B6"/>
    <w:multiLevelType w:val="multilevel"/>
    <w:tmpl w:val="6930BAE0"/>
    <w:lvl w:ilvl="0">
      <w:start w:val="1"/>
      <w:numFmt w:val="upperRoman"/>
      <w:lvlText w:val="%1."/>
      <w:lvlJc w:val="right"/>
      <w:pPr>
        <w:ind w:left="720" w:hanging="360"/>
      </w:pPr>
      <w:rPr>
        <w:rFonts w:hint="default"/>
      </w:rPr>
    </w:lvl>
    <w:lvl w:ilvl="1">
      <w:start w:val="3"/>
      <w:numFmt w:val="decimal"/>
      <w:isLgl/>
      <w:lvlText w:val="%1.%2"/>
      <w:lvlJc w:val="left"/>
      <w:pPr>
        <w:ind w:left="795" w:hanging="435"/>
      </w:pPr>
      <w:rPr>
        <w:rFonts w:hint="default"/>
        <w:sz w:val="20"/>
      </w:rPr>
    </w:lvl>
    <w:lvl w:ilvl="2">
      <w:start w:val="3"/>
      <w:numFmt w:val="decimal"/>
      <w:isLgl/>
      <w:lvlText w:val="%1.%2.%3"/>
      <w:lvlJc w:val="left"/>
      <w:pPr>
        <w:ind w:left="1080" w:hanging="720"/>
      </w:pPr>
      <w:rPr>
        <w:rFonts w:hint="default"/>
        <w:sz w:val="20"/>
      </w:rPr>
    </w:lvl>
    <w:lvl w:ilvl="3">
      <w:start w:val="1"/>
      <w:numFmt w:val="decimal"/>
      <w:isLgl/>
      <w:lvlText w:val="%1.%2.%3.%4"/>
      <w:lvlJc w:val="left"/>
      <w:pPr>
        <w:ind w:left="1440" w:hanging="1080"/>
      </w:pPr>
      <w:rPr>
        <w:rFonts w:hint="default"/>
        <w:sz w:val="20"/>
      </w:rPr>
    </w:lvl>
    <w:lvl w:ilvl="4">
      <w:start w:val="1"/>
      <w:numFmt w:val="decimal"/>
      <w:isLgl/>
      <w:lvlText w:val="%1.%2.%3.%4.%5"/>
      <w:lvlJc w:val="left"/>
      <w:pPr>
        <w:ind w:left="1440" w:hanging="1080"/>
      </w:pPr>
      <w:rPr>
        <w:rFonts w:hint="default"/>
        <w:sz w:val="20"/>
      </w:rPr>
    </w:lvl>
    <w:lvl w:ilvl="5">
      <w:start w:val="1"/>
      <w:numFmt w:val="decimal"/>
      <w:isLgl/>
      <w:lvlText w:val="%1.%2.%3.%4.%5.%6"/>
      <w:lvlJc w:val="left"/>
      <w:pPr>
        <w:ind w:left="1800" w:hanging="1440"/>
      </w:pPr>
      <w:rPr>
        <w:rFonts w:hint="default"/>
        <w:sz w:val="20"/>
      </w:rPr>
    </w:lvl>
    <w:lvl w:ilvl="6">
      <w:start w:val="1"/>
      <w:numFmt w:val="decimal"/>
      <w:isLgl/>
      <w:lvlText w:val="%1.%2.%3.%4.%5.%6.%7"/>
      <w:lvlJc w:val="left"/>
      <w:pPr>
        <w:ind w:left="1800" w:hanging="1440"/>
      </w:pPr>
      <w:rPr>
        <w:rFonts w:hint="default"/>
        <w:sz w:val="20"/>
      </w:rPr>
    </w:lvl>
    <w:lvl w:ilvl="7">
      <w:start w:val="1"/>
      <w:numFmt w:val="decimal"/>
      <w:isLgl/>
      <w:lvlText w:val="%1.%2.%3.%4.%5.%6.%7.%8"/>
      <w:lvlJc w:val="left"/>
      <w:pPr>
        <w:ind w:left="2160" w:hanging="1800"/>
      </w:pPr>
      <w:rPr>
        <w:rFonts w:hint="default"/>
        <w:sz w:val="20"/>
      </w:rPr>
    </w:lvl>
    <w:lvl w:ilvl="8">
      <w:start w:val="1"/>
      <w:numFmt w:val="decimal"/>
      <w:isLgl/>
      <w:lvlText w:val="%1.%2.%3.%4.%5.%6.%7.%8.%9"/>
      <w:lvlJc w:val="left"/>
      <w:pPr>
        <w:ind w:left="2160" w:hanging="1800"/>
      </w:pPr>
      <w:rPr>
        <w:rFonts w:hint="default"/>
        <w:sz w:val="20"/>
      </w:rPr>
    </w:lvl>
  </w:abstractNum>
  <w:abstractNum w:abstractNumId="3" w15:restartNumberingAfterBreak="0">
    <w:nsid w:val="00974FED"/>
    <w:multiLevelType w:val="hybridMultilevel"/>
    <w:tmpl w:val="17B270D8"/>
    <w:lvl w:ilvl="0" w:tplc="B330C1DC">
      <w:start w:val="6"/>
      <w:numFmt w:val="bullet"/>
      <w:lvlText w:val="•"/>
      <w:lvlJc w:val="left"/>
      <w:pPr>
        <w:ind w:left="1070" w:hanging="710"/>
      </w:pPr>
      <w:rPr>
        <w:rFonts w:ascii="Arial" w:hAnsi="Arial" w:hint="default"/>
      </w:rPr>
    </w:lvl>
    <w:lvl w:ilvl="1" w:tplc="C7B27FB6" w:tentative="1">
      <w:start w:val="1"/>
      <w:numFmt w:val="bullet"/>
      <w:lvlText w:val="o"/>
      <w:lvlJc w:val="left"/>
      <w:pPr>
        <w:ind w:left="1440" w:hanging="360"/>
      </w:pPr>
      <w:rPr>
        <w:rFonts w:ascii="Courier New" w:hAnsi="Courier New" w:hint="default"/>
      </w:rPr>
    </w:lvl>
    <w:lvl w:ilvl="2" w:tplc="E8F24774" w:tentative="1">
      <w:start w:val="1"/>
      <w:numFmt w:val="bullet"/>
      <w:lvlText w:val=""/>
      <w:lvlJc w:val="left"/>
      <w:pPr>
        <w:ind w:left="2160" w:hanging="360"/>
      </w:pPr>
      <w:rPr>
        <w:rFonts w:ascii="Wingdings" w:hAnsi="Wingdings" w:hint="default"/>
      </w:rPr>
    </w:lvl>
    <w:lvl w:ilvl="3" w:tplc="9E2EBD34" w:tentative="1">
      <w:start w:val="1"/>
      <w:numFmt w:val="bullet"/>
      <w:lvlText w:val=""/>
      <w:lvlJc w:val="left"/>
      <w:pPr>
        <w:ind w:left="2880" w:hanging="360"/>
      </w:pPr>
      <w:rPr>
        <w:rFonts w:ascii="Symbol" w:hAnsi="Symbol" w:hint="default"/>
      </w:rPr>
    </w:lvl>
    <w:lvl w:ilvl="4" w:tplc="11381202" w:tentative="1">
      <w:start w:val="1"/>
      <w:numFmt w:val="bullet"/>
      <w:lvlText w:val="o"/>
      <w:lvlJc w:val="left"/>
      <w:pPr>
        <w:ind w:left="3600" w:hanging="360"/>
      </w:pPr>
      <w:rPr>
        <w:rFonts w:ascii="Courier New" w:hAnsi="Courier New" w:hint="default"/>
      </w:rPr>
    </w:lvl>
    <w:lvl w:ilvl="5" w:tplc="15388078" w:tentative="1">
      <w:start w:val="1"/>
      <w:numFmt w:val="bullet"/>
      <w:lvlText w:val=""/>
      <w:lvlJc w:val="left"/>
      <w:pPr>
        <w:ind w:left="4320" w:hanging="360"/>
      </w:pPr>
      <w:rPr>
        <w:rFonts w:ascii="Wingdings" w:hAnsi="Wingdings" w:hint="default"/>
      </w:rPr>
    </w:lvl>
    <w:lvl w:ilvl="6" w:tplc="F238DA30" w:tentative="1">
      <w:start w:val="1"/>
      <w:numFmt w:val="bullet"/>
      <w:lvlText w:val=""/>
      <w:lvlJc w:val="left"/>
      <w:pPr>
        <w:ind w:left="5040" w:hanging="360"/>
      </w:pPr>
      <w:rPr>
        <w:rFonts w:ascii="Symbol" w:hAnsi="Symbol" w:hint="default"/>
      </w:rPr>
    </w:lvl>
    <w:lvl w:ilvl="7" w:tplc="E18C4000" w:tentative="1">
      <w:start w:val="1"/>
      <w:numFmt w:val="bullet"/>
      <w:lvlText w:val="o"/>
      <w:lvlJc w:val="left"/>
      <w:pPr>
        <w:ind w:left="5760" w:hanging="360"/>
      </w:pPr>
      <w:rPr>
        <w:rFonts w:ascii="Courier New" w:hAnsi="Courier New" w:hint="default"/>
      </w:rPr>
    </w:lvl>
    <w:lvl w:ilvl="8" w:tplc="8AB8358C" w:tentative="1">
      <w:start w:val="1"/>
      <w:numFmt w:val="bullet"/>
      <w:lvlText w:val=""/>
      <w:lvlJc w:val="left"/>
      <w:pPr>
        <w:ind w:left="6480" w:hanging="360"/>
      </w:pPr>
      <w:rPr>
        <w:rFonts w:ascii="Wingdings" w:hAnsi="Wingdings" w:hint="default"/>
      </w:rPr>
    </w:lvl>
  </w:abstractNum>
  <w:abstractNum w:abstractNumId="4" w15:restartNumberingAfterBreak="0">
    <w:nsid w:val="00A147BD"/>
    <w:multiLevelType w:val="hybridMultilevel"/>
    <w:tmpl w:val="ED489128"/>
    <w:lvl w:ilvl="0" w:tplc="080A0001">
      <w:start w:val="1"/>
      <w:numFmt w:val="bullet"/>
      <w:lvlText w:val=""/>
      <w:lvlJc w:val="left"/>
      <w:pPr>
        <w:ind w:left="710" w:hanging="360"/>
      </w:pPr>
      <w:rPr>
        <w:rFonts w:ascii="Symbol" w:hAnsi="Symbol" w:hint="default"/>
      </w:rPr>
    </w:lvl>
    <w:lvl w:ilvl="1" w:tplc="080A0003" w:tentative="1">
      <w:start w:val="1"/>
      <w:numFmt w:val="bullet"/>
      <w:lvlText w:val="o"/>
      <w:lvlJc w:val="left"/>
      <w:pPr>
        <w:ind w:left="1430" w:hanging="360"/>
      </w:pPr>
      <w:rPr>
        <w:rFonts w:ascii="Courier New" w:hAnsi="Courier New" w:cs="Courier New" w:hint="default"/>
      </w:rPr>
    </w:lvl>
    <w:lvl w:ilvl="2" w:tplc="080A0005" w:tentative="1">
      <w:start w:val="1"/>
      <w:numFmt w:val="bullet"/>
      <w:lvlText w:val=""/>
      <w:lvlJc w:val="left"/>
      <w:pPr>
        <w:ind w:left="2150" w:hanging="360"/>
      </w:pPr>
      <w:rPr>
        <w:rFonts w:ascii="Wingdings" w:hAnsi="Wingdings" w:hint="default"/>
      </w:rPr>
    </w:lvl>
    <w:lvl w:ilvl="3" w:tplc="080A0001" w:tentative="1">
      <w:start w:val="1"/>
      <w:numFmt w:val="bullet"/>
      <w:lvlText w:val=""/>
      <w:lvlJc w:val="left"/>
      <w:pPr>
        <w:ind w:left="2870" w:hanging="360"/>
      </w:pPr>
      <w:rPr>
        <w:rFonts w:ascii="Symbol" w:hAnsi="Symbol" w:hint="default"/>
      </w:rPr>
    </w:lvl>
    <w:lvl w:ilvl="4" w:tplc="080A0003" w:tentative="1">
      <w:start w:val="1"/>
      <w:numFmt w:val="bullet"/>
      <w:lvlText w:val="o"/>
      <w:lvlJc w:val="left"/>
      <w:pPr>
        <w:ind w:left="3590" w:hanging="360"/>
      </w:pPr>
      <w:rPr>
        <w:rFonts w:ascii="Courier New" w:hAnsi="Courier New" w:cs="Courier New" w:hint="default"/>
      </w:rPr>
    </w:lvl>
    <w:lvl w:ilvl="5" w:tplc="080A0005" w:tentative="1">
      <w:start w:val="1"/>
      <w:numFmt w:val="bullet"/>
      <w:lvlText w:val=""/>
      <w:lvlJc w:val="left"/>
      <w:pPr>
        <w:ind w:left="4310" w:hanging="360"/>
      </w:pPr>
      <w:rPr>
        <w:rFonts w:ascii="Wingdings" w:hAnsi="Wingdings" w:hint="default"/>
      </w:rPr>
    </w:lvl>
    <w:lvl w:ilvl="6" w:tplc="080A0001" w:tentative="1">
      <w:start w:val="1"/>
      <w:numFmt w:val="bullet"/>
      <w:lvlText w:val=""/>
      <w:lvlJc w:val="left"/>
      <w:pPr>
        <w:ind w:left="5030" w:hanging="360"/>
      </w:pPr>
      <w:rPr>
        <w:rFonts w:ascii="Symbol" w:hAnsi="Symbol" w:hint="default"/>
      </w:rPr>
    </w:lvl>
    <w:lvl w:ilvl="7" w:tplc="080A0003" w:tentative="1">
      <w:start w:val="1"/>
      <w:numFmt w:val="bullet"/>
      <w:lvlText w:val="o"/>
      <w:lvlJc w:val="left"/>
      <w:pPr>
        <w:ind w:left="5750" w:hanging="360"/>
      </w:pPr>
      <w:rPr>
        <w:rFonts w:ascii="Courier New" w:hAnsi="Courier New" w:cs="Courier New" w:hint="default"/>
      </w:rPr>
    </w:lvl>
    <w:lvl w:ilvl="8" w:tplc="080A0005" w:tentative="1">
      <w:start w:val="1"/>
      <w:numFmt w:val="bullet"/>
      <w:lvlText w:val=""/>
      <w:lvlJc w:val="left"/>
      <w:pPr>
        <w:ind w:left="6470" w:hanging="360"/>
      </w:pPr>
      <w:rPr>
        <w:rFonts w:ascii="Wingdings" w:hAnsi="Wingdings" w:hint="default"/>
      </w:rPr>
    </w:lvl>
  </w:abstractNum>
  <w:abstractNum w:abstractNumId="5" w15:restartNumberingAfterBreak="0">
    <w:nsid w:val="00AE51AD"/>
    <w:multiLevelType w:val="hybridMultilevel"/>
    <w:tmpl w:val="1B3E71E2"/>
    <w:lvl w:ilvl="0" w:tplc="7C10D45C">
      <w:start w:val="1"/>
      <w:numFmt w:val="decimal"/>
      <w:pStyle w:val="Capitulo8"/>
      <w:lvlText w:val="8.%1."/>
      <w:lvlJc w:val="left"/>
      <w:pPr>
        <w:ind w:left="1004" w:hanging="360"/>
      </w:pPr>
      <w:rPr>
        <w:rFonts w:hint="default"/>
        <w:color w:val="auto"/>
      </w:rPr>
    </w:lvl>
    <w:lvl w:ilvl="1" w:tplc="240A0019">
      <w:start w:val="1"/>
      <w:numFmt w:val="lowerLetter"/>
      <w:lvlText w:val="%2."/>
      <w:lvlJc w:val="left"/>
      <w:pPr>
        <w:ind w:left="1724" w:hanging="360"/>
      </w:pPr>
    </w:lvl>
    <w:lvl w:ilvl="2" w:tplc="240A001B" w:tentative="1">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6" w15:restartNumberingAfterBreak="0">
    <w:nsid w:val="00CB2647"/>
    <w:multiLevelType w:val="multilevel"/>
    <w:tmpl w:val="6E0415B0"/>
    <w:lvl w:ilvl="0">
      <w:start w:val="1"/>
      <w:numFmt w:val="decimal"/>
      <w:lvlText w:val="4.%1"/>
      <w:lvlJc w:val="left"/>
      <w:pPr>
        <w:ind w:left="360" w:hanging="360"/>
      </w:pPr>
    </w:lvl>
    <w:lvl w:ilvl="1">
      <w:start w:val="1"/>
      <w:numFmt w:val="upperLetter"/>
      <w:lvlText w:val="%2."/>
      <w:lvlJc w:val="left"/>
      <w:pPr>
        <w:ind w:left="720" w:hanging="360"/>
      </w:pPr>
    </w:lvl>
    <w:lvl w:ilvl="2">
      <w:start w:val="1"/>
      <w:numFmt w:val="upperLetter"/>
      <w:lvlText w:val="%3."/>
      <w:lvlJc w:val="left"/>
      <w:pPr>
        <w:ind w:left="1080" w:hanging="360"/>
      </w:pPr>
      <w:rPr>
        <w:b/>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0E175A"/>
    <w:multiLevelType w:val="hybridMultilevel"/>
    <w:tmpl w:val="F23CA978"/>
    <w:lvl w:ilvl="0" w:tplc="DAFCABCE">
      <w:start w:val="1"/>
      <w:numFmt w:val="upperLetter"/>
      <w:lvlText w:val="%1."/>
      <w:lvlJc w:val="left"/>
      <w:pPr>
        <w:ind w:left="720" w:hanging="360"/>
      </w:pPr>
      <w:rPr>
        <w:sz w:val="20"/>
        <w:szCs w:val="20"/>
      </w:rPr>
    </w:lvl>
    <w:lvl w:ilvl="1" w:tplc="37CE2F9C">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8" w15:restartNumberingAfterBreak="0">
    <w:nsid w:val="02924518"/>
    <w:multiLevelType w:val="hybridMultilevel"/>
    <w:tmpl w:val="D3A2726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2FE7EFD"/>
    <w:multiLevelType w:val="hybridMultilevel"/>
    <w:tmpl w:val="FB00BF38"/>
    <w:lvl w:ilvl="0" w:tplc="080A0001">
      <w:start w:val="1"/>
      <w:numFmt w:val="bullet"/>
      <w:lvlText w:val=""/>
      <w:lvlJc w:val="left"/>
      <w:pPr>
        <w:ind w:left="710" w:hanging="360"/>
      </w:pPr>
      <w:rPr>
        <w:rFonts w:ascii="Symbol" w:hAnsi="Symbol" w:hint="default"/>
      </w:rPr>
    </w:lvl>
    <w:lvl w:ilvl="1" w:tplc="080A0003" w:tentative="1">
      <w:start w:val="1"/>
      <w:numFmt w:val="bullet"/>
      <w:lvlText w:val="o"/>
      <w:lvlJc w:val="left"/>
      <w:pPr>
        <w:ind w:left="1430" w:hanging="360"/>
      </w:pPr>
      <w:rPr>
        <w:rFonts w:ascii="Courier New" w:hAnsi="Courier New" w:hint="default"/>
      </w:rPr>
    </w:lvl>
    <w:lvl w:ilvl="2" w:tplc="080A0005" w:tentative="1">
      <w:start w:val="1"/>
      <w:numFmt w:val="bullet"/>
      <w:lvlText w:val=""/>
      <w:lvlJc w:val="left"/>
      <w:pPr>
        <w:ind w:left="2150" w:hanging="360"/>
      </w:pPr>
      <w:rPr>
        <w:rFonts w:ascii="Wingdings" w:hAnsi="Wingdings" w:hint="default"/>
      </w:rPr>
    </w:lvl>
    <w:lvl w:ilvl="3" w:tplc="080A0001" w:tentative="1">
      <w:start w:val="1"/>
      <w:numFmt w:val="bullet"/>
      <w:lvlText w:val=""/>
      <w:lvlJc w:val="left"/>
      <w:pPr>
        <w:ind w:left="2870" w:hanging="360"/>
      </w:pPr>
      <w:rPr>
        <w:rFonts w:ascii="Symbol" w:hAnsi="Symbol" w:hint="default"/>
      </w:rPr>
    </w:lvl>
    <w:lvl w:ilvl="4" w:tplc="080A0003" w:tentative="1">
      <w:start w:val="1"/>
      <w:numFmt w:val="bullet"/>
      <w:lvlText w:val="o"/>
      <w:lvlJc w:val="left"/>
      <w:pPr>
        <w:ind w:left="3590" w:hanging="360"/>
      </w:pPr>
      <w:rPr>
        <w:rFonts w:ascii="Courier New" w:hAnsi="Courier New" w:hint="default"/>
      </w:rPr>
    </w:lvl>
    <w:lvl w:ilvl="5" w:tplc="080A0005" w:tentative="1">
      <w:start w:val="1"/>
      <w:numFmt w:val="bullet"/>
      <w:lvlText w:val=""/>
      <w:lvlJc w:val="left"/>
      <w:pPr>
        <w:ind w:left="4310" w:hanging="360"/>
      </w:pPr>
      <w:rPr>
        <w:rFonts w:ascii="Wingdings" w:hAnsi="Wingdings" w:hint="default"/>
      </w:rPr>
    </w:lvl>
    <w:lvl w:ilvl="6" w:tplc="080A0001">
      <w:start w:val="1"/>
      <w:numFmt w:val="bullet"/>
      <w:lvlText w:val=""/>
      <w:lvlJc w:val="left"/>
      <w:pPr>
        <w:ind w:left="5030" w:hanging="360"/>
      </w:pPr>
      <w:rPr>
        <w:rFonts w:ascii="Symbol" w:hAnsi="Symbol" w:hint="default"/>
      </w:rPr>
    </w:lvl>
    <w:lvl w:ilvl="7" w:tplc="080A0003" w:tentative="1">
      <w:start w:val="1"/>
      <w:numFmt w:val="bullet"/>
      <w:lvlText w:val="o"/>
      <w:lvlJc w:val="left"/>
      <w:pPr>
        <w:ind w:left="5750" w:hanging="360"/>
      </w:pPr>
      <w:rPr>
        <w:rFonts w:ascii="Courier New" w:hAnsi="Courier New" w:hint="default"/>
      </w:rPr>
    </w:lvl>
    <w:lvl w:ilvl="8" w:tplc="080A0005" w:tentative="1">
      <w:start w:val="1"/>
      <w:numFmt w:val="bullet"/>
      <w:lvlText w:val=""/>
      <w:lvlJc w:val="left"/>
      <w:pPr>
        <w:ind w:left="6470" w:hanging="360"/>
      </w:pPr>
      <w:rPr>
        <w:rFonts w:ascii="Wingdings" w:hAnsi="Wingdings" w:hint="default"/>
      </w:rPr>
    </w:lvl>
  </w:abstractNum>
  <w:abstractNum w:abstractNumId="10" w15:restartNumberingAfterBreak="0">
    <w:nsid w:val="03CD01C2"/>
    <w:multiLevelType w:val="hybridMultilevel"/>
    <w:tmpl w:val="9118E560"/>
    <w:lvl w:ilvl="0" w:tplc="45F0579C">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03E93C50"/>
    <w:multiLevelType w:val="hybridMultilevel"/>
    <w:tmpl w:val="6792DF0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041001F4"/>
    <w:multiLevelType w:val="hybridMultilevel"/>
    <w:tmpl w:val="4BE03EFE"/>
    <w:lvl w:ilvl="0" w:tplc="080A0001">
      <w:start w:val="1"/>
      <w:numFmt w:val="bullet"/>
      <w:lvlText w:val=""/>
      <w:lvlJc w:val="left"/>
      <w:pPr>
        <w:ind w:left="710" w:hanging="360"/>
      </w:pPr>
      <w:rPr>
        <w:rFonts w:ascii="Symbol" w:hAnsi="Symbol" w:hint="default"/>
      </w:rPr>
    </w:lvl>
    <w:lvl w:ilvl="1" w:tplc="080A0003" w:tentative="1">
      <w:start w:val="1"/>
      <w:numFmt w:val="bullet"/>
      <w:lvlText w:val="o"/>
      <w:lvlJc w:val="left"/>
      <w:pPr>
        <w:ind w:left="1430" w:hanging="360"/>
      </w:pPr>
      <w:rPr>
        <w:rFonts w:ascii="Courier New" w:hAnsi="Courier New" w:cs="Courier New" w:hint="default"/>
      </w:rPr>
    </w:lvl>
    <w:lvl w:ilvl="2" w:tplc="080A0005" w:tentative="1">
      <w:start w:val="1"/>
      <w:numFmt w:val="bullet"/>
      <w:lvlText w:val=""/>
      <w:lvlJc w:val="left"/>
      <w:pPr>
        <w:ind w:left="2150" w:hanging="360"/>
      </w:pPr>
      <w:rPr>
        <w:rFonts w:ascii="Wingdings" w:hAnsi="Wingdings" w:hint="default"/>
      </w:rPr>
    </w:lvl>
    <w:lvl w:ilvl="3" w:tplc="080A0001" w:tentative="1">
      <w:start w:val="1"/>
      <w:numFmt w:val="bullet"/>
      <w:lvlText w:val=""/>
      <w:lvlJc w:val="left"/>
      <w:pPr>
        <w:ind w:left="2870" w:hanging="360"/>
      </w:pPr>
      <w:rPr>
        <w:rFonts w:ascii="Symbol" w:hAnsi="Symbol" w:hint="default"/>
      </w:rPr>
    </w:lvl>
    <w:lvl w:ilvl="4" w:tplc="080A0003" w:tentative="1">
      <w:start w:val="1"/>
      <w:numFmt w:val="bullet"/>
      <w:lvlText w:val="o"/>
      <w:lvlJc w:val="left"/>
      <w:pPr>
        <w:ind w:left="3590" w:hanging="360"/>
      </w:pPr>
      <w:rPr>
        <w:rFonts w:ascii="Courier New" w:hAnsi="Courier New" w:cs="Courier New" w:hint="default"/>
      </w:rPr>
    </w:lvl>
    <w:lvl w:ilvl="5" w:tplc="080A0005" w:tentative="1">
      <w:start w:val="1"/>
      <w:numFmt w:val="bullet"/>
      <w:lvlText w:val=""/>
      <w:lvlJc w:val="left"/>
      <w:pPr>
        <w:ind w:left="4310" w:hanging="360"/>
      </w:pPr>
      <w:rPr>
        <w:rFonts w:ascii="Wingdings" w:hAnsi="Wingdings" w:hint="default"/>
      </w:rPr>
    </w:lvl>
    <w:lvl w:ilvl="6" w:tplc="080A0001" w:tentative="1">
      <w:start w:val="1"/>
      <w:numFmt w:val="bullet"/>
      <w:lvlText w:val=""/>
      <w:lvlJc w:val="left"/>
      <w:pPr>
        <w:ind w:left="5030" w:hanging="360"/>
      </w:pPr>
      <w:rPr>
        <w:rFonts w:ascii="Symbol" w:hAnsi="Symbol" w:hint="default"/>
      </w:rPr>
    </w:lvl>
    <w:lvl w:ilvl="7" w:tplc="080A0003" w:tentative="1">
      <w:start w:val="1"/>
      <w:numFmt w:val="bullet"/>
      <w:lvlText w:val="o"/>
      <w:lvlJc w:val="left"/>
      <w:pPr>
        <w:ind w:left="5750" w:hanging="360"/>
      </w:pPr>
      <w:rPr>
        <w:rFonts w:ascii="Courier New" w:hAnsi="Courier New" w:cs="Courier New" w:hint="default"/>
      </w:rPr>
    </w:lvl>
    <w:lvl w:ilvl="8" w:tplc="080A0005" w:tentative="1">
      <w:start w:val="1"/>
      <w:numFmt w:val="bullet"/>
      <w:lvlText w:val=""/>
      <w:lvlJc w:val="left"/>
      <w:pPr>
        <w:ind w:left="6470" w:hanging="360"/>
      </w:pPr>
      <w:rPr>
        <w:rFonts w:ascii="Wingdings" w:hAnsi="Wingdings" w:hint="default"/>
      </w:rPr>
    </w:lvl>
  </w:abstractNum>
  <w:abstractNum w:abstractNumId="13" w15:restartNumberingAfterBreak="0">
    <w:nsid w:val="044F7DB2"/>
    <w:multiLevelType w:val="hybridMultilevel"/>
    <w:tmpl w:val="51DCFF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048F08C4"/>
    <w:multiLevelType w:val="hybridMultilevel"/>
    <w:tmpl w:val="EE6AD93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5" w15:restartNumberingAfterBreak="0">
    <w:nsid w:val="04A01C8F"/>
    <w:multiLevelType w:val="hybridMultilevel"/>
    <w:tmpl w:val="324613EC"/>
    <w:lvl w:ilvl="0" w:tplc="240A0015">
      <w:start w:val="1"/>
      <w:numFmt w:val="upperLetter"/>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04BA159A"/>
    <w:multiLevelType w:val="singleLevel"/>
    <w:tmpl w:val="47029832"/>
    <w:lvl w:ilvl="0">
      <w:start w:val="1"/>
      <w:numFmt w:val="decimal"/>
      <w:lvlText w:val="%1."/>
      <w:lvlJc w:val="left"/>
      <w:pPr>
        <w:tabs>
          <w:tab w:val="num" w:pos="360"/>
        </w:tabs>
        <w:ind w:left="720" w:hanging="360"/>
      </w:pPr>
      <w:rPr>
        <w:b/>
        <w:color w:val="auto"/>
      </w:rPr>
    </w:lvl>
  </w:abstractNum>
  <w:abstractNum w:abstractNumId="17" w15:restartNumberingAfterBreak="0">
    <w:nsid w:val="054D067E"/>
    <w:multiLevelType w:val="hybridMultilevel"/>
    <w:tmpl w:val="BD64196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06273E2D"/>
    <w:multiLevelType w:val="hybridMultilevel"/>
    <w:tmpl w:val="211ECC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066A340C"/>
    <w:multiLevelType w:val="multilevel"/>
    <w:tmpl w:val="EDACA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079A4B4B"/>
    <w:multiLevelType w:val="hybridMultilevel"/>
    <w:tmpl w:val="5CD839AC"/>
    <w:lvl w:ilvl="0" w:tplc="240A000D">
      <w:start w:val="1"/>
      <w:numFmt w:val="bullet"/>
      <w:lvlText w:val=""/>
      <w:lvlJc w:val="left"/>
      <w:pPr>
        <w:ind w:left="720" w:hanging="360"/>
      </w:pPr>
      <w:rPr>
        <w:rFonts w:ascii="Wingdings" w:hAnsi="Wingdings" w:hint="default"/>
      </w:rPr>
    </w:lvl>
    <w:lvl w:ilvl="1" w:tplc="BCE08FB6">
      <w:numFmt w:val="bullet"/>
      <w:lvlText w:val="•"/>
      <w:lvlJc w:val="left"/>
      <w:pPr>
        <w:ind w:left="1800" w:hanging="720"/>
      </w:pPr>
      <w:rPr>
        <w:rFonts w:ascii="Arial Narrow" w:eastAsia="Times New Roman" w:hAnsi="Arial Narrow"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07F4420B"/>
    <w:multiLevelType w:val="multilevel"/>
    <w:tmpl w:val="CDCED2C6"/>
    <w:lvl w:ilvl="0">
      <w:numFmt w:val="bullet"/>
      <w:lvlText w:val="-"/>
      <w:lvlJc w:val="left"/>
      <w:pPr>
        <w:ind w:left="1430" w:hanging="360"/>
      </w:pPr>
      <w:rPr>
        <w:rFonts w:ascii="Arial" w:eastAsia="Arial" w:hAnsi="Arial" w:cs="Arial"/>
      </w:rPr>
    </w:lvl>
    <w:lvl w:ilvl="1">
      <w:start w:val="1"/>
      <w:numFmt w:val="bullet"/>
      <w:lvlText w:val="o"/>
      <w:lvlJc w:val="left"/>
      <w:pPr>
        <w:ind w:left="2150" w:hanging="360"/>
      </w:pPr>
      <w:rPr>
        <w:rFonts w:ascii="Courier New" w:eastAsia="Courier New" w:hAnsi="Courier New" w:cs="Courier New"/>
      </w:rPr>
    </w:lvl>
    <w:lvl w:ilvl="2">
      <w:start w:val="1"/>
      <w:numFmt w:val="bullet"/>
      <w:lvlText w:val="▪"/>
      <w:lvlJc w:val="left"/>
      <w:pPr>
        <w:ind w:left="2870" w:hanging="360"/>
      </w:pPr>
      <w:rPr>
        <w:rFonts w:ascii="Noto Sans Symbols" w:eastAsia="Noto Sans Symbols" w:hAnsi="Noto Sans Symbols" w:cs="Noto Sans Symbols"/>
      </w:rPr>
    </w:lvl>
    <w:lvl w:ilvl="3">
      <w:start w:val="1"/>
      <w:numFmt w:val="bullet"/>
      <w:lvlText w:val="●"/>
      <w:lvlJc w:val="left"/>
      <w:pPr>
        <w:ind w:left="3590" w:hanging="360"/>
      </w:pPr>
      <w:rPr>
        <w:rFonts w:ascii="Noto Sans Symbols" w:eastAsia="Noto Sans Symbols" w:hAnsi="Noto Sans Symbols" w:cs="Noto Sans Symbols"/>
      </w:rPr>
    </w:lvl>
    <w:lvl w:ilvl="4">
      <w:start w:val="1"/>
      <w:numFmt w:val="bullet"/>
      <w:lvlText w:val="o"/>
      <w:lvlJc w:val="left"/>
      <w:pPr>
        <w:ind w:left="4310" w:hanging="360"/>
      </w:pPr>
      <w:rPr>
        <w:rFonts w:ascii="Courier New" w:eastAsia="Courier New" w:hAnsi="Courier New" w:cs="Courier New"/>
      </w:rPr>
    </w:lvl>
    <w:lvl w:ilvl="5">
      <w:start w:val="1"/>
      <w:numFmt w:val="bullet"/>
      <w:lvlText w:val="▪"/>
      <w:lvlJc w:val="left"/>
      <w:pPr>
        <w:ind w:left="5030" w:hanging="360"/>
      </w:pPr>
      <w:rPr>
        <w:rFonts w:ascii="Noto Sans Symbols" w:eastAsia="Noto Sans Symbols" w:hAnsi="Noto Sans Symbols" w:cs="Noto Sans Symbols"/>
      </w:rPr>
    </w:lvl>
    <w:lvl w:ilvl="6">
      <w:start w:val="1"/>
      <w:numFmt w:val="bullet"/>
      <w:lvlText w:val="●"/>
      <w:lvlJc w:val="left"/>
      <w:pPr>
        <w:ind w:left="5750" w:hanging="360"/>
      </w:pPr>
      <w:rPr>
        <w:rFonts w:ascii="Noto Sans Symbols" w:eastAsia="Noto Sans Symbols" w:hAnsi="Noto Sans Symbols" w:cs="Noto Sans Symbols"/>
      </w:rPr>
    </w:lvl>
    <w:lvl w:ilvl="7">
      <w:start w:val="1"/>
      <w:numFmt w:val="bullet"/>
      <w:lvlText w:val="o"/>
      <w:lvlJc w:val="left"/>
      <w:pPr>
        <w:ind w:left="6470" w:hanging="360"/>
      </w:pPr>
      <w:rPr>
        <w:rFonts w:ascii="Courier New" w:eastAsia="Courier New" w:hAnsi="Courier New" w:cs="Courier New"/>
      </w:rPr>
    </w:lvl>
    <w:lvl w:ilvl="8">
      <w:start w:val="1"/>
      <w:numFmt w:val="bullet"/>
      <w:lvlText w:val="▪"/>
      <w:lvlJc w:val="left"/>
      <w:pPr>
        <w:ind w:left="7190" w:hanging="360"/>
      </w:pPr>
      <w:rPr>
        <w:rFonts w:ascii="Noto Sans Symbols" w:eastAsia="Noto Sans Symbols" w:hAnsi="Noto Sans Symbols" w:cs="Noto Sans Symbols"/>
      </w:rPr>
    </w:lvl>
  </w:abstractNum>
  <w:abstractNum w:abstractNumId="22" w15:restartNumberingAfterBreak="0">
    <w:nsid w:val="08DD27D5"/>
    <w:multiLevelType w:val="multilevel"/>
    <w:tmpl w:val="B3EE1D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09540ACA"/>
    <w:multiLevelType w:val="hybridMultilevel"/>
    <w:tmpl w:val="57327B6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097D200A"/>
    <w:multiLevelType w:val="multilevel"/>
    <w:tmpl w:val="AF361E14"/>
    <w:lvl w:ilvl="0">
      <w:start w:val="1"/>
      <w:numFmt w:val="decimal"/>
      <w:pStyle w:val="Ttulo1"/>
      <w:lvlText w:val="%1."/>
      <w:lvlJc w:val="left"/>
      <w:pPr>
        <w:ind w:left="360" w:hanging="360"/>
      </w:pPr>
      <w:rPr>
        <w:rFonts w:hint="default"/>
      </w:rPr>
    </w:lvl>
    <w:lvl w:ilvl="1">
      <w:start w:val="1"/>
      <w:numFmt w:val="decimal"/>
      <w:pStyle w:val="Ttulo2"/>
      <w:isLgl/>
      <w:lvlText w:val="%1.%2."/>
      <w:lvlJc w:val="left"/>
      <w:pPr>
        <w:ind w:left="360" w:hanging="360"/>
      </w:pPr>
      <w:rPr>
        <w:rFonts w:hint="default"/>
      </w:rPr>
    </w:lvl>
    <w:lvl w:ilvl="2">
      <w:start w:val="1"/>
      <w:numFmt w:val="decimal"/>
      <w:pStyle w:val="Ttulo3"/>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0A534956"/>
    <w:multiLevelType w:val="hybridMultilevel"/>
    <w:tmpl w:val="522CB83E"/>
    <w:lvl w:ilvl="0" w:tplc="080A0001">
      <w:start w:val="1"/>
      <w:numFmt w:val="bullet"/>
      <w:lvlText w:val=""/>
      <w:lvlJc w:val="left"/>
      <w:pPr>
        <w:ind w:left="1171" w:hanging="360"/>
      </w:pPr>
      <w:rPr>
        <w:rFonts w:ascii="Symbol" w:hAnsi="Symbol" w:hint="default"/>
      </w:rPr>
    </w:lvl>
    <w:lvl w:ilvl="1" w:tplc="080A0003" w:tentative="1">
      <w:start w:val="1"/>
      <w:numFmt w:val="bullet"/>
      <w:lvlText w:val="o"/>
      <w:lvlJc w:val="left"/>
      <w:pPr>
        <w:ind w:left="1891" w:hanging="360"/>
      </w:pPr>
      <w:rPr>
        <w:rFonts w:ascii="Courier New" w:hAnsi="Courier New" w:hint="default"/>
      </w:rPr>
    </w:lvl>
    <w:lvl w:ilvl="2" w:tplc="080A0005" w:tentative="1">
      <w:start w:val="1"/>
      <w:numFmt w:val="bullet"/>
      <w:lvlText w:val=""/>
      <w:lvlJc w:val="left"/>
      <w:pPr>
        <w:ind w:left="2611" w:hanging="360"/>
      </w:pPr>
      <w:rPr>
        <w:rFonts w:ascii="Wingdings" w:hAnsi="Wingdings" w:hint="default"/>
      </w:rPr>
    </w:lvl>
    <w:lvl w:ilvl="3" w:tplc="080A0001" w:tentative="1">
      <w:start w:val="1"/>
      <w:numFmt w:val="bullet"/>
      <w:lvlText w:val=""/>
      <w:lvlJc w:val="left"/>
      <w:pPr>
        <w:ind w:left="3331" w:hanging="360"/>
      </w:pPr>
      <w:rPr>
        <w:rFonts w:ascii="Symbol" w:hAnsi="Symbol" w:hint="default"/>
      </w:rPr>
    </w:lvl>
    <w:lvl w:ilvl="4" w:tplc="080A0003" w:tentative="1">
      <w:start w:val="1"/>
      <w:numFmt w:val="bullet"/>
      <w:lvlText w:val="o"/>
      <w:lvlJc w:val="left"/>
      <w:pPr>
        <w:ind w:left="4051" w:hanging="360"/>
      </w:pPr>
      <w:rPr>
        <w:rFonts w:ascii="Courier New" w:hAnsi="Courier New" w:hint="default"/>
      </w:rPr>
    </w:lvl>
    <w:lvl w:ilvl="5" w:tplc="080A0005" w:tentative="1">
      <w:start w:val="1"/>
      <w:numFmt w:val="bullet"/>
      <w:lvlText w:val=""/>
      <w:lvlJc w:val="left"/>
      <w:pPr>
        <w:ind w:left="4771" w:hanging="360"/>
      </w:pPr>
      <w:rPr>
        <w:rFonts w:ascii="Wingdings" w:hAnsi="Wingdings" w:hint="default"/>
      </w:rPr>
    </w:lvl>
    <w:lvl w:ilvl="6" w:tplc="080A0001" w:tentative="1">
      <w:start w:val="1"/>
      <w:numFmt w:val="bullet"/>
      <w:lvlText w:val=""/>
      <w:lvlJc w:val="left"/>
      <w:pPr>
        <w:ind w:left="5491" w:hanging="360"/>
      </w:pPr>
      <w:rPr>
        <w:rFonts w:ascii="Symbol" w:hAnsi="Symbol" w:hint="default"/>
      </w:rPr>
    </w:lvl>
    <w:lvl w:ilvl="7" w:tplc="080A0003" w:tentative="1">
      <w:start w:val="1"/>
      <w:numFmt w:val="bullet"/>
      <w:lvlText w:val="o"/>
      <w:lvlJc w:val="left"/>
      <w:pPr>
        <w:ind w:left="6211" w:hanging="360"/>
      </w:pPr>
      <w:rPr>
        <w:rFonts w:ascii="Courier New" w:hAnsi="Courier New" w:hint="default"/>
      </w:rPr>
    </w:lvl>
    <w:lvl w:ilvl="8" w:tplc="080A0005" w:tentative="1">
      <w:start w:val="1"/>
      <w:numFmt w:val="bullet"/>
      <w:lvlText w:val=""/>
      <w:lvlJc w:val="left"/>
      <w:pPr>
        <w:ind w:left="6931" w:hanging="360"/>
      </w:pPr>
      <w:rPr>
        <w:rFonts w:ascii="Wingdings" w:hAnsi="Wingdings" w:hint="default"/>
      </w:rPr>
    </w:lvl>
  </w:abstractNum>
  <w:abstractNum w:abstractNumId="26" w15:restartNumberingAfterBreak="0">
    <w:nsid w:val="0A6D221F"/>
    <w:multiLevelType w:val="multilevel"/>
    <w:tmpl w:val="7A6E473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 w15:restartNumberingAfterBreak="0">
    <w:nsid w:val="0AC307DD"/>
    <w:multiLevelType w:val="hybridMultilevel"/>
    <w:tmpl w:val="C332EA86"/>
    <w:lvl w:ilvl="0" w:tplc="080A0001">
      <w:start w:val="1"/>
      <w:numFmt w:val="bullet"/>
      <w:lvlText w:val=""/>
      <w:lvlJc w:val="left"/>
      <w:pPr>
        <w:ind w:left="1171" w:hanging="360"/>
      </w:pPr>
      <w:rPr>
        <w:rFonts w:ascii="Symbol" w:hAnsi="Symbol" w:hint="default"/>
      </w:rPr>
    </w:lvl>
    <w:lvl w:ilvl="1" w:tplc="080A0003" w:tentative="1">
      <w:start w:val="1"/>
      <w:numFmt w:val="bullet"/>
      <w:lvlText w:val="o"/>
      <w:lvlJc w:val="left"/>
      <w:pPr>
        <w:ind w:left="1891" w:hanging="360"/>
      </w:pPr>
      <w:rPr>
        <w:rFonts w:ascii="Courier New" w:hAnsi="Courier New" w:hint="default"/>
      </w:rPr>
    </w:lvl>
    <w:lvl w:ilvl="2" w:tplc="080A0005" w:tentative="1">
      <w:start w:val="1"/>
      <w:numFmt w:val="bullet"/>
      <w:lvlText w:val=""/>
      <w:lvlJc w:val="left"/>
      <w:pPr>
        <w:ind w:left="2611" w:hanging="360"/>
      </w:pPr>
      <w:rPr>
        <w:rFonts w:ascii="Wingdings" w:hAnsi="Wingdings" w:hint="default"/>
      </w:rPr>
    </w:lvl>
    <w:lvl w:ilvl="3" w:tplc="080A0001" w:tentative="1">
      <w:start w:val="1"/>
      <w:numFmt w:val="bullet"/>
      <w:lvlText w:val=""/>
      <w:lvlJc w:val="left"/>
      <w:pPr>
        <w:ind w:left="3331" w:hanging="360"/>
      </w:pPr>
      <w:rPr>
        <w:rFonts w:ascii="Symbol" w:hAnsi="Symbol" w:hint="default"/>
      </w:rPr>
    </w:lvl>
    <w:lvl w:ilvl="4" w:tplc="080A0003" w:tentative="1">
      <w:start w:val="1"/>
      <w:numFmt w:val="bullet"/>
      <w:lvlText w:val="o"/>
      <w:lvlJc w:val="left"/>
      <w:pPr>
        <w:ind w:left="4051" w:hanging="360"/>
      </w:pPr>
      <w:rPr>
        <w:rFonts w:ascii="Courier New" w:hAnsi="Courier New" w:hint="default"/>
      </w:rPr>
    </w:lvl>
    <w:lvl w:ilvl="5" w:tplc="080A0005" w:tentative="1">
      <w:start w:val="1"/>
      <w:numFmt w:val="bullet"/>
      <w:lvlText w:val=""/>
      <w:lvlJc w:val="left"/>
      <w:pPr>
        <w:ind w:left="4771" w:hanging="360"/>
      </w:pPr>
      <w:rPr>
        <w:rFonts w:ascii="Wingdings" w:hAnsi="Wingdings" w:hint="default"/>
      </w:rPr>
    </w:lvl>
    <w:lvl w:ilvl="6" w:tplc="080A0001" w:tentative="1">
      <w:start w:val="1"/>
      <w:numFmt w:val="bullet"/>
      <w:lvlText w:val=""/>
      <w:lvlJc w:val="left"/>
      <w:pPr>
        <w:ind w:left="5491" w:hanging="360"/>
      </w:pPr>
      <w:rPr>
        <w:rFonts w:ascii="Symbol" w:hAnsi="Symbol" w:hint="default"/>
      </w:rPr>
    </w:lvl>
    <w:lvl w:ilvl="7" w:tplc="080A0003" w:tentative="1">
      <w:start w:val="1"/>
      <w:numFmt w:val="bullet"/>
      <w:lvlText w:val="o"/>
      <w:lvlJc w:val="left"/>
      <w:pPr>
        <w:ind w:left="6211" w:hanging="360"/>
      </w:pPr>
      <w:rPr>
        <w:rFonts w:ascii="Courier New" w:hAnsi="Courier New" w:hint="default"/>
      </w:rPr>
    </w:lvl>
    <w:lvl w:ilvl="8" w:tplc="080A0005" w:tentative="1">
      <w:start w:val="1"/>
      <w:numFmt w:val="bullet"/>
      <w:lvlText w:val=""/>
      <w:lvlJc w:val="left"/>
      <w:pPr>
        <w:ind w:left="6931" w:hanging="360"/>
      </w:pPr>
      <w:rPr>
        <w:rFonts w:ascii="Wingdings" w:hAnsi="Wingdings" w:hint="default"/>
      </w:rPr>
    </w:lvl>
  </w:abstractNum>
  <w:abstractNum w:abstractNumId="28" w15:restartNumberingAfterBreak="0">
    <w:nsid w:val="0B8774B1"/>
    <w:multiLevelType w:val="hybridMultilevel"/>
    <w:tmpl w:val="1054C5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0C072554"/>
    <w:multiLevelType w:val="hybridMultilevel"/>
    <w:tmpl w:val="86A859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0C490D45"/>
    <w:multiLevelType w:val="hybridMultilevel"/>
    <w:tmpl w:val="4740A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0D180A66"/>
    <w:multiLevelType w:val="hybridMultilevel"/>
    <w:tmpl w:val="8096864C"/>
    <w:lvl w:ilvl="0" w:tplc="FFFFFFFF">
      <w:start w:val="1"/>
      <w:numFmt w:val="upperRoman"/>
      <w:lvlText w:val="%1."/>
      <w:lvlJc w:val="righ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0D8019E9"/>
    <w:multiLevelType w:val="hybridMultilevel"/>
    <w:tmpl w:val="6E4CB960"/>
    <w:lvl w:ilvl="0" w:tplc="240A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3" w15:restartNumberingAfterBreak="0">
    <w:nsid w:val="0E0874C4"/>
    <w:multiLevelType w:val="hybridMultilevel"/>
    <w:tmpl w:val="B8CE552E"/>
    <w:lvl w:ilvl="0" w:tplc="080A0001">
      <w:start w:val="1"/>
      <w:numFmt w:val="bullet"/>
      <w:lvlText w:val=""/>
      <w:lvlJc w:val="left"/>
      <w:pPr>
        <w:ind w:left="1171" w:hanging="360"/>
      </w:pPr>
      <w:rPr>
        <w:rFonts w:ascii="Symbol" w:hAnsi="Symbol" w:hint="default"/>
      </w:rPr>
    </w:lvl>
    <w:lvl w:ilvl="1" w:tplc="080A0003" w:tentative="1">
      <w:start w:val="1"/>
      <w:numFmt w:val="bullet"/>
      <w:lvlText w:val="o"/>
      <w:lvlJc w:val="left"/>
      <w:pPr>
        <w:ind w:left="1891" w:hanging="360"/>
      </w:pPr>
      <w:rPr>
        <w:rFonts w:ascii="Courier New" w:hAnsi="Courier New" w:hint="default"/>
      </w:rPr>
    </w:lvl>
    <w:lvl w:ilvl="2" w:tplc="080A0005" w:tentative="1">
      <w:start w:val="1"/>
      <w:numFmt w:val="bullet"/>
      <w:lvlText w:val=""/>
      <w:lvlJc w:val="left"/>
      <w:pPr>
        <w:ind w:left="2611" w:hanging="360"/>
      </w:pPr>
      <w:rPr>
        <w:rFonts w:ascii="Wingdings" w:hAnsi="Wingdings" w:hint="default"/>
      </w:rPr>
    </w:lvl>
    <w:lvl w:ilvl="3" w:tplc="080A0001" w:tentative="1">
      <w:start w:val="1"/>
      <w:numFmt w:val="bullet"/>
      <w:lvlText w:val=""/>
      <w:lvlJc w:val="left"/>
      <w:pPr>
        <w:ind w:left="3331" w:hanging="360"/>
      </w:pPr>
      <w:rPr>
        <w:rFonts w:ascii="Symbol" w:hAnsi="Symbol" w:hint="default"/>
      </w:rPr>
    </w:lvl>
    <w:lvl w:ilvl="4" w:tplc="080A0003" w:tentative="1">
      <w:start w:val="1"/>
      <w:numFmt w:val="bullet"/>
      <w:lvlText w:val="o"/>
      <w:lvlJc w:val="left"/>
      <w:pPr>
        <w:ind w:left="4051" w:hanging="360"/>
      </w:pPr>
      <w:rPr>
        <w:rFonts w:ascii="Courier New" w:hAnsi="Courier New" w:hint="default"/>
      </w:rPr>
    </w:lvl>
    <w:lvl w:ilvl="5" w:tplc="080A0005" w:tentative="1">
      <w:start w:val="1"/>
      <w:numFmt w:val="bullet"/>
      <w:lvlText w:val=""/>
      <w:lvlJc w:val="left"/>
      <w:pPr>
        <w:ind w:left="4771" w:hanging="360"/>
      </w:pPr>
      <w:rPr>
        <w:rFonts w:ascii="Wingdings" w:hAnsi="Wingdings" w:hint="default"/>
      </w:rPr>
    </w:lvl>
    <w:lvl w:ilvl="6" w:tplc="080A0001" w:tentative="1">
      <w:start w:val="1"/>
      <w:numFmt w:val="bullet"/>
      <w:lvlText w:val=""/>
      <w:lvlJc w:val="left"/>
      <w:pPr>
        <w:ind w:left="5491" w:hanging="360"/>
      </w:pPr>
      <w:rPr>
        <w:rFonts w:ascii="Symbol" w:hAnsi="Symbol" w:hint="default"/>
      </w:rPr>
    </w:lvl>
    <w:lvl w:ilvl="7" w:tplc="080A0003" w:tentative="1">
      <w:start w:val="1"/>
      <w:numFmt w:val="bullet"/>
      <w:lvlText w:val="o"/>
      <w:lvlJc w:val="left"/>
      <w:pPr>
        <w:ind w:left="6211" w:hanging="360"/>
      </w:pPr>
      <w:rPr>
        <w:rFonts w:ascii="Courier New" w:hAnsi="Courier New" w:hint="default"/>
      </w:rPr>
    </w:lvl>
    <w:lvl w:ilvl="8" w:tplc="080A0005" w:tentative="1">
      <w:start w:val="1"/>
      <w:numFmt w:val="bullet"/>
      <w:lvlText w:val=""/>
      <w:lvlJc w:val="left"/>
      <w:pPr>
        <w:ind w:left="6931" w:hanging="360"/>
      </w:pPr>
      <w:rPr>
        <w:rFonts w:ascii="Wingdings" w:hAnsi="Wingdings" w:hint="default"/>
      </w:rPr>
    </w:lvl>
  </w:abstractNum>
  <w:abstractNum w:abstractNumId="34" w15:restartNumberingAfterBreak="0">
    <w:nsid w:val="0E8C3C7C"/>
    <w:multiLevelType w:val="hybridMultilevel"/>
    <w:tmpl w:val="4D66C82C"/>
    <w:lvl w:ilvl="0" w:tplc="D2128A4E">
      <w:start w:val="1"/>
      <w:numFmt w:val="lowerLetter"/>
      <w:lvlText w:val="%1."/>
      <w:lvlJc w:val="left"/>
      <w:pPr>
        <w:ind w:left="1080" w:hanging="360"/>
      </w:pPr>
      <w:rPr>
        <w:rFonts w:hint="default"/>
        <w:sz w:val="2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5" w15:restartNumberingAfterBreak="0">
    <w:nsid w:val="0EFB69F2"/>
    <w:multiLevelType w:val="multilevel"/>
    <w:tmpl w:val="89841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0F475C9C"/>
    <w:multiLevelType w:val="hybridMultilevel"/>
    <w:tmpl w:val="6F3E0A0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0F637C57"/>
    <w:multiLevelType w:val="hybridMultilevel"/>
    <w:tmpl w:val="3300E7E4"/>
    <w:lvl w:ilvl="0" w:tplc="240A0001">
      <w:start w:val="1"/>
      <w:numFmt w:val="bullet"/>
      <w:lvlText w:val=""/>
      <w:lvlJc w:val="left"/>
      <w:pPr>
        <w:ind w:left="1506" w:hanging="360"/>
      </w:pPr>
      <w:rPr>
        <w:rFonts w:ascii="Symbol" w:hAnsi="Symbol" w:hint="default"/>
      </w:rPr>
    </w:lvl>
    <w:lvl w:ilvl="1" w:tplc="240A0003" w:tentative="1">
      <w:start w:val="1"/>
      <w:numFmt w:val="bullet"/>
      <w:lvlText w:val="o"/>
      <w:lvlJc w:val="left"/>
      <w:pPr>
        <w:ind w:left="2226" w:hanging="360"/>
      </w:pPr>
      <w:rPr>
        <w:rFonts w:ascii="Courier New" w:hAnsi="Courier New" w:cs="Courier New" w:hint="default"/>
      </w:rPr>
    </w:lvl>
    <w:lvl w:ilvl="2" w:tplc="240A0005" w:tentative="1">
      <w:start w:val="1"/>
      <w:numFmt w:val="bullet"/>
      <w:lvlText w:val=""/>
      <w:lvlJc w:val="left"/>
      <w:pPr>
        <w:ind w:left="2946" w:hanging="360"/>
      </w:pPr>
      <w:rPr>
        <w:rFonts w:ascii="Wingdings" w:hAnsi="Wingdings" w:hint="default"/>
      </w:rPr>
    </w:lvl>
    <w:lvl w:ilvl="3" w:tplc="240A0001" w:tentative="1">
      <w:start w:val="1"/>
      <w:numFmt w:val="bullet"/>
      <w:lvlText w:val=""/>
      <w:lvlJc w:val="left"/>
      <w:pPr>
        <w:ind w:left="3666" w:hanging="360"/>
      </w:pPr>
      <w:rPr>
        <w:rFonts w:ascii="Symbol" w:hAnsi="Symbol" w:hint="default"/>
      </w:rPr>
    </w:lvl>
    <w:lvl w:ilvl="4" w:tplc="240A0003" w:tentative="1">
      <w:start w:val="1"/>
      <w:numFmt w:val="bullet"/>
      <w:lvlText w:val="o"/>
      <w:lvlJc w:val="left"/>
      <w:pPr>
        <w:ind w:left="4386" w:hanging="360"/>
      </w:pPr>
      <w:rPr>
        <w:rFonts w:ascii="Courier New" w:hAnsi="Courier New" w:cs="Courier New" w:hint="default"/>
      </w:rPr>
    </w:lvl>
    <w:lvl w:ilvl="5" w:tplc="240A0005" w:tentative="1">
      <w:start w:val="1"/>
      <w:numFmt w:val="bullet"/>
      <w:lvlText w:val=""/>
      <w:lvlJc w:val="left"/>
      <w:pPr>
        <w:ind w:left="5106" w:hanging="360"/>
      </w:pPr>
      <w:rPr>
        <w:rFonts w:ascii="Wingdings" w:hAnsi="Wingdings" w:hint="default"/>
      </w:rPr>
    </w:lvl>
    <w:lvl w:ilvl="6" w:tplc="240A0001" w:tentative="1">
      <w:start w:val="1"/>
      <w:numFmt w:val="bullet"/>
      <w:lvlText w:val=""/>
      <w:lvlJc w:val="left"/>
      <w:pPr>
        <w:ind w:left="5826" w:hanging="360"/>
      </w:pPr>
      <w:rPr>
        <w:rFonts w:ascii="Symbol" w:hAnsi="Symbol" w:hint="default"/>
      </w:rPr>
    </w:lvl>
    <w:lvl w:ilvl="7" w:tplc="240A0003" w:tentative="1">
      <w:start w:val="1"/>
      <w:numFmt w:val="bullet"/>
      <w:lvlText w:val="o"/>
      <w:lvlJc w:val="left"/>
      <w:pPr>
        <w:ind w:left="6546" w:hanging="360"/>
      </w:pPr>
      <w:rPr>
        <w:rFonts w:ascii="Courier New" w:hAnsi="Courier New" w:cs="Courier New" w:hint="default"/>
      </w:rPr>
    </w:lvl>
    <w:lvl w:ilvl="8" w:tplc="240A0005" w:tentative="1">
      <w:start w:val="1"/>
      <w:numFmt w:val="bullet"/>
      <w:lvlText w:val=""/>
      <w:lvlJc w:val="left"/>
      <w:pPr>
        <w:ind w:left="7266" w:hanging="360"/>
      </w:pPr>
      <w:rPr>
        <w:rFonts w:ascii="Wingdings" w:hAnsi="Wingdings" w:hint="default"/>
      </w:rPr>
    </w:lvl>
  </w:abstractNum>
  <w:abstractNum w:abstractNumId="38" w15:restartNumberingAfterBreak="0">
    <w:nsid w:val="0F740F62"/>
    <w:multiLevelType w:val="hybridMultilevel"/>
    <w:tmpl w:val="013CC7B8"/>
    <w:lvl w:ilvl="0" w:tplc="5E68354A">
      <w:start w:val="1"/>
      <w:numFmt w:val="lowerLetter"/>
      <w:lvlText w:val="%1."/>
      <w:lvlJc w:val="left"/>
      <w:pPr>
        <w:ind w:left="1069" w:hanging="360"/>
      </w:pPr>
    </w:lvl>
    <w:lvl w:ilvl="1" w:tplc="B88C86FC">
      <w:start w:val="1"/>
      <w:numFmt w:val="lowerLetter"/>
      <w:lvlText w:val="%2."/>
      <w:lvlJc w:val="left"/>
      <w:pPr>
        <w:ind w:left="1440" w:hanging="360"/>
      </w:pPr>
    </w:lvl>
    <w:lvl w:ilvl="2" w:tplc="D240772A">
      <w:start w:val="1"/>
      <w:numFmt w:val="lowerRoman"/>
      <w:lvlText w:val="%3."/>
      <w:lvlJc w:val="right"/>
      <w:pPr>
        <w:ind w:left="2160" w:hanging="180"/>
      </w:pPr>
    </w:lvl>
    <w:lvl w:ilvl="3" w:tplc="244E4A72">
      <w:start w:val="1"/>
      <w:numFmt w:val="decimal"/>
      <w:lvlText w:val="%4."/>
      <w:lvlJc w:val="left"/>
      <w:pPr>
        <w:ind w:left="2880" w:hanging="360"/>
      </w:pPr>
    </w:lvl>
    <w:lvl w:ilvl="4" w:tplc="7608A22E">
      <w:start w:val="1"/>
      <w:numFmt w:val="lowerLetter"/>
      <w:lvlText w:val="%5."/>
      <w:lvlJc w:val="left"/>
      <w:pPr>
        <w:ind w:left="3600" w:hanging="360"/>
      </w:pPr>
    </w:lvl>
    <w:lvl w:ilvl="5" w:tplc="4AFC367A">
      <w:start w:val="1"/>
      <w:numFmt w:val="lowerRoman"/>
      <w:lvlText w:val="%6."/>
      <w:lvlJc w:val="right"/>
      <w:pPr>
        <w:ind w:left="4320" w:hanging="180"/>
      </w:pPr>
    </w:lvl>
    <w:lvl w:ilvl="6" w:tplc="5CF69B6C">
      <w:start w:val="1"/>
      <w:numFmt w:val="decimal"/>
      <w:lvlText w:val="%7."/>
      <w:lvlJc w:val="left"/>
      <w:pPr>
        <w:ind w:left="5040" w:hanging="360"/>
      </w:pPr>
    </w:lvl>
    <w:lvl w:ilvl="7" w:tplc="170C696E">
      <w:start w:val="1"/>
      <w:numFmt w:val="lowerLetter"/>
      <w:lvlText w:val="%8."/>
      <w:lvlJc w:val="left"/>
      <w:pPr>
        <w:ind w:left="5760" w:hanging="360"/>
      </w:pPr>
    </w:lvl>
    <w:lvl w:ilvl="8" w:tplc="1B8C4A8E">
      <w:start w:val="1"/>
      <w:numFmt w:val="lowerRoman"/>
      <w:lvlText w:val="%9."/>
      <w:lvlJc w:val="right"/>
      <w:pPr>
        <w:ind w:left="6480" w:hanging="180"/>
      </w:pPr>
    </w:lvl>
  </w:abstractNum>
  <w:abstractNum w:abstractNumId="39" w15:restartNumberingAfterBreak="0">
    <w:nsid w:val="1032134B"/>
    <w:multiLevelType w:val="hybridMultilevel"/>
    <w:tmpl w:val="6D38956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0" w15:restartNumberingAfterBreak="0">
    <w:nsid w:val="10442D24"/>
    <w:multiLevelType w:val="multilevel"/>
    <w:tmpl w:val="B41AF78C"/>
    <w:lvl w:ilvl="0">
      <w:start w:val="1"/>
      <w:numFmt w:val="decimal"/>
      <w:lvlText w:val="%1."/>
      <w:lvlJc w:val="left"/>
      <w:pPr>
        <w:ind w:left="360" w:hanging="360"/>
      </w:pPr>
      <w:rPr>
        <w:rFonts w:hint="default"/>
        <w:color w:val="auto"/>
        <w:sz w:val="20"/>
        <w:szCs w:val="20"/>
      </w:rPr>
    </w:lvl>
    <w:lvl w:ilvl="1">
      <w:start w:val="1"/>
      <w:numFmt w:val="decimal"/>
      <w:lvlText w:val="3.%2."/>
      <w:lvlJc w:val="left"/>
      <w:pPr>
        <w:ind w:left="1004" w:hanging="720"/>
      </w:pPr>
      <w:rPr>
        <w:rFonts w:hint="default"/>
        <w:b/>
        <w:i w:val="0"/>
        <w:color w:val="000000"/>
      </w:rPr>
    </w:lvl>
    <w:lvl w:ilvl="2">
      <w:start w:val="1"/>
      <w:numFmt w:val="decimal"/>
      <w:lvlText w:val="4.1.%3."/>
      <w:lvlJc w:val="left"/>
      <w:pPr>
        <w:ind w:left="964" w:hanging="624"/>
      </w:pPr>
      <w:rPr>
        <w:rFonts w:hint="default"/>
        <w:b/>
        <w:i w:val="0"/>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10E2574C"/>
    <w:multiLevelType w:val="hybridMultilevel"/>
    <w:tmpl w:val="77101136"/>
    <w:lvl w:ilvl="0" w:tplc="FFAE7166">
      <w:start w:val="6"/>
      <w:numFmt w:val="bullet"/>
      <w:lvlText w:val="•"/>
      <w:lvlJc w:val="left"/>
      <w:pPr>
        <w:ind w:left="1070" w:hanging="710"/>
      </w:pPr>
      <w:rPr>
        <w:rFonts w:ascii="Arial" w:hAnsi="Arial" w:hint="default"/>
      </w:rPr>
    </w:lvl>
    <w:lvl w:ilvl="1" w:tplc="EAF4342C" w:tentative="1">
      <w:start w:val="1"/>
      <w:numFmt w:val="bullet"/>
      <w:lvlText w:val="o"/>
      <w:lvlJc w:val="left"/>
      <w:pPr>
        <w:ind w:left="1440" w:hanging="360"/>
      </w:pPr>
      <w:rPr>
        <w:rFonts w:ascii="Courier New" w:hAnsi="Courier New" w:hint="default"/>
      </w:rPr>
    </w:lvl>
    <w:lvl w:ilvl="2" w:tplc="E93C528A" w:tentative="1">
      <w:start w:val="1"/>
      <w:numFmt w:val="bullet"/>
      <w:lvlText w:val=""/>
      <w:lvlJc w:val="left"/>
      <w:pPr>
        <w:ind w:left="2160" w:hanging="360"/>
      </w:pPr>
      <w:rPr>
        <w:rFonts w:ascii="Wingdings" w:hAnsi="Wingdings" w:hint="default"/>
      </w:rPr>
    </w:lvl>
    <w:lvl w:ilvl="3" w:tplc="DA626446" w:tentative="1">
      <w:start w:val="1"/>
      <w:numFmt w:val="bullet"/>
      <w:lvlText w:val=""/>
      <w:lvlJc w:val="left"/>
      <w:pPr>
        <w:ind w:left="2880" w:hanging="360"/>
      </w:pPr>
      <w:rPr>
        <w:rFonts w:ascii="Symbol" w:hAnsi="Symbol" w:hint="default"/>
      </w:rPr>
    </w:lvl>
    <w:lvl w:ilvl="4" w:tplc="6A8E2868" w:tentative="1">
      <w:start w:val="1"/>
      <w:numFmt w:val="bullet"/>
      <w:lvlText w:val="o"/>
      <w:lvlJc w:val="left"/>
      <w:pPr>
        <w:ind w:left="3600" w:hanging="360"/>
      </w:pPr>
      <w:rPr>
        <w:rFonts w:ascii="Courier New" w:hAnsi="Courier New" w:hint="default"/>
      </w:rPr>
    </w:lvl>
    <w:lvl w:ilvl="5" w:tplc="63B44C6A" w:tentative="1">
      <w:start w:val="1"/>
      <w:numFmt w:val="bullet"/>
      <w:lvlText w:val=""/>
      <w:lvlJc w:val="left"/>
      <w:pPr>
        <w:ind w:left="4320" w:hanging="360"/>
      </w:pPr>
      <w:rPr>
        <w:rFonts w:ascii="Wingdings" w:hAnsi="Wingdings" w:hint="default"/>
      </w:rPr>
    </w:lvl>
    <w:lvl w:ilvl="6" w:tplc="F74A5534" w:tentative="1">
      <w:start w:val="1"/>
      <w:numFmt w:val="bullet"/>
      <w:lvlText w:val=""/>
      <w:lvlJc w:val="left"/>
      <w:pPr>
        <w:ind w:left="5040" w:hanging="360"/>
      </w:pPr>
      <w:rPr>
        <w:rFonts w:ascii="Symbol" w:hAnsi="Symbol" w:hint="default"/>
      </w:rPr>
    </w:lvl>
    <w:lvl w:ilvl="7" w:tplc="08CA93A8" w:tentative="1">
      <w:start w:val="1"/>
      <w:numFmt w:val="bullet"/>
      <w:lvlText w:val="o"/>
      <w:lvlJc w:val="left"/>
      <w:pPr>
        <w:ind w:left="5760" w:hanging="360"/>
      </w:pPr>
      <w:rPr>
        <w:rFonts w:ascii="Courier New" w:hAnsi="Courier New" w:hint="default"/>
      </w:rPr>
    </w:lvl>
    <w:lvl w:ilvl="8" w:tplc="02A03566" w:tentative="1">
      <w:start w:val="1"/>
      <w:numFmt w:val="bullet"/>
      <w:lvlText w:val=""/>
      <w:lvlJc w:val="left"/>
      <w:pPr>
        <w:ind w:left="6480" w:hanging="360"/>
      </w:pPr>
      <w:rPr>
        <w:rFonts w:ascii="Wingdings" w:hAnsi="Wingdings" w:hint="default"/>
      </w:rPr>
    </w:lvl>
  </w:abstractNum>
  <w:abstractNum w:abstractNumId="42" w15:restartNumberingAfterBreak="0">
    <w:nsid w:val="10FA0D3F"/>
    <w:multiLevelType w:val="hybridMultilevel"/>
    <w:tmpl w:val="BC7EC576"/>
    <w:lvl w:ilvl="0" w:tplc="080A0015">
      <w:start w:val="1"/>
      <w:numFmt w:val="upperLetter"/>
      <w:lvlText w:val="%1."/>
      <w:lvlJc w:val="left"/>
      <w:pPr>
        <w:ind w:left="710" w:hanging="360"/>
      </w:pPr>
    </w:lvl>
    <w:lvl w:ilvl="1" w:tplc="080A0019" w:tentative="1">
      <w:start w:val="1"/>
      <w:numFmt w:val="lowerLetter"/>
      <w:lvlText w:val="%2."/>
      <w:lvlJc w:val="left"/>
      <w:pPr>
        <w:ind w:left="1430" w:hanging="360"/>
      </w:pPr>
    </w:lvl>
    <w:lvl w:ilvl="2" w:tplc="080A001B" w:tentative="1">
      <w:start w:val="1"/>
      <w:numFmt w:val="lowerRoman"/>
      <w:lvlText w:val="%3."/>
      <w:lvlJc w:val="right"/>
      <w:pPr>
        <w:ind w:left="2150" w:hanging="180"/>
      </w:pPr>
    </w:lvl>
    <w:lvl w:ilvl="3" w:tplc="080A000F" w:tentative="1">
      <w:start w:val="1"/>
      <w:numFmt w:val="decimal"/>
      <w:lvlText w:val="%4."/>
      <w:lvlJc w:val="left"/>
      <w:pPr>
        <w:ind w:left="2870" w:hanging="360"/>
      </w:pPr>
    </w:lvl>
    <w:lvl w:ilvl="4" w:tplc="080A0019" w:tentative="1">
      <w:start w:val="1"/>
      <w:numFmt w:val="lowerLetter"/>
      <w:lvlText w:val="%5."/>
      <w:lvlJc w:val="left"/>
      <w:pPr>
        <w:ind w:left="3590" w:hanging="360"/>
      </w:pPr>
    </w:lvl>
    <w:lvl w:ilvl="5" w:tplc="080A001B" w:tentative="1">
      <w:start w:val="1"/>
      <w:numFmt w:val="lowerRoman"/>
      <w:lvlText w:val="%6."/>
      <w:lvlJc w:val="right"/>
      <w:pPr>
        <w:ind w:left="4310" w:hanging="180"/>
      </w:pPr>
    </w:lvl>
    <w:lvl w:ilvl="6" w:tplc="080A000F" w:tentative="1">
      <w:start w:val="1"/>
      <w:numFmt w:val="decimal"/>
      <w:lvlText w:val="%7."/>
      <w:lvlJc w:val="left"/>
      <w:pPr>
        <w:ind w:left="5030" w:hanging="360"/>
      </w:pPr>
    </w:lvl>
    <w:lvl w:ilvl="7" w:tplc="080A0019" w:tentative="1">
      <w:start w:val="1"/>
      <w:numFmt w:val="lowerLetter"/>
      <w:lvlText w:val="%8."/>
      <w:lvlJc w:val="left"/>
      <w:pPr>
        <w:ind w:left="5750" w:hanging="360"/>
      </w:pPr>
    </w:lvl>
    <w:lvl w:ilvl="8" w:tplc="080A001B" w:tentative="1">
      <w:start w:val="1"/>
      <w:numFmt w:val="lowerRoman"/>
      <w:lvlText w:val="%9."/>
      <w:lvlJc w:val="right"/>
      <w:pPr>
        <w:ind w:left="6470" w:hanging="180"/>
      </w:pPr>
    </w:lvl>
  </w:abstractNum>
  <w:abstractNum w:abstractNumId="43" w15:restartNumberingAfterBreak="0">
    <w:nsid w:val="11CF6958"/>
    <w:multiLevelType w:val="hybridMultilevel"/>
    <w:tmpl w:val="54629A98"/>
    <w:lvl w:ilvl="0" w:tplc="08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4" w15:restartNumberingAfterBreak="0">
    <w:nsid w:val="11E26FD4"/>
    <w:multiLevelType w:val="hybridMultilevel"/>
    <w:tmpl w:val="F3B27CF2"/>
    <w:lvl w:ilvl="0" w:tplc="EE62A5F4">
      <w:start w:val="1"/>
      <w:numFmt w:val="decimal"/>
      <w:lvlText w:val="%1-"/>
      <w:lvlJc w:val="left"/>
      <w:pPr>
        <w:ind w:left="720" w:hanging="360"/>
      </w:pPr>
    </w:lvl>
    <w:lvl w:ilvl="1" w:tplc="FA9005F4">
      <w:start w:val="1"/>
      <w:numFmt w:val="lowerLetter"/>
      <w:lvlText w:val="%2."/>
      <w:lvlJc w:val="left"/>
      <w:pPr>
        <w:ind w:left="1440" w:hanging="360"/>
      </w:pPr>
    </w:lvl>
    <w:lvl w:ilvl="2" w:tplc="D52A4CAE">
      <w:start w:val="1"/>
      <w:numFmt w:val="lowerRoman"/>
      <w:lvlText w:val="%3."/>
      <w:lvlJc w:val="right"/>
      <w:pPr>
        <w:ind w:left="2160" w:hanging="180"/>
      </w:pPr>
    </w:lvl>
    <w:lvl w:ilvl="3" w:tplc="2DE076CA">
      <w:start w:val="1"/>
      <w:numFmt w:val="decimal"/>
      <w:lvlText w:val="%4."/>
      <w:lvlJc w:val="left"/>
      <w:pPr>
        <w:ind w:left="2880" w:hanging="360"/>
      </w:pPr>
    </w:lvl>
    <w:lvl w:ilvl="4" w:tplc="7FF8CC22">
      <w:start w:val="1"/>
      <w:numFmt w:val="lowerLetter"/>
      <w:lvlText w:val="%5."/>
      <w:lvlJc w:val="left"/>
      <w:pPr>
        <w:ind w:left="3600" w:hanging="360"/>
      </w:pPr>
    </w:lvl>
    <w:lvl w:ilvl="5" w:tplc="D1900FB8">
      <w:start w:val="1"/>
      <w:numFmt w:val="lowerRoman"/>
      <w:lvlText w:val="%6."/>
      <w:lvlJc w:val="right"/>
      <w:pPr>
        <w:ind w:left="4320" w:hanging="180"/>
      </w:pPr>
    </w:lvl>
    <w:lvl w:ilvl="6" w:tplc="5420B71C">
      <w:start w:val="1"/>
      <w:numFmt w:val="decimal"/>
      <w:lvlText w:val="%7."/>
      <w:lvlJc w:val="left"/>
      <w:pPr>
        <w:ind w:left="5040" w:hanging="360"/>
      </w:pPr>
    </w:lvl>
    <w:lvl w:ilvl="7" w:tplc="637E58AE">
      <w:start w:val="1"/>
      <w:numFmt w:val="lowerLetter"/>
      <w:lvlText w:val="%8."/>
      <w:lvlJc w:val="left"/>
      <w:pPr>
        <w:ind w:left="5760" w:hanging="360"/>
      </w:pPr>
    </w:lvl>
    <w:lvl w:ilvl="8" w:tplc="7E1A1C6E">
      <w:start w:val="1"/>
      <w:numFmt w:val="lowerRoman"/>
      <w:lvlText w:val="%9."/>
      <w:lvlJc w:val="right"/>
      <w:pPr>
        <w:ind w:left="6480" w:hanging="180"/>
      </w:pPr>
    </w:lvl>
  </w:abstractNum>
  <w:abstractNum w:abstractNumId="45" w15:restartNumberingAfterBreak="0">
    <w:nsid w:val="11FA5491"/>
    <w:multiLevelType w:val="hybridMultilevel"/>
    <w:tmpl w:val="FEE89F50"/>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12021CB4"/>
    <w:multiLevelType w:val="multilevel"/>
    <w:tmpl w:val="98A21FE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133874A2"/>
    <w:multiLevelType w:val="multilevel"/>
    <w:tmpl w:val="6EAAD6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1446635F"/>
    <w:multiLevelType w:val="hybridMultilevel"/>
    <w:tmpl w:val="2264DF9A"/>
    <w:lvl w:ilvl="0" w:tplc="040A0015">
      <w:start w:val="1"/>
      <w:numFmt w:val="upperLetter"/>
      <w:lvlText w:val="%1."/>
      <w:lvlJc w:val="left"/>
      <w:pPr>
        <w:ind w:left="720" w:hanging="360"/>
      </w:p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9" w15:restartNumberingAfterBreak="0">
    <w:nsid w:val="147F6E7B"/>
    <w:multiLevelType w:val="multilevel"/>
    <w:tmpl w:val="6D3AC9DA"/>
    <w:lvl w:ilvl="0">
      <w:start w:val="1"/>
      <w:numFmt w:val="bullet"/>
      <w:lvlText w:val="⮚"/>
      <w:lvlJc w:val="left"/>
      <w:pPr>
        <w:ind w:left="1081" w:hanging="360"/>
      </w:pPr>
      <w:rPr>
        <w:rFonts w:ascii="Noto Sans Symbols" w:eastAsia="Noto Sans Symbols" w:hAnsi="Noto Sans Symbols" w:cs="Noto Sans Symbols"/>
      </w:rPr>
    </w:lvl>
    <w:lvl w:ilvl="1">
      <w:start w:val="1"/>
      <w:numFmt w:val="bullet"/>
      <w:lvlText w:val="o"/>
      <w:lvlJc w:val="left"/>
      <w:pPr>
        <w:ind w:left="1801" w:hanging="360"/>
      </w:pPr>
      <w:rPr>
        <w:rFonts w:ascii="Courier New" w:eastAsia="Courier New" w:hAnsi="Courier New" w:cs="Courier New"/>
      </w:rPr>
    </w:lvl>
    <w:lvl w:ilvl="2">
      <w:start w:val="1"/>
      <w:numFmt w:val="bullet"/>
      <w:lvlText w:val="▪"/>
      <w:lvlJc w:val="left"/>
      <w:pPr>
        <w:ind w:left="2521" w:hanging="360"/>
      </w:pPr>
      <w:rPr>
        <w:rFonts w:ascii="Noto Sans Symbols" w:eastAsia="Noto Sans Symbols" w:hAnsi="Noto Sans Symbols" w:cs="Noto Sans Symbols"/>
      </w:rPr>
    </w:lvl>
    <w:lvl w:ilvl="3">
      <w:start w:val="1"/>
      <w:numFmt w:val="bullet"/>
      <w:lvlText w:val="●"/>
      <w:lvlJc w:val="left"/>
      <w:pPr>
        <w:ind w:left="3241" w:hanging="360"/>
      </w:pPr>
      <w:rPr>
        <w:rFonts w:ascii="Noto Sans Symbols" w:eastAsia="Noto Sans Symbols" w:hAnsi="Noto Sans Symbols" w:cs="Noto Sans Symbols"/>
      </w:rPr>
    </w:lvl>
    <w:lvl w:ilvl="4">
      <w:start w:val="1"/>
      <w:numFmt w:val="bullet"/>
      <w:lvlText w:val="o"/>
      <w:lvlJc w:val="left"/>
      <w:pPr>
        <w:ind w:left="3961" w:hanging="360"/>
      </w:pPr>
      <w:rPr>
        <w:rFonts w:ascii="Courier New" w:eastAsia="Courier New" w:hAnsi="Courier New" w:cs="Courier New"/>
      </w:rPr>
    </w:lvl>
    <w:lvl w:ilvl="5">
      <w:start w:val="1"/>
      <w:numFmt w:val="bullet"/>
      <w:lvlText w:val="▪"/>
      <w:lvlJc w:val="left"/>
      <w:pPr>
        <w:ind w:left="4681" w:hanging="360"/>
      </w:pPr>
      <w:rPr>
        <w:rFonts w:ascii="Noto Sans Symbols" w:eastAsia="Noto Sans Symbols" w:hAnsi="Noto Sans Symbols" w:cs="Noto Sans Symbols"/>
      </w:rPr>
    </w:lvl>
    <w:lvl w:ilvl="6">
      <w:start w:val="1"/>
      <w:numFmt w:val="bullet"/>
      <w:lvlText w:val="●"/>
      <w:lvlJc w:val="left"/>
      <w:pPr>
        <w:ind w:left="5401" w:hanging="360"/>
      </w:pPr>
      <w:rPr>
        <w:rFonts w:ascii="Noto Sans Symbols" w:eastAsia="Noto Sans Symbols" w:hAnsi="Noto Sans Symbols" w:cs="Noto Sans Symbols"/>
      </w:rPr>
    </w:lvl>
    <w:lvl w:ilvl="7">
      <w:start w:val="1"/>
      <w:numFmt w:val="bullet"/>
      <w:lvlText w:val="o"/>
      <w:lvlJc w:val="left"/>
      <w:pPr>
        <w:ind w:left="6121" w:hanging="360"/>
      </w:pPr>
      <w:rPr>
        <w:rFonts w:ascii="Courier New" w:eastAsia="Courier New" w:hAnsi="Courier New" w:cs="Courier New"/>
      </w:rPr>
    </w:lvl>
    <w:lvl w:ilvl="8">
      <w:start w:val="1"/>
      <w:numFmt w:val="bullet"/>
      <w:lvlText w:val="▪"/>
      <w:lvlJc w:val="left"/>
      <w:pPr>
        <w:ind w:left="6841" w:hanging="360"/>
      </w:pPr>
      <w:rPr>
        <w:rFonts w:ascii="Noto Sans Symbols" w:eastAsia="Noto Sans Symbols" w:hAnsi="Noto Sans Symbols" w:cs="Noto Sans Symbols"/>
      </w:rPr>
    </w:lvl>
  </w:abstractNum>
  <w:abstractNum w:abstractNumId="50" w15:restartNumberingAfterBreak="0">
    <w:nsid w:val="14B064F8"/>
    <w:multiLevelType w:val="hybridMultilevel"/>
    <w:tmpl w:val="B3CC49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15021436"/>
    <w:multiLevelType w:val="hybridMultilevel"/>
    <w:tmpl w:val="E8047228"/>
    <w:lvl w:ilvl="0" w:tplc="240A0001">
      <w:start w:val="1"/>
      <w:numFmt w:val="bullet"/>
      <w:lvlText w:val=""/>
      <w:lvlJc w:val="left"/>
      <w:pPr>
        <w:ind w:left="1506" w:hanging="360"/>
      </w:pPr>
      <w:rPr>
        <w:rFonts w:ascii="Symbol" w:hAnsi="Symbol" w:hint="default"/>
      </w:rPr>
    </w:lvl>
    <w:lvl w:ilvl="1" w:tplc="240A0003" w:tentative="1">
      <w:start w:val="1"/>
      <w:numFmt w:val="bullet"/>
      <w:lvlText w:val="o"/>
      <w:lvlJc w:val="left"/>
      <w:pPr>
        <w:ind w:left="2226" w:hanging="360"/>
      </w:pPr>
      <w:rPr>
        <w:rFonts w:ascii="Courier New" w:hAnsi="Courier New" w:cs="Courier New" w:hint="default"/>
      </w:rPr>
    </w:lvl>
    <w:lvl w:ilvl="2" w:tplc="240A0005" w:tentative="1">
      <w:start w:val="1"/>
      <w:numFmt w:val="bullet"/>
      <w:lvlText w:val=""/>
      <w:lvlJc w:val="left"/>
      <w:pPr>
        <w:ind w:left="2946" w:hanging="360"/>
      </w:pPr>
      <w:rPr>
        <w:rFonts w:ascii="Wingdings" w:hAnsi="Wingdings" w:hint="default"/>
      </w:rPr>
    </w:lvl>
    <w:lvl w:ilvl="3" w:tplc="240A0001" w:tentative="1">
      <w:start w:val="1"/>
      <w:numFmt w:val="bullet"/>
      <w:lvlText w:val=""/>
      <w:lvlJc w:val="left"/>
      <w:pPr>
        <w:ind w:left="3666" w:hanging="360"/>
      </w:pPr>
      <w:rPr>
        <w:rFonts w:ascii="Symbol" w:hAnsi="Symbol" w:hint="default"/>
      </w:rPr>
    </w:lvl>
    <w:lvl w:ilvl="4" w:tplc="240A0003" w:tentative="1">
      <w:start w:val="1"/>
      <w:numFmt w:val="bullet"/>
      <w:lvlText w:val="o"/>
      <w:lvlJc w:val="left"/>
      <w:pPr>
        <w:ind w:left="4386" w:hanging="360"/>
      </w:pPr>
      <w:rPr>
        <w:rFonts w:ascii="Courier New" w:hAnsi="Courier New" w:cs="Courier New" w:hint="default"/>
      </w:rPr>
    </w:lvl>
    <w:lvl w:ilvl="5" w:tplc="240A0005" w:tentative="1">
      <w:start w:val="1"/>
      <w:numFmt w:val="bullet"/>
      <w:lvlText w:val=""/>
      <w:lvlJc w:val="left"/>
      <w:pPr>
        <w:ind w:left="5106" w:hanging="360"/>
      </w:pPr>
      <w:rPr>
        <w:rFonts w:ascii="Wingdings" w:hAnsi="Wingdings" w:hint="default"/>
      </w:rPr>
    </w:lvl>
    <w:lvl w:ilvl="6" w:tplc="240A0001" w:tentative="1">
      <w:start w:val="1"/>
      <w:numFmt w:val="bullet"/>
      <w:lvlText w:val=""/>
      <w:lvlJc w:val="left"/>
      <w:pPr>
        <w:ind w:left="5826" w:hanging="360"/>
      </w:pPr>
      <w:rPr>
        <w:rFonts w:ascii="Symbol" w:hAnsi="Symbol" w:hint="default"/>
      </w:rPr>
    </w:lvl>
    <w:lvl w:ilvl="7" w:tplc="240A0003" w:tentative="1">
      <w:start w:val="1"/>
      <w:numFmt w:val="bullet"/>
      <w:lvlText w:val="o"/>
      <w:lvlJc w:val="left"/>
      <w:pPr>
        <w:ind w:left="6546" w:hanging="360"/>
      </w:pPr>
      <w:rPr>
        <w:rFonts w:ascii="Courier New" w:hAnsi="Courier New" w:cs="Courier New" w:hint="default"/>
      </w:rPr>
    </w:lvl>
    <w:lvl w:ilvl="8" w:tplc="240A0005" w:tentative="1">
      <w:start w:val="1"/>
      <w:numFmt w:val="bullet"/>
      <w:lvlText w:val=""/>
      <w:lvlJc w:val="left"/>
      <w:pPr>
        <w:ind w:left="7266" w:hanging="360"/>
      </w:pPr>
      <w:rPr>
        <w:rFonts w:ascii="Wingdings" w:hAnsi="Wingdings" w:hint="default"/>
      </w:rPr>
    </w:lvl>
  </w:abstractNum>
  <w:abstractNum w:abstractNumId="52" w15:restartNumberingAfterBreak="0">
    <w:nsid w:val="150757A1"/>
    <w:multiLevelType w:val="multilevel"/>
    <w:tmpl w:val="FEB63E1E"/>
    <w:lvl w:ilvl="0">
      <w:start w:val="1"/>
      <w:numFmt w:val="decimal"/>
      <w:lvlText w:val="%1."/>
      <w:lvlJc w:val="left"/>
      <w:pPr>
        <w:ind w:left="720" w:hanging="360"/>
      </w:pPr>
      <w:rPr>
        <w:b w:val="0"/>
        <w:bCs w:val="0"/>
      </w:rPr>
    </w:lvl>
    <w:lvl w:ilvl="1">
      <w:start w:val="1"/>
      <w:numFmt w:val="decimal"/>
      <w:isLgl/>
      <w:lvlText w:val="%1.%2"/>
      <w:lvlJc w:val="left"/>
      <w:pPr>
        <w:ind w:left="1020" w:hanging="660"/>
      </w:pPr>
      <w:rPr>
        <w:rFonts w:eastAsia="Times New Roman" w:hint="default"/>
      </w:rPr>
    </w:lvl>
    <w:lvl w:ilvl="2">
      <w:start w:val="2"/>
      <w:numFmt w:val="decimal"/>
      <w:isLgl/>
      <w:lvlText w:val="%1.%2.%3"/>
      <w:lvlJc w:val="left"/>
      <w:pPr>
        <w:ind w:left="1080" w:hanging="720"/>
      </w:pPr>
      <w:rPr>
        <w:rFonts w:eastAsia="Times New Roman" w:hint="default"/>
      </w:rPr>
    </w:lvl>
    <w:lvl w:ilvl="3">
      <w:start w:val="2"/>
      <w:numFmt w:val="decimal"/>
      <w:isLgl/>
      <w:lvlText w:val="%1.%2.%3.%4"/>
      <w:lvlJc w:val="left"/>
      <w:pPr>
        <w:ind w:left="1080" w:hanging="720"/>
      </w:pPr>
      <w:rPr>
        <w:rFonts w:eastAsia="Times New Roman" w:hint="default"/>
      </w:rPr>
    </w:lvl>
    <w:lvl w:ilvl="4">
      <w:start w:val="1"/>
      <w:numFmt w:val="decimalZero"/>
      <w:isLgl/>
      <w:lvlText w:val="%1.%2.%3.%4.%5"/>
      <w:lvlJc w:val="left"/>
      <w:pPr>
        <w:ind w:left="1440" w:hanging="1080"/>
      </w:pPr>
      <w:rPr>
        <w:rFonts w:eastAsia="Times New Roman" w:hint="default"/>
      </w:rPr>
    </w:lvl>
    <w:lvl w:ilvl="5">
      <w:start w:val="1"/>
      <w:numFmt w:val="decimal"/>
      <w:isLgl/>
      <w:lvlText w:val="%1.%2.%3.%4.%5.%6"/>
      <w:lvlJc w:val="left"/>
      <w:pPr>
        <w:ind w:left="1440" w:hanging="1080"/>
      </w:pPr>
      <w:rPr>
        <w:rFonts w:eastAsia="Times New Roman" w:hint="default"/>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2160" w:hanging="1800"/>
      </w:pPr>
      <w:rPr>
        <w:rFonts w:eastAsia="Times New Roman" w:hint="default"/>
      </w:rPr>
    </w:lvl>
  </w:abstractNum>
  <w:abstractNum w:abstractNumId="53" w15:restartNumberingAfterBreak="0">
    <w:nsid w:val="15547CF2"/>
    <w:multiLevelType w:val="hybridMultilevel"/>
    <w:tmpl w:val="0504C1F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156E5BE7"/>
    <w:multiLevelType w:val="multilevel"/>
    <w:tmpl w:val="3704237A"/>
    <w:lvl w:ilvl="0">
      <w:start w:val="1"/>
      <w:numFmt w:val="decimal"/>
      <w:pStyle w:val="Captulo7"/>
      <w:lvlText w:val="7.%1."/>
      <w:lvlJc w:val="left"/>
      <w:pPr>
        <w:ind w:left="360" w:hanging="360"/>
      </w:pPr>
      <w:rPr>
        <w:rFonts w:hint="default"/>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5" w15:restartNumberingAfterBreak="0">
    <w:nsid w:val="16265F41"/>
    <w:multiLevelType w:val="hybridMultilevel"/>
    <w:tmpl w:val="57E0A038"/>
    <w:lvl w:ilvl="0" w:tplc="45F0579C">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6" w15:restartNumberingAfterBreak="0">
    <w:nsid w:val="16561240"/>
    <w:multiLevelType w:val="multilevel"/>
    <w:tmpl w:val="06EE14FC"/>
    <w:lvl w:ilvl="0">
      <w:start w:val="2"/>
      <w:numFmt w:val="upp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7" w15:restartNumberingAfterBreak="0">
    <w:nsid w:val="168A701D"/>
    <w:multiLevelType w:val="hybridMultilevel"/>
    <w:tmpl w:val="A5727710"/>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58" w15:restartNumberingAfterBreak="0">
    <w:nsid w:val="16A2754D"/>
    <w:multiLevelType w:val="hybridMultilevel"/>
    <w:tmpl w:val="273C91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9" w15:restartNumberingAfterBreak="0">
    <w:nsid w:val="17414793"/>
    <w:multiLevelType w:val="hybridMultilevel"/>
    <w:tmpl w:val="156E632A"/>
    <w:lvl w:ilvl="0" w:tplc="240A000B">
      <w:start w:val="1"/>
      <w:numFmt w:val="bullet"/>
      <w:lvlText w:val=""/>
      <w:lvlJc w:val="left"/>
      <w:pPr>
        <w:ind w:left="1069" w:hanging="360"/>
      </w:pPr>
      <w:rPr>
        <w:rFonts w:ascii="Wingdings" w:hAnsi="Wingdings" w:hint="default"/>
      </w:rPr>
    </w:lvl>
    <w:lvl w:ilvl="1" w:tplc="FFFFFFFF" w:tentative="1">
      <w:start w:val="1"/>
      <w:numFmt w:val="bullet"/>
      <w:lvlText w:val="o"/>
      <w:lvlJc w:val="left"/>
      <w:pPr>
        <w:ind w:left="1789" w:hanging="360"/>
      </w:pPr>
      <w:rPr>
        <w:rFonts w:ascii="Courier New" w:hAnsi="Courier New" w:cs="Courier New" w:hint="default"/>
      </w:rPr>
    </w:lvl>
    <w:lvl w:ilvl="2" w:tplc="FFFFFFFF" w:tentative="1">
      <w:start w:val="1"/>
      <w:numFmt w:val="bullet"/>
      <w:lvlText w:val=""/>
      <w:lvlJc w:val="left"/>
      <w:pPr>
        <w:ind w:left="2509" w:hanging="360"/>
      </w:pPr>
      <w:rPr>
        <w:rFonts w:ascii="Wingdings" w:hAnsi="Wingdings" w:hint="default"/>
      </w:rPr>
    </w:lvl>
    <w:lvl w:ilvl="3" w:tplc="FFFFFFFF" w:tentative="1">
      <w:start w:val="1"/>
      <w:numFmt w:val="bullet"/>
      <w:lvlText w:val=""/>
      <w:lvlJc w:val="left"/>
      <w:pPr>
        <w:ind w:left="3229" w:hanging="360"/>
      </w:pPr>
      <w:rPr>
        <w:rFonts w:ascii="Symbol" w:hAnsi="Symbol" w:hint="default"/>
      </w:rPr>
    </w:lvl>
    <w:lvl w:ilvl="4" w:tplc="FFFFFFFF" w:tentative="1">
      <w:start w:val="1"/>
      <w:numFmt w:val="bullet"/>
      <w:lvlText w:val="o"/>
      <w:lvlJc w:val="left"/>
      <w:pPr>
        <w:ind w:left="3949" w:hanging="360"/>
      </w:pPr>
      <w:rPr>
        <w:rFonts w:ascii="Courier New" w:hAnsi="Courier New" w:cs="Courier New" w:hint="default"/>
      </w:rPr>
    </w:lvl>
    <w:lvl w:ilvl="5" w:tplc="FFFFFFFF" w:tentative="1">
      <w:start w:val="1"/>
      <w:numFmt w:val="bullet"/>
      <w:lvlText w:val=""/>
      <w:lvlJc w:val="left"/>
      <w:pPr>
        <w:ind w:left="4669" w:hanging="360"/>
      </w:pPr>
      <w:rPr>
        <w:rFonts w:ascii="Wingdings" w:hAnsi="Wingdings" w:hint="default"/>
      </w:rPr>
    </w:lvl>
    <w:lvl w:ilvl="6" w:tplc="FFFFFFFF" w:tentative="1">
      <w:start w:val="1"/>
      <w:numFmt w:val="bullet"/>
      <w:lvlText w:val=""/>
      <w:lvlJc w:val="left"/>
      <w:pPr>
        <w:ind w:left="5389" w:hanging="360"/>
      </w:pPr>
      <w:rPr>
        <w:rFonts w:ascii="Symbol" w:hAnsi="Symbol" w:hint="default"/>
      </w:rPr>
    </w:lvl>
    <w:lvl w:ilvl="7" w:tplc="FFFFFFFF" w:tentative="1">
      <w:start w:val="1"/>
      <w:numFmt w:val="bullet"/>
      <w:lvlText w:val="o"/>
      <w:lvlJc w:val="left"/>
      <w:pPr>
        <w:ind w:left="6109" w:hanging="360"/>
      </w:pPr>
      <w:rPr>
        <w:rFonts w:ascii="Courier New" w:hAnsi="Courier New" w:cs="Courier New" w:hint="default"/>
      </w:rPr>
    </w:lvl>
    <w:lvl w:ilvl="8" w:tplc="FFFFFFFF" w:tentative="1">
      <w:start w:val="1"/>
      <w:numFmt w:val="bullet"/>
      <w:lvlText w:val=""/>
      <w:lvlJc w:val="left"/>
      <w:pPr>
        <w:ind w:left="6829" w:hanging="360"/>
      </w:pPr>
      <w:rPr>
        <w:rFonts w:ascii="Wingdings" w:hAnsi="Wingdings" w:hint="default"/>
      </w:rPr>
    </w:lvl>
  </w:abstractNum>
  <w:abstractNum w:abstractNumId="60" w15:restartNumberingAfterBreak="0">
    <w:nsid w:val="175A06B7"/>
    <w:multiLevelType w:val="hybridMultilevel"/>
    <w:tmpl w:val="F6C6D3CC"/>
    <w:lvl w:ilvl="0" w:tplc="FFFFFFFF">
      <w:start w:val="1"/>
      <w:numFmt w:val="decimal"/>
      <w:lvlText w:val="%1."/>
      <w:lvlJc w:val="left"/>
      <w:pPr>
        <w:ind w:left="720" w:hanging="360"/>
      </w:pPr>
    </w:lvl>
    <w:lvl w:ilvl="1" w:tplc="240A000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1777595C"/>
    <w:multiLevelType w:val="multilevel"/>
    <w:tmpl w:val="A4BE7CF0"/>
    <w:lvl w:ilvl="0">
      <w:start w:val="4"/>
      <w:numFmt w:val="decimal"/>
      <w:lvlText w:val="%1."/>
      <w:lvlJc w:val="left"/>
      <w:pPr>
        <w:ind w:left="500" w:hanging="500"/>
      </w:pPr>
      <w:rPr>
        <w:rFonts w:hint="default"/>
      </w:rPr>
    </w:lvl>
    <w:lvl w:ilvl="1">
      <w:start w:val="2"/>
      <w:numFmt w:val="decimal"/>
      <w:lvlText w:val="%1.%2."/>
      <w:lvlJc w:val="left"/>
      <w:pPr>
        <w:ind w:left="670" w:hanging="500"/>
      </w:pPr>
      <w:rPr>
        <w:rFonts w:hint="default"/>
      </w:rPr>
    </w:lvl>
    <w:lvl w:ilvl="2">
      <w:start w:val="1"/>
      <w:numFmt w:val="decimal"/>
      <w:lvlText w:val="%1.%2.%3."/>
      <w:lvlJc w:val="left"/>
      <w:pPr>
        <w:ind w:left="720" w:hanging="720"/>
      </w:pPr>
      <w:rPr>
        <w:rFonts w:ascii="Arial" w:hAnsi="Arial" w:cs="Arial" w:hint="default"/>
        <w:b/>
        <w:bCs/>
        <w:sz w:val="20"/>
        <w:szCs w:val="20"/>
      </w:rPr>
    </w:lvl>
    <w:lvl w:ilvl="3">
      <w:start w:val="1"/>
      <w:numFmt w:val="decimal"/>
      <w:lvlText w:val="%1.%2.%3.%4."/>
      <w:lvlJc w:val="left"/>
      <w:pPr>
        <w:ind w:left="1230" w:hanging="720"/>
      </w:pPr>
      <w:rPr>
        <w:rFonts w:hint="default"/>
      </w:rPr>
    </w:lvl>
    <w:lvl w:ilvl="4">
      <w:start w:val="1"/>
      <w:numFmt w:val="decimal"/>
      <w:lvlText w:val="%1.%2.%3.%4.%5."/>
      <w:lvlJc w:val="left"/>
      <w:pPr>
        <w:ind w:left="1760" w:hanging="108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460" w:hanging="144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3160" w:hanging="1800"/>
      </w:pPr>
      <w:rPr>
        <w:rFonts w:hint="default"/>
      </w:rPr>
    </w:lvl>
  </w:abstractNum>
  <w:abstractNum w:abstractNumId="62" w15:restartNumberingAfterBreak="0">
    <w:nsid w:val="180D6296"/>
    <w:multiLevelType w:val="multilevel"/>
    <w:tmpl w:val="E2B4D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18CE39C3"/>
    <w:multiLevelType w:val="multilevel"/>
    <w:tmpl w:val="2E06F9A6"/>
    <w:lvl w:ilvl="0">
      <w:start w:val="1"/>
      <w:numFmt w:val="decimal"/>
      <w:lvlText w:val="%1."/>
      <w:lvlJc w:val="left"/>
      <w:pPr>
        <w:ind w:left="360" w:hanging="360"/>
      </w:pPr>
      <w:rPr>
        <w:rFonts w:hint="default"/>
        <w:color w:val="auto"/>
        <w:sz w:val="20"/>
        <w:szCs w:val="20"/>
      </w:rPr>
    </w:lvl>
    <w:lvl w:ilvl="1">
      <w:start w:val="1"/>
      <w:numFmt w:val="decimal"/>
      <w:lvlText w:val="3.%2."/>
      <w:lvlJc w:val="left"/>
      <w:pPr>
        <w:ind w:left="1004" w:hanging="720"/>
      </w:pPr>
      <w:rPr>
        <w:rFonts w:hint="default"/>
        <w:b/>
        <w:i w:val="0"/>
        <w:color w:val="000000"/>
      </w:rPr>
    </w:lvl>
    <w:lvl w:ilvl="2">
      <w:start w:val="1"/>
      <w:numFmt w:val="decimal"/>
      <w:lvlText w:val="3.4.%3."/>
      <w:lvlJc w:val="left"/>
      <w:pPr>
        <w:ind w:left="964" w:hanging="624"/>
      </w:pPr>
      <w:rPr>
        <w:rFonts w:hint="default"/>
        <w:b/>
        <w:i w:val="0"/>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19A21EE5"/>
    <w:multiLevelType w:val="hybridMultilevel"/>
    <w:tmpl w:val="EC68FC0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15:restartNumberingAfterBreak="0">
    <w:nsid w:val="19CA7FE9"/>
    <w:multiLevelType w:val="multilevel"/>
    <w:tmpl w:val="4F34D8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1A206E86"/>
    <w:multiLevelType w:val="hybridMultilevel"/>
    <w:tmpl w:val="D11CDAB6"/>
    <w:lvl w:ilvl="0" w:tplc="080A0001">
      <w:start w:val="1"/>
      <w:numFmt w:val="bullet"/>
      <w:lvlText w:val=""/>
      <w:lvlJc w:val="left"/>
      <w:pPr>
        <w:ind w:left="1441" w:hanging="360"/>
      </w:pPr>
      <w:rPr>
        <w:rFonts w:ascii="Symbol" w:hAnsi="Symbol" w:hint="default"/>
      </w:rPr>
    </w:lvl>
    <w:lvl w:ilvl="1" w:tplc="080A0003" w:tentative="1">
      <w:start w:val="1"/>
      <w:numFmt w:val="bullet"/>
      <w:lvlText w:val="o"/>
      <w:lvlJc w:val="left"/>
      <w:pPr>
        <w:ind w:left="2161" w:hanging="360"/>
      </w:pPr>
      <w:rPr>
        <w:rFonts w:ascii="Courier New" w:hAnsi="Courier New" w:hint="default"/>
      </w:rPr>
    </w:lvl>
    <w:lvl w:ilvl="2" w:tplc="080A0005" w:tentative="1">
      <w:start w:val="1"/>
      <w:numFmt w:val="bullet"/>
      <w:lvlText w:val=""/>
      <w:lvlJc w:val="left"/>
      <w:pPr>
        <w:ind w:left="2881" w:hanging="360"/>
      </w:pPr>
      <w:rPr>
        <w:rFonts w:ascii="Wingdings" w:hAnsi="Wingdings" w:hint="default"/>
      </w:rPr>
    </w:lvl>
    <w:lvl w:ilvl="3" w:tplc="080A0001" w:tentative="1">
      <w:start w:val="1"/>
      <w:numFmt w:val="bullet"/>
      <w:lvlText w:val=""/>
      <w:lvlJc w:val="left"/>
      <w:pPr>
        <w:ind w:left="3601" w:hanging="360"/>
      </w:pPr>
      <w:rPr>
        <w:rFonts w:ascii="Symbol" w:hAnsi="Symbol" w:hint="default"/>
      </w:rPr>
    </w:lvl>
    <w:lvl w:ilvl="4" w:tplc="080A0003" w:tentative="1">
      <w:start w:val="1"/>
      <w:numFmt w:val="bullet"/>
      <w:lvlText w:val="o"/>
      <w:lvlJc w:val="left"/>
      <w:pPr>
        <w:ind w:left="4321" w:hanging="360"/>
      </w:pPr>
      <w:rPr>
        <w:rFonts w:ascii="Courier New" w:hAnsi="Courier New" w:hint="default"/>
      </w:rPr>
    </w:lvl>
    <w:lvl w:ilvl="5" w:tplc="080A0005" w:tentative="1">
      <w:start w:val="1"/>
      <w:numFmt w:val="bullet"/>
      <w:lvlText w:val=""/>
      <w:lvlJc w:val="left"/>
      <w:pPr>
        <w:ind w:left="5041" w:hanging="360"/>
      </w:pPr>
      <w:rPr>
        <w:rFonts w:ascii="Wingdings" w:hAnsi="Wingdings" w:hint="default"/>
      </w:rPr>
    </w:lvl>
    <w:lvl w:ilvl="6" w:tplc="080A0001" w:tentative="1">
      <w:start w:val="1"/>
      <w:numFmt w:val="bullet"/>
      <w:lvlText w:val=""/>
      <w:lvlJc w:val="left"/>
      <w:pPr>
        <w:ind w:left="5761" w:hanging="360"/>
      </w:pPr>
      <w:rPr>
        <w:rFonts w:ascii="Symbol" w:hAnsi="Symbol" w:hint="default"/>
      </w:rPr>
    </w:lvl>
    <w:lvl w:ilvl="7" w:tplc="080A0003" w:tentative="1">
      <w:start w:val="1"/>
      <w:numFmt w:val="bullet"/>
      <w:lvlText w:val="o"/>
      <w:lvlJc w:val="left"/>
      <w:pPr>
        <w:ind w:left="6481" w:hanging="360"/>
      </w:pPr>
      <w:rPr>
        <w:rFonts w:ascii="Courier New" w:hAnsi="Courier New" w:hint="default"/>
      </w:rPr>
    </w:lvl>
    <w:lvl w:ilvl="8" w:tplc="080A0005" w:tentative="1">
      <w:start w:val="1"/>
      <w:numFmt w:val="bullet"/>
      <w:lvlText w:val=""/>
      <w:lvlJc w:val="left"/>
      <w:pPr>
        <w:ind w:left="7201" w:hanging="360"/>
      </w:pPr>
      <w:rPr>
        <w:rFonts w:ascii="Wingdings" w:hAnsi="Wingdings" w:hint="default"/>
      </w:rPr>
    </w:lvl>
  </w:abstractNum>
  <w:abstractNum w:abstractNumId="67" w15:restartNumberingAfterBreak="0">
    <w:nsid w:val="1BAD6B89"/>
    <w:multiLevelType w:val="multilevel"/>
    <w:tmpl w:val="7A8CA9AE"/>
    <w:lvl w:ilvl="0">
      <w:start w:val="1"/>
      <w:numFmt w:val="upperLetter"/>
      <w:lvlText w:val="%1."/>
      <w:lvlJc w:val="left"/>
      <w:pPr>
        <w:ind w:left="1068" w:hanging="360"/>
      </w:pPr>
      <w:rPr>
        <w:b/>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68" w15:restartNumberingAfterBreak="0">
    <w:nsid w:val="1BCE741C"/>
    <w:multiLevelType w:val="hybridMultilevel"/>
    <w:tmpl w:val="7256E24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1C76247D"/>
    <w:multiLevelType w:val="multilevel"/>
    <w:tmpl w:val="89506944"/>
    <w:lvl w:ilvl="0">
      <w:start w:val="1"/>
      <w:numFmt w:val="decimal"/>
      <w:lvlText w:val="%1"/>
      <w:lvlJc w:val="left"/>
      <w:pPr>
        <w:ind w:left="360" w:hanging="360"/>
      </w:pPr>
      <w:rPr>
        <w:rFonts w:hint="default"/>
      </w:rPr>
    </w:lvl>
    <w:lvl w:ilvl="1">
      <w:start w:val="8"/>
      <w:numFmt w:val="decimal"/>
      <w:lvlText w:val="%1.%2"/>
      <w:lvlJc w:val="left"/>
      <w:pPr>
        <w:ind w:left="786" w:hanging="360"/>
      </w:pPr>
      <w:rPr>
        <w:rFonts w:hint="default"/>
      </w:rPr>
    </w:lvl>
    <w:lvl w:ilvl="2">
      <w:start w:val="1"/>
      <w:numFmt w:val="decimal"/>
      <w:lvlText w:val="%1.%2.%3"/>
      <w:lvlJc w:val="left"/>
      <w:pPr>
        <w:ind w:left="648" w:hanging="720"/>
      </w:pPr>
      <w:rPr>
        <w:rFonts w:hint="default"/>
      </w:rPr>
    </w:lvl>
    <w:lvl w:ilvl="3">
      <w:start w:val="1"/>
      <w:numFmt w:val="decimal"/>
      <w:lvlText w:val="%1.%2.%3.%4"/>
      <w:lvlJc w:val="left"/>
      <w:pPr>
        <w:ind w:left="612" w:hanging="720"/>
      </w:pPr>
      <w:rPr>
        <w:rFonts w:hint="default"/>
      </w:rPr>
    </w:lvl>
    <w:lvl w:ilvl="4">
      <w:start w:val="1"/>
      <w:numFmt w:val="decimal"/>
      <w:lvlText w:val="%1.%2.%3.%4.%5"/>
      <w:lvlJc w:val="left"/>
      <w:pPr>
        <w:ind w:left="936" w:hanging="1080"/>
      </w:pPr>
      <w:rPr>
        <w:rFonts w:hint="default"/>
      </w:rPr>
    </w:lvl>
    <w:lvl w:ilvl="5">
      <w:start w:val="1"/>
      <w:numFmt w:val="decimal"/>
      <w:lvlText w:val="%1.%2.%3.%4.%5.%6"/>
      <w:lvlJc w:val="left"/>
      <w:pPr>
        <w:ind w:left="900" w:hanging="1080"/>
      </w:pPr>
      <w:rPr>
        <w:rFonts w:hint="default"/>
      </w:rPr>
    </w:lvl>
    <w:lvl w:ilvl="6">
      <w:start w:val="1"/>
      <w:numFmt w:val="decimal"/>
      <w:lvlText w:val="%1.%2.%3.%4.%5.%6.%7"/>
      <w:lvlJc w:val="left"/>
      <w:pPr>
        <w:ind w:left="1224" w:hanging="1440"/>
      </w:pPr>
      <w:rPr>
        <w:rFonts w:hint="default"/>
      </w:rPr>
    </w:lvl>
    <w:lvl w:ilvl="7">
      <w:start w:val="1"/>
      <w:numFmt w:val="decimal"/>
      <w:lvlText w:val="%1.%2.%3.%4.%5.%6.%7.%8"/>
      <w:lvlJc w:val="left"/>
      <w:pPr>
        <w:ind w:left="1188" w:hanging="1440"/>
      </w:pPr>
      <w:rPr>
        <w:rFonts w:hint="default"/>
      </w:rPr>
    </w:lvl>
    <w:lvl w:ilvl="8">
      <w:start w:val="1"/>
      <w:numFmt w:val="decimal"/>
      <w:lvlText w:val="%1.%2.%3.%4.%5.%6.%7.%8.%9"/>
      <w:lvlJc w:val="left"/>
      <w:pPr>
        <w:ind w:left="1512" w:hanging="1800"/>
      </w:pPr>
      <w:rPr>
        <w:rFonts w:hint="default"/>
      </w:rPr>
    </w:lvl>
  </w:abstractNum>
  <w:abstractNum w:abstractNumId="70" w15:restartNumberingAfterBreak="0">
    <w:nsid w:val="1E531BF2"/>
    <w:multiLevelType w:val="hybridMultilevel"/>
    <w:tmpl w:val="73E6C00E"/>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71" w15:restartNumberingAfterBreak="0">
    <w:nsid w:val="1E5A1B3D"/>
    <w:multiLevelType w:val="multilevel"/>
    <w:tmpl w:val="3E1E81A6"/>
    <w:lvl w:ilvl="0">
      <w:start w:val="1"/>
      <w:numFmt w:val="decimal"/>
      <w:lvlText w:val="%1."/>
      <w:lvlJc w:val="left"/>
      <w:pPr>
        <w:ind w:left="360" w:hanging="360"/>
      </w:pPr>
      <w:rPr>
        <w:rFonts w:hint="default"/>
        <w:color w:val="auto"/>
        <w:sz w:val="20"/>
        <w:szCs w:val="20"/>
      </w:rPr>
    </w:lvl>
    <w:lvl w:ilvl="1">
      <w:start w:val="1"/>
      <w:numFmt w:val="decimal"/>
      <w:lvlText w:val="3.%2."/>
      <w:lvlJc w:val="left"/>
      <w:pPr>
        <w:ind w:left="1004" w:hanging="720"/>
      </w:pPr>
      <w:rPr>
        <w:rFonts w:hint="default"/>
        <w:b/>
        <w:i w:val="0"/>
        <w:color w:val="000000"/>
      </w:rPr>
    </w:lvl>
    <w:lvl w:ilvl="2">
      <w:start w:val="1"/>
      <w:numFmt w:val="decimal"/>
      <w:lvlText w:val="3.3.%3."/>
      <w:lvlJc w:val="left"/>
      <w:pPr>
        <w:ind w:left="964" w:hanging="624"/>
      </w:pPr>
      <w:rPr>
        <w:rFonts w:hint="default"/>
        <w:b/>
        <w:i w:val="0"/>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F2C0A94"/>
    <w:multiLevelType w:val="hybridMultilevel"/>
    <w:tmpl w:val="5EAEAD2E"/>
    <w:lvl w:ilvl="0" w:tplc="56161F9E">
      <w:start w:val="1"/>
      <w:numFmt w:val="upperLetter"/>
      <w:lvlText w:val="%1."/>
      <w:lvlJc w:val="left"/>
      <w:pPr>
        <w:ind w:left="720" w:hanging="360"/>
      </w:pPr>
      <w:rPr>
        <w:rFonts w:ascii="Arial" w:hAnsi="Arial" w:cs="Arial" w:hint="default"/>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3" w15:restartNumberingAfterBreak="0">
    <w:nsid w:val="1F4F511B"/>
    <w:multiLevelType w:val="hybridMultilevel"/>
    <w:tmpl w:val="97D450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4" w15:restartNumberingAfterBreak="0">
    <w:nsid w:val="1FC6340A"/>
    <w:multiLevelType w:val="hybridMultilevel"/>
    <w:tmpl w:val="00B22660"/>
    <w:lvl w:ilvl="0" w:tplc="240A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5" w15:restartNumberingAfterBreak="0">
    <w:nsid w:val="21353562"/>
    <w:multiLevelType w:val="multilevel"/>
    <w:tmpl w:val="4DE00D82"/>
    <w:lvl w:ilvl="0">
      <w:start w:val="1"/>
      <w:numFmt w:val="bullet"/>
      <w:lvlText w:val="⮚"/>
      <w:lvlJc w:val="left"/>
      <w:pPr>
        <w:ind w:left="1081" w:hanging="360"/>
      </w:pPr>
      <w:rPr>
        <w:rFonts w:ascii="Noto Sans Symbols" w:eastAsia="Noto Sans Symbols" w:hAnsi="Noto Sans Symbols" w:cs="Noto Sans Symbols"/>
      </w:rPr>
    </w:lvl>
    <w:lvl w:ilvl="1">
      <w:start w:val="1"/>
      <w:numFmt w:val="bullet"/>
      <w:lvlText w:val="o"/>
      <w:lvlJc w:val="left"/>
      <w:pPr>
        <w:ind w:left="1801" w:hanging="360"/>
      </w:pPr>
      <w:rPr>
        <w:rFonts w:ascii="Courier New" w:eastAsia="Courier New" w:hAnsi="Courier New" w:cs="Courier New"/>
      </w:rPr>
    </w:lvl>
    <w:lvl w:ilvl="2">
      <w:start w:val="1"/>
      <w:numFmt w:val="bullet"/>
      <w:lvlText w:val="▪"/>
      <w:lvlJc w:val="left"/>
      <w:pPr>
        <w:ind w:left="2521" w:hanging="360"/>
      </w:pPr>
      <w:rPr>
        <w:rFonts w:ascii="Noto Sans Symbols" w:eastAsia="Noto Sans Symbols" w:hAnsi="Noto Sans Symbols" w:cs="Noto Sans Symbols"/>
      </w:rPr>
    </w:lvl>
    <w:lvl w:ilvl="3">
      <w:start w:val="1"/>
      <w:numFmt w:val="bullet"/>
      <w:lvlText w:val="●"/>
      <w:lvlJc w:val="left"/>
      <w:pPr>
        <w:ind w:left="3241" w:hanging="360"/>
      </w:pPr>
      <w:rPr>
        <w:rFonts w:ascii="Noto Sans Symbols" w:eastAsia="Noto Sans Symbols" w:hAnsi="Noto Sans Symbols" w:cs="Noto Sans Symbols"/>
      </w:rPr>
    </w:lvl>
    <w:lvl w:ilvl="4">
      <w:start w:val="1"/>
      <w:numFmt w:val="bullet"/>
      <w:lvlText w:val="o"/>
      <w:lvlJc w:val="left"/>
      <w:pPr>
        <w:ind w:left="3961" w:hanging="360"/>
      </w:pPr>
      <w:rPr>
        <w:rFonts w:ascii="Courier New" w:eastAsia="Courier New" w:hAnsi="Courier New" w:cs="Courier New"/>
      </w:rPr>
    </w:lvl>
    <w:lvl w:ilvl="5">
      <w:start w:val="1"/>
      <w:numFmt w:val="bullet"/>
      <w:lvlText w:val="▪"/>
      <w:lvlJc w:val="left"/>
      <w:pPr>
        <w:ind w:left="4681" w:hanging="360"/>
      </w:pPr>
      <w:rPr>
        <w:rFonts w:ascii="Noto Sans Symbols" w:eastAsia="Noto Sans Symbols" w:hAnsi="Noto Sans Symbols" w:cs="Noto Sans Symbols"/>
      </w:rPr>
    </w:lvl>
    <w:lvl w:ilvl="6">
      <w:start w:val="1"/>
      <w:numFmt w:val="bullet"/>
      <w:lvlText w:val="●"/>
      <w:lvlJc w:val="left"/>
      <w:pPr>
        <w:ind w:left="5401" w:hanging="360"/>
      </w:pPr>
      <w:rPr>
        <w:rFonts w:ascii="Noto Sans Symbols" w:eastAsia="Noto Sans Symbols" w:hAnsi="Noto Sans Symbols" w:cs="Noto Sans Symbols"/>
      </w:rPr>
    </w:lvl>
    <w:lvl w:ilvl="7">
      <w:start w:val="1"/>
      <w:numFmt w:val="bullet"/>
      <w:lvlText w:val="o"/>
      <w:lvlJc w:val="left"/>
      <w:pPr>
        <w:ind w:left="6121" w:hanging="360"/>
      </w:pPr>
      <w:rPr>
        <w:rFonts w:ascii="Courier New" w:eastAsia="Courier New" w:hAnsi="Courier New" w:cs="Courier New"/>
      </w:rPr>
    </w:lvl>
    <w:lvl w:ilvl="8">
      <w:start w:val="1"/>
      <w:numFmt w:val="bullet"/>
      <w:lvlText w:val="▪"/>
      <w:lvlJc w:val="left"/>
      <w:pPr>
        <w:ind w:left="6841" w:hanging="360"/>
      </w:pPr>
      <w:rPr>
        <w:rFonts w:ascii="Noto Sans Symbols" w:eastAsia="Noto Sans Symbols" w:hAnsi="Noto Sans Symbols" w:cs="Noto Sans Symbols"/>
      </w:rPr>
    </w:lvl>
  </w:abstractNum>
  <w:abstractNum w:abstractNumId="76" w15:restartNumberingAfterBreak="0">
    <w:nsid w:val="21502A17"/>
    <w:multiLevelType w:val="multilevel"/>
    <w:tmpl w:val="BEFE8772"/>
    <w:lvl w:ilvl="0">
      <w:start w:val="1"/>
      <w:numFmt w:val="upperRoman"/>
      <w:lvlText w:val="%1."/>
      <w:lvlJc w:val="right"/>
      <w:pPr>
        <w:ind w:left="1068" w:hanging="360"/>
      </w:pPr>
    </w:lvl>
    <w:lvl w:ilvl="1">
      <w:start w:val="10"/>
      <w:numFmt w:val="decimal"/>
      <w:lvlText w:val="%1.%2"/>
      <w:lvlJc w:val="left"/>
      <w:pPr>
        <w:ind w:left="1248" w:hanging="540"/>
      </w:pPr>
    </w:lvl>
    <w:lvl w:ilvl="2">
      <w:start w:val="1"/>
      <w:numFmt w:val="decimal"/>
      <w:lvlText w:val="%1.%2.%3"/>
      <w:lvlJc w:val="left"/>
      <w:pPr>
        <w:ind w:left="1428" w:hanging="720"/>
      </w:pPr>
    </w:lvl>
    <w:lvl w:ilvl="3">
      <w:start w:val="1"/>
      <w:numFmt w:val="decimal"/>
      <w:isLgl/>
      <w:lvlText w:val="%1.%2.%3.%4"/>
      <w:lvlJc w:val="left"/>
      <w:pPr>
        <w:ind w:left="1428" w:hanging="72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508" w:hanging="1800"/>
      </w:pPr>
      <w:rPr>
        <w:rFonts w:hint="default"/>
      </w:rPr>
    </w:lvl>
  </w:abstractNum>
  <w:abstractNum w:abstractNumId="77" w15:restartNumberingAfterBreak="0">
    <w:nsid w:val="22031254"/>
    <w:multiLevelType w:val="hybridMultilevel"/>
    <w:tmpl w:val="8A242B54"/>
    <w:lvl w:ilvl="0" w:tplc="080A0001">
      <w:start w:val="1"/>
      <w:numFmt w:val="bullet"/>
      <w:lvlText w:val=""/>
      <w:lvlJc w:val="left"/>
      <w:pPr>
        <w:ind w:left="953" w:hanging="360"/>
      </w:pPr>
      <w:rPr>
        <w:rFonts w:ascii="Symbol" w:hAnsi="Symbol" w:hint="default"/>
      </w:rPr>
    </w:lvl>
    <w:lvl w:ilvl="1" w:tplc="080A0003" w:tentative="1">
      <w:start w:val="1"/>
      <w:numFmt w:val="bullet"/>
      <w:lvlText w:val="o"/>
      <w:lvlJc w:val="left"/>
      <w:pPr>
        <w:ind w:left="1673" w:hanging="360"/>
      </w:pPr>
      <w:rPr>
        <w:rFonts w:ascii="Courier New" w:hAnsi="Courier New" w:hint="default"/>
      </w:rPr>
    </w:lvl>
    <w:lvl w:ilvl="2" w:tplc="080A0005" w:tentative="1">
      <w:start w:val="1"/>
      <w:numFmt w:val="bullet"/>
      <w:lvlText w:val=""/>
      <w:lvlJc w:val="left"/>
      <w:pPr>
        <w:ind w:left="2393" w:hanging="360"/>
      </w:pPr>
      <w:rPr>
        <w:rFonts w:ascii="Wingdings" w:hAnsi="Wingdings" w:hint="default"/>
      </w:rPr>
    </w:lvl>
    <w:lvl w:ilvl="3" w:tplc="080A0001" w:tentative="1">
      <w:start w:val="1"/>
      <w:numFmt w:val="bullet"/>
      <w:lvlText w:val=""/>
      <w:lvlJc w:val="left"/>
      <w:pPr>
        <w:ind w:left="3113" w:hanging="360"/>
      </w:pPr>
      <w:rPr>
        <w:rFonts w:ascii="Symbol" w:hAnsi="Symbol" w:hint="default"/>
      </w:rPr>
    </w:lvl>
    <w:lvl w:ilvl="4" w:tplc="080A0003" w:tentative="1">
      <w:start w:val="1"/>
      <w:numFmt w:val="bullet"/>
      <w:lvlText w:val="o"/>
      <w:lvlJc w:val="left"/>
      <w:pPr>
        <w:ind w:left="3833" w:hanging="360"/>
      </w:pPr>
      <w:rPr>
        <w:rFonts w:ascii="Courier New" w:hAnsi="Courier New" w:hint="default"/>
      </w:rPr>
    </w:lvl>
    <w:lvl w:ilvl="5" w:tplc="080A0005" w:tentative="1">
      <w:start w:val="1"/>
      <w:numFmt w:val="bullet"/>
      <w:lvlText w:val=""/>
      <w:lvlJc w:val="left"/>
      <w:pPr>
        <w:ind w:left="4553" w:hanging="360"/>
      </w:pPr>
      <w:rPr>
        <w:rFonts w:ascii="Wingdings" w:hAnsi="Wingdings" w:hint="default"/>
      </w:rPr>
    </w:lvl>
    <w:lvl w:ilvl="6" w:tplc="080A0001" w:tentative="1">
      <w:start w:val="1"/>
      <w:numFmt w:val="bullet"/>
      <w:lvlText w:val=""/>
      <w:lvlJc w:val="left"/>
      <w:pPr>
        <w:ind w:left="5273" w:hanging="360"/>
      </w:pPr>
      <w:rPr>
        <w:rFonts w:ascii="Symbol" w:hAnsi="Symbol" w:hint="default"/>
      </w:rPr>
    </w:lvl>
    <w:lvl w:ilvl="7" w:tplc="080A0003" w:tentative="1">
      <w:start w:val="1"/>
      <w:numFmt w:val="bullet"/>
      <w:lvlText w:val="o"/>
      <w:lvlJc w:val="left"/>
      <w:pPr>
        <w:ind w:left="5993" w:hanging="360"/>
      </w:pPr>
      <w:rPr>
        <w:rFonts w:ascii="Courier New" w:hAnsi="Courier New" w:hint="default"/>
      </w:rPr>
    </w:lvl>
    <w:lvl w:ilvl="8" w:tplc="080A0005" w:tentative="1">
      <w:start w:val="1"/>
      <w:numFmt w:val="bullet"/>
      <w:lvlText w:val=""/>
      <w:lvlJc w:val="left"/>
      <w:pPr>
        <w:ind w:left="6713" w:hanging="360"/>
      </w:pPr>
      <w:rPr>
        <w:rFonts w:ascii="Wingdings" w:hAnsi="Wingdings" w:hint="default"/>
      </w:rPr>
    </w:lvl>
  </w:abstractNum>
  <w:abstractNum w:abstractNumId="78" w15:restartNumberingAfterBreak="0">
    <w:nsid w:val="22566D79"/>
    <w:multiLevelType w:val="hybridMultilevel"/>
    <w:tmpl w:val="52E0DF1C"/>
    <w:lvl w:ilvl="0" w:tplc="240A0015">
      <w:start w:val="1"/>
      <w:numFmt w:val="upperLetter"/>
      <w:lvlText w:val="%1."/>
      <w:lvlJc w:val="left"/>
      <w:pPr>
        <w:ind w:left="3072" w:hanging="360"/>
      </w:pPr>
    </w:lvl>
    <w:lvl w:ilvl="1" w:tplc="240A0019" w:tentative="1">
      <w:start w:val="1"/>
      <w:numFmt w:val="lowerLetter"/>
      <w:lvlText w:val="%2."/>
      <w:lvlJc w:val="left"/>
      <w:pPr>
        <w:ind w:left="3792" w:hanging="360"/>
      </w:pPr>
    </w:lvl>
    <w:lvl w:ilvl="2" w:tplc="240A001B" w:tentative="1">
      <w:start w:val="1"/>
      <w:numFmt w:val="lowerRoman"/>
      <w:lvlText w:val="%3."/>
      <w:lvlJc w:val="right"/>
      <w:pPr>
        <w:ind w:left="4512" w:hanging="180"/>
      </w:pPr>
    </w:lvl>
    <w:lvl w:ilvl="3" w:tplc="240A000F" w:tentative="1">
      <w:start w:val="1"/>
      <w:numFmt w:val="decimal"/>
      <w:lvlText w:val="%4."/>
      <w:lvlJc w:val="left"/>
      <w:pPr>
        <w:ind w:left="5232" w:hanging="360"/>
      </w:pPr>
    </w:lvl>
    <w:lvl w:ilvl="4" w:tplc="240A0019" w:tentative="1">
      <w:start w:val="1"/>
      <w:numFmt w:val="lowerLetter"/>
      <w:lvlText w:val="%5."/>
      <w:lvlJc w:val="left"/>
      <w:pPr>
        <w:ind w:left="5952" w:hanging="360"/>
      </w:pPr>
    </w:lvl>
    <w:lvl w:ilvl="5" w:tplc="240A001B" w:tentative="1">
      <w:start w:val="1"/>
      <w:numFmt w:val="lowerRoman"/>
      <w:lvlText w:val="%6."/>
      <w:lvlJc w:val="right"/>
      <w:pPr>
        <w:ind w:left="6672" w:hanging="180"/>
      </w:pPr>
    </w:lvl>
    <w:lvl w:ilvl="6" w:tplc="240A000F" w:tentative="1">
      <w:start w:val="1"/>
      <w:numFmt w:val="decimal"/>
      <w:lvlText w:val="%7."/>
      <w:lvlJc w:val="left"/>
      <w:pPr>
        <w:ind w:left="7392" w:hanging="360"/>
      </w:pPr>
    </w:lvl>
    <w:lvl w:ilvl="7" w:tplc="240A0019" w:tentative="1">
      <w:start w:val="1"/>
      <w:numFmt w:val="lowerLetter"/>
      <w:lvlText w:val="%8."/>
      <w:lvlJc w:val="left"/>
      <w:pPr>
        <w:ind w:left="8112" w:hanging="360"/>
      </w:pPr>
    </w:lvl>
    <w:lvl w:ilvl="8" w:tplc="240A001B" w:tentative="1">
      <w:start w:val="1"/>
      <w:numFmt w:val="lowerRoman"/>
      <w:lvlText w:val="%9."/>
      <w:lvlJc w:val="right"/>
      <w:pPr>
        <w:ind w:left="8832" w:hanging="180"/>
      </w:pPr>
    </w:lvl>
  </w:abstractNum>
  <w:abstractNum w:abstractNumId="79" w15:restartNumberingAfterBreak="0">
    <w:nsid w:val="227D5541"/>
    <w:multiLevelType w:val="hybridMultilevel"/>
    <w:tmpl w:val="B5C6E4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0" w15:restartNumberingAfterBreak="0">
    <w:nsid w:val="22E27326"/>
    <w:multiLevelType w:val="hybridMultilevel"/>
    <w:tmpl w:val="6B6EB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1" w15:restartNumberingAfterBreak="0">
    <w:nsid w:val="235936BA"/>
    <w:multiLevelType w:val="hybridMultilevel"/>
    <w:tmpl w:val="87067A00"/>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0">
    <w:nsid w:val="23CE5B6F"/>
    <w:multiLevelType w:val="hybridMultilevel"/>
    <w:tmpl w:val="5E3EC53C"/>
    <w:lvl w:ilvl="0" w:tplc="34727E72">
      <w:start w:val="6"/>
      <w:numFmt w:val="lowerLetter"/>
      <w:lvlText w:val="%1."/>
      <w:lvlJc w:val="left"/>
      <w:pPr>
        <w:ind w:left="720" w:hanging="360"/>
      </w:pPr>
    </w:lvl>
    <w:lvl w:ilvl="1" w:tplc="3DB6F2EC">
      <w:start w:val="1"/>
      <w:numFmt w:val="lowerLetter"/>
      <w:lvlText w:val="%2."/>
      <w:lvlJc w:val="left"/>
      <w:pPr>
        <w:ind w:left="1440" w:hanging="360"/>
      </w:pPr>
    </w:lvl>
    <w:lvl w:ilvl="2" w:tplc="D6C4D89E">
      <w:start w:val="1"/>
      <w:numFmt w:val="lowerRoman"/>
      <w:lvlText w:val="%3."/>
      <w:lvlJc w:val="right"/>
      <w:pPr>
        <w:ind w:left="2160" w:hanging="180"/>
      </w:pPr>
    </w:lvl>
    <w:lvl w:ilvl="3" w:tplc="D6F86730">
      <w:start w:val="1"/>
      <w:numFmt w:val="decimal"/>
      <w:lvlText w:val="%4."/>
      <w:lvlJc w:val="left"/>
      <w:pPr>
        <w:ind w:left="2880" w:hanging="360"/>
      </w:pPr>
    </w:lvl>
    <w:lvl w:ilvl="4" w:tplc="396C5996">
      <w:start w:val="1"/>
      <w:numFmt w:val="lowerLetter"/>
      <w:lvlText w:val="%5."/>
      <w:lvlJc w:val="left"/>
      <w:pPr>
        <w:ind w:left="3600" w:hanging="360"/>
      </w:pPr>
    </w:lvl>
    <w:lvl w:ilvl="5" w:tplc="30603856">
      <w:start w:val="1"/>
      <w:numFmt w:val="lowerRoman"/>
      <w:lvlText w:val="%6."/>
      <w:lvlJc w:val="right"/>
      <w:pPr>
        <w:ind w:left="4320" w:hanging="180"/>
      </w:pPr>
    </w:lvl>
    <w:lvl w:ilvl="6" w:tplc="AAA85BFA">
      <w:start w:val="1"/>
      <w:numFmt w:val="decimal"/>
      <w:lvlText w:val="%7."/>
      <w:lvlJc w:val="left"/>
      <w:pPr>
        <w:ind w:left="5040" w:hanging="360"/>
      </w:pPr>
    </w:lvl>
    <w:lvl w:ilvl="7" w:tplc="06E853A4">
      <w:start w:val="1"/>
      <w:numFmt w:val="lowerLetter"/>
      <w:lvlText w:val="%8."/>
      <w:lvlJc w:val="left"/>
      <w:pPr>
        <w:ind w:left="5760" w:hanging="360"/>
      </w:pPr>
    </w:lvl>
    <w:lvl w:ilvl="8" w:tplc="2D08D890">
      <w:start w:val="1"/>
      <w:numFmt w:val="lowerRoman"/>
      <w:lvlText w:val="%9."/>
      <w:lvlJc w:val="right"/>
      <w:pPr>
        <w:ind w:left="6480" w:hanging="180"/>
      </w:pPr>
    </w:lvl>
  </w:abstractNum>
  <w:abstractNum w:abstractNumId="83" w15:restartNumberingAfterBreak="0">
    <w:nsid w:val="24771DBC"/>
    <w:multiLevelType w:val="hybridMultilevel"/>
    <w:tmpl w:val="1FCAFD7E"/>
    <w:lvl w:ilvl="0" w:tplc="777C395A">
      <w:start w:val="1"/>
      <w:numFmt w:val="upperLetter"/>
      <w:lvlText w:val="%1."/>
      <w:lvlJc w:val="left"/>
      <w:pPr>
        <w:ind w:left="720" w:hanging="360"/>
      </w:pPr>
      <w:rPr>
        <w:rFonts w:ascii="Arial" w:eastAsia="Arial" w:hAnsi="Arial" w:cs="Arial" w:hint="default"/>
        <w:color w:val="000000" w:themeColor="text1"/>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4" w15:restartNumberingAfterBreak="0">
    <w:nsid w:val="24AB7F89"/>
    <w:multiLevelType w:val="multilevel"/>
    <w:tmpl w:val="CF5EFCC6"/>
    <w:styleLink w:val="Estilo1"/>
    <w:lvl w:ilvl="0">
      <w:numFmt w:val="none"/>
      <w:lvlText w:val=""/>
      <w:lvlJc w:val="left"/>
      <w:pPr>
        <w:tabs>
          <w:tab w:val="num" w:pos="360"/>
        </w:tabs>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25277A47"/>
    <w:multiLevelType w:val="hybridMultilevel"/>
    <w:tmpl w:val="597A0CC4"/>
    <w:lvl w:ilvl="0" w:tplc="D862E26E">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86" w15:restartNumberingAfterBreak="0">
    <w:nsid w:val="25352D58"/>
    <w:multiLevelType w:val="hybridMultilevel"/>
    <w:tmpl w:val="7F72C10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7" w15:restartNumberingAfterBreak="0">
    <w:nsid w:val="25EC15CD"/>
    <w:multiLevelType w:val="hybridMultilevel"/>
    <w:tmpl w:val="1280FB42"/>
    <w:lvl w:ilvl="0" w:tplc="240A0001">
      <w:start w:val="1"/>
      <w:numFmt w:val="bullet"/>
      <w:lvlText w:val=""/>
      <w:lvlJc w:val="left"/>
      <w:pPr>
        <w:ind w:left="1146" w:hanging="360"/>
      </w:pPr>
      <w:rPr>
        <w:rFonts w:ascii="Symbol" w:hAnsi="Symbol" w:hint="default"/>
      </w:rPr>
    </w:lvl>
    <w:lvl w:ilvl="1" w:tplc="240A0003" w:tentative="1">
      <w:start w:val="1"/>
      <w:numFmt w:val="bullet"/>
      <w:lvlText w:val="o"/>
      <w:lvlJc w:val="left"/>
      <w:pPr>
        <w:ind w:left="1866" w:hanging="360"/>
      </w:pPr>
      <w:rPr>
        <w:rFonts w:ascii="Courier New" w:hAnsi="Courier New" w:cs="Courier New" w:hint="default"/>
      </w:rPr>
    </w:lvl>
    <w:lvl w:ilvl="2" w:tplc="240A0005" w:tentative="1">
      <w:start w:val="1"/>
      <w:numFmt w:val="bullet"/>
      <w:lvlText w:val=""/>
      <w:lvlJc w:val="left"/>
      <w:pPr>
        <w:ind w:left="2586" w:hanging="360"/>
      </w:pPr>
      <w:rPr>
        <w:rFonts w:ascii="Wingdings" w:hAnsi="Wingdings" w:hint="default"/>
      </w:rPr>
    </w:lvl>
    <w:lvl w:ilvl="3" w:tplc="240A0001" w:tentative="1">
      <w:start w:val="1"/>
      <w:numFmt w:val="bullet"/>
      <w:lvlText w:val=""/>
      <w:lvlJc w:val="left"/>
      <w:pPr>
        <w:ind w:left="3306" w:hanging="360"/>
      </w:pPr>
      <w:rPr>
        <w:rFonts w:ascii="Symbol" w:hAnsi="Symbol" w:hint="default"/>
      </w:rPr>
    </w:lvl>
    <w:lvl w:ilvl="4" w:tplc="240A0003" w:tentative="1">
      <w:start w:val="1"/>
      <w:numFmt w:val="bullet"/>
      <w:lvlText w:val="o"/>
      <w:lvlJc w:val="left"/>
      <w:pPr>
        <w:ind w:left="4026" w:hanging="360"/>
      </w:pPr>
      <w:rPr>
        <w:rFonts w:ascii="Courier New" w:hAnsi="Courier New" w:cs="Courier New" w:hint="default"/>
      </w:rPr>
    </w:lvl>
    <w:lvl w:ilvl="5" w:tplc="240A0005" w:tentative="1">
      <w:start w:val="1"/>
      <w:numFmt w:val="bullet"/>
      <w:lvlText w:val=""/>
      <w:lvlJc w:val="left"/>
      <w:pPr>
        <w:ind w:left="4746" w:hanging="360"/>
      </w:pPr>
      <w:rPr>
        <w:rFonts w:ascii="Wingdings" w:hAnsi="Wingdings" w:hint="default"/>
      </w:rPr>
    </w:lvl>
    <w:lvl w:ilvl="6" w:tplc="240A0001" w:tentative="1">
      <w:start w:val="1"/>
      <w:numFmt w:val="bullet"/>
      <w:lvlText w:val=""/>
      <w:lvlJc w:val="left"/>
      <w:pPr>
        <w:ind w:left="5466" w:hanging="360"/>
      </w:pPr>
      <w:rPr>
        <w:rFonts w:ascii="Symbol" w:hAnsi="Symbol" w:hint="default"/>
      </w:rPr>
    </w:lvl>
    <w:lvl w:ilvl="7" w:tplc="240A0003" w:tentative="1">
      <w:start w:val="1"/>
      <w:numFmt w:val="bullet"/>
      <w:lvlText w:val="o"/>
      <w:lvlJc w:val="left"/>
      <w:pPr>
        <w:ind w:left="6186" w:hanging="360"/>
      </w:pPr>
      <w:rPr>
        <w:rFonts w:ascii="Courier New" w:hAnsi="Courier New" w:cs="Courier New" w:hint="default"/>
      </w:rPr>
    </w:lvl>
    <w:lvl w:ilvl="8" w:tplc="240A0005" w:tentative="1">
      <w:start w:val="1"/>
      <w:numFmt w:val="bullet"/>
      <w:lvlText w:val=""/>
      <w:lvlJc w:val="left"/>
      <w:pPr>
        <w:ind w:left="6906" w:hanging="360"/>
      </w:pPr>
      <w:rPr>
        <w:rFonts w:ascii="Wingdings" w:hAnsi="Wingdings" w:hint="default"/>
      </w:rPr>
    </w:lvl>
  </w:abstractNum>
  <w:abstractNum w:abstractNumId="88" w15:restartNumberingAfterBreak="0">
    <w:nsid w:val="274B112D"/>
    <w:multiLevelType w:val="hybridMultilevel"/>
    <w:tmpl w:val="5BECD2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9" w15:restartNumberingAfterBreak="0">
    <w:nsid w:val="27784E50"/>
    <w:multiLevelType w:val="hybridMultilevel"/>
    <w:tmpl w:val="3D0C7AA0"/>
    <w:lvl w:ilvl="0" w:tplc="FFFFFFFF">
      <w:start w:val="1"/>
      <w:numFmt w:val="upperRoman"/>
      <w:lvlText w:val="%1."/>
      <w:lvlJc w:val="righ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90" w15:restartNumberingAfterBreak="0">
    <w:nsid w:val="27896100"/>
    <w:multiLevelType w:val="hybridMultilevel"/>
    <w:tmpl w:val="63C04402"/>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91" w15:restartNumberingAfterBreak="0">
    <w:nsid w:val="284C182A"/>
    <w:multiLevelType w:val="hybridMultilevel"/>
    <w:tmpl w:val="3EB8A94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92" w15:restartNumberingAfterBreak="0">
    <w:nsid w:val="289C2B34"/>
    <w:multiLevelType w:val="hybridMultilevel"/>
    <w:tmpl w:val="3B267CDE"/>
    <w:lvl w:ilvl="0" w:tplc="74649CA8">
      <w:start w:val="1"/>
      <w:numFmt w:val="decimal"/>
      <w:pStyle w:val="Capitulo1"/>
      <w:lvlText w:val="1.%1."/>
      <w:lvlJc w:val="left"/>
      <w:pPr>
        <w:ind w:left="720" w:hanging="360"/>
      </w:pPr>
      <w:rPr>
        <w:rFonts w:hint="default"/>
      </w:rPr>
    </w:lvl>
    <w:lvl w:ilvl="1" w:tplc="240A0019" w:tentative="1">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3" w15:restartNumberingAfterBreak="0">
    <w:nsid w:val="289D3BBE"/>
    <w:multiLevelType w:val="hybridMultilevel"/>
    <w:tmpl w:val="62C21B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4" w15:restartNumberingAfterBreak="0">
    <w:nsid w:val="28DB1902"/>
    <w:multiLevelType w:val="multilevel"/>
    <w:tmpl w:val="3B464D80"/>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28FA491A"/>
    <w:multiLevelType w:val="hybridMultilevel"/>
    <w:tmpl w:val="589E13AC"/>
    <w:lvl w:ilvl="0" w:tplc="080A0001">
      <w:start w:val="1"/>
      <w:numFmt w:val="bullet"/>
      <w:lvlText w:val=""/>
      <w:lvlJc w:val="left"/>
      <w:pPr>
        <w:ind w:left="1441" w:hanging="360"/>
      </w:pPr>
      <w:rPr>
        <w:rFonts w:ascii="Symbol" w:hAnsi="Symbol" w:hint="default"/>
      </w:rPr>
    </w:lvl>
    <w:lvl w:ilvl="1" w:tplc="080A0003" w:tentative="1">
      <w:start w:val="1"/>
      <w:numFmt w:val="bullet"/>
      <w:lvlText w:val="o"/>
      <w:lvlJc w:val="left"/>
      <w:pPr>
        <w:ind w:left="2161" w:hanging="360"/>
      </w:pPr>
      <w:rPr>
        <w:rFonts w:ascii="Courier New" w:hAnsi="Courier New" w:hint="default"/>
      </w:rPr>
    </w:lvl>
    <w:lvl w:ilvl="2" w:tplc="080A0005" w:tentative="1">
      <w:start w:val="1"/>
      <w:numFmt w:val="bullet"/>
      <w:lvlText w:val=""/>
      <w:lvlJc w:val="left"/>
      <w:pPr>
        <w:ind w:left="2881" w:hanging="360"/>
      </w:pPr>
      <w:rPr>
        <w:rFonts w:ascii="Wingdings" w:hAnsi="Wingdings" w:hint="default"/>
      </w:rPr>
    </w:lvl>
    <w:lvl w:ilvl="3" w:tplc="080A0001" w:tentative="1">
      <w:start w:val="1"/>
      <w:numFmt w:val="bullet"/>
      <w:lvlText w:val=""/>
      <w:lvlJc w:val="left"/>
      <w:pPr>
        <w:ind w:left="3601" w:hanging="360"/>
      </w:pPr>
      <w:rPr>
        <w:rFonts w:ascii="Symbol" w:hAnsi="Symbol" w:hint="default"/>
      </w:rPr>
    </w:lvl>
    <w:lvl w:ilvl="4" w:tplc="080A0003" w:tentative="1">
      <w:start w:val="1"/>
      <w:numFmt w:val="bullet"/>
      <w:lvlText w:val="o"/>
      <w:lvlJc w:val="left"/>
      <w:pPr>
        <w:ind w:left="4321" w:hanging="360"/>
      </w:pPr>
      <w:rPr>
        <w:rFonts w:ascii="Courier New" w:hAnsi="Courier New" w:hint="default"/>
      </w:rPr>
    </w:lvl>
    <w:lvl w:ilvl="5" w:tplc="080A0005" w:tentative="1">
      <w:start w:val="1"/>
      <w:numFmt w:val="bullet"/>
      <w:lvlText w:val=""/>
      <w:lvlJc w:val="left"/>
      <w:pPr>
        <w:ind w:left="5041" w:hanging="360"/>
      </w:pPr>
      <w:rPr>
        <w:rFonts w:ascii="Wingdings" w:hAnsi="Wingdings" w:hint="default"/>
      </w:rPr>
    </w:lvl>
    <w:lvl w:ilvl="6" w:tplc="080A0001" w:tentative="1">
      <w:start w:val="1"/>
      <w:numFmt w:val="bullet"/>
      <w:lvlText w:val=""/>
      <w:lvlJc w:val="left"/>
      <w:pPr>
        <w:ind w:left="5761" w:hanging="360"/>
      </w:pPr>
      <w:rPr>
        <w:rFonts w:ascii="Symbol" w:hAnsi="Symbol" w:hint="default"/>
      </w:rPr>
    </w:lvl>
    <w:lvl w:ilvl="7" w:tplc="080A0003" w:tentative="1">
      <w:start w:val="1"/>
      <w:numFmt w:val="bullet"/>
      <w:lvlText w:val="o"/>
      <w:lvlJc w:val="left"/>
      <w:pPr>
        <w:ind w:left="6481" w:hanging="360"/>
      </w:pPr>
      <w:rPr>
        <w:rFonts w:ascii="Courier New" w:hAnsi="Courier New" w:hint="default"/>
      </w:rPr>
    </w:lvl>
    <w:lvl w:ilvl="8" w:tplc="080A0005" w:tentative="1">
      <w:start w:val="1"/>
      <w:numFmt w:val="bullet"/>
      <w:lvlText w:val=""/>
      <w:lvlJc w:val="left"/>
      <w:pPr>
        <w:ind w:left="7201" w:hanging="360"/>
      </w:pPr>
      <w:rPr>
        <w:rFonts w:ascii="Wingdings" w:hAnsi="Wingdings" w:hint="default"/>
      </w:rPr>
    </w:lvl>
  </w:abstractNum>
  <w:abstractNum w:abstractNumId="96" w15:restartNumberingAfterBreak="0">
    <w:nsid w:val="2922325E"/>
    <w:multiLevelType w:val="hybridMultilevel"/>
    <w:tmpl w:val="D88ADC94"/>
    <w:lvl w:ilvl="0" w:tplc="A704E422">
      <w:start w:val="1"/>
      <w:numFmt w:val="lowerLetter"/>
      <w:lvlText w:val="%1."/>
      <w:lvlJc w:val="left"/>
      <w:pPr>
        <w:ind w:left="720" w:hanging="360"/>
      </w:pPr>
      <w:rPr>
        <w:rFonts w:ascii="Arial Narrow" w:eastAsia="Times New Roman" w:hAnsi="Arial Narrow" w:cs="Arial" w:hint="default"/>
        <w:b w:val="0"/>
        <w:bCs w:val="0"/>
        <w:i w:val="0"/>
        <w:iCs w:val="0"/>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7" w15:restartNumberingAfterBreak="0">
    <w:nsid w:val="2997315B"/>
    <w:multiLevelType w:val="hybridMultilevel"/>
    <w:tmpl w:val="3AE4C7C6"/>
    <w:lvl w:ilvl="0" w:tplc="080A0019">
      <w:start w:val="1"/>
      <w:numFmt w:val="lowerLetter"/>
      <w:lvlText w:val="%1."/>
      <w:lvlJc w:val="left"/>
      <w:pPr>
        <w:ind w:left="710" w:hanging="360"/>
      </w:pPr>
    </w:lvl>
    <w:lvl w:ilvl="1" w:tplc="080A0019" w:tentative="1">
      <w:start w:val="1"/>
      <w:numFmt w:val="lowerLetter"/>
      <w:lvlText w:val="%2."/>
      <w:lvlJc w:val="left"/>
      <w:pPr>
        <w:ind w:left="1430" w:hanging="360"/>
      </w:pPr>
    </w:lvl>
    <w:lvl w:ilvl="2" w:tplc="080A001B" w:tentative="1">
      <w:start w:val="1"/>
      <w:numFmt w:val="lowerRoman"/>
      <w:lvlText w:val="%3."/>
      <w:lvlJc w:val="right"/>
      <w:pPr>
        <w:ind w:left="2150" w:hanging="180"/>
      </w:pPr>
    </w:lvl>
    <w:lvl w:ilvl="3" w:tplc="080A000F" w:tentative="1">
      <w:start w:val="1"/>
      <w:numFmt w:val="decimal"/>
      <w:lvlText w:val="%4."/>
      <w:lvlJc w:val="left"/>
      <w:pPr>
        <w:ind w:left="2870" w:hanging="360"/>
      </w:pPr>
    </w:lvl>
    <w:lvl w:ilvl="4" w:tplc="080A0019" w:tentative="1">
      <w:start w:val="1"/>
      <w:numFmt w:val="lowerLetter"/>
      <w:lvlText w:val="%5."/>
      <w:lvlJc w:val="left"/>
      <w:pPr>
        <w:ind w:left="3590" w:hanging="360"/>
      </w:pPr>
    </w:lvl>
    <w:lvl w:ilvl="5" w:tplc="080A001B" w:tentative="1">
      <w:start w:val="1"/>
      <w:numFmt w:val="lowerRoman"/>
      <w:lvlText w:val="%6."/>
      <w:lvlJc w:val="right"/>
      <w:pPr>
        <w:ind w:left="4310" w:hanging="180"/>
      </w:pPr>
    </w:lvl>
    <w:lvl w:ilvl="6" w:tplc="080A000F" w:tentative="1">
      <w:start w:val="1"/>
      <w:numFmt w:val="decimal"/>
      <w:lvlText w:val="%7."/>
      <w:lvlJc w:val="left"/>
      <w:pPr>
        <w:ind w:left="5030" w:hanging="360"/>
      </w:pPr>
    </w:lvl>
    <w:lvl w:ilvl="7" w:tplc="080A0019" w:tentative="1">
      <w:start w:val="1"/>
      <w:numFmt w:val="lowerLetter"/>
      <w:lvlText w:val="%8."/>
      <w:lvlJc w:val="left"/>
      <w:pPr>
        <w:ind w:left="5750" w:hanging="360"/>
      </w:pPr>
    </w:lvl>
    <w:lvl w:ilvl="8" w:tplc="080A001B" w:tentative="1">
      <w:start w:val="1"/>
      <w:numFmt w:val="lowerRoman"/>
      <w:lvlText w:val="%9."/>
      <w:lvlJc w:val="right"/>
      <w:pPr>
        <w:ind w:left="6470" w:hanging="180"/>
      </w:pPr>
    </w:lvl>
  </w:abstractNum>
  <w:abstractNum w:abstractNumId="98" w15:restartNumberingAfterBreak="0">
    <w:nsid w:val="29F56687"/>
    <w:multiLevelType w:val="multilevel"/>
    <w:tmpl w:val="17F6BECC"/>
    <w:lvl w:ilvl="0">
      <w:start w:val="12"/>
      <w:numFmt w:val="decimal"/>
      <w:lvlText w:val="%1."/>
      <w:lvlJc w:val="left"/>
      <w:pPr>
        <w:ind w:left="460" w:hanging="460"/>
      </w:pPr>
    </w:lvl>
    <w:lvl w:ilvl="1">
      <w:start w:val="1"/>
      <w:numFmt w:val="decimal"/>
      <w:lvlText w:val="%1.%2."/>
      <w:lvlJc w:val="left"/>
      <w:pPr>
        <w:ind w:left="820" w:hanging="4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99" w15:restartNumberingAfterBreak="0">
    <w:nsid w:val="2A3C7F53"/>
    <w:multiLevelType w:val="hybridMultilevel"/>
    <w:tmpl w:val="155A653A"/>
    <w:lvl w:ilvl="0" w:tplc="EC6EF5C4">
      <w:start w:val="1"/>
      <w:numFmt w:val="upperLetter"/>
      <w:lvlText w:val="%1."/>
      <w:lvlJc w:val="left"/>
      <w:pPr>
        <w:ind w:left="720" w:hanging="360"/>
      </w:pPr>
      <w:rPr>
        <w:rFonts w:ascii="Arial" w:eastAsia="Arial" w:hAnsi="Arial" w:cs="Arial"/>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0" w15:restartNumberingAfterBreak="0">
    <w:nsid w:val="2A4E379C"/>
    <w:multiLevelType w:val="hybridMultilevel"/>
    <w:tmpl w:val="28D4970C"/>
    <w:lvl w:ilvl="0" w:tplc="310030B6">
      <w:start w:val="1"/>
      <w:numFmt w:val="decimal"/>
      <w:pStyle w:val="clusulas"/>
      <w:lvlText w:val="CLÁUSULA %1."/>
      <w:lvlJc w:val="left"/>
      <w:pPr>
        <w:ind w:left="1070" w:hanging="360"/>
      </w:pPr>
      <w:rPr>
        <w:rFonts w:hint="default"/>
        <w:b/>
        <w:color w:val="AEAAAA" w:themeColor="background2" w:themeShade="BF"/>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1" w15:restartNumberingAfterBreak="0">
    <w:nsid w:val="2A5540B3"/>
    <w:multiLevelType w:val="multilevel"/>
    <w:tmpl w:val="A28C6226"/>
    <w:lvl w:ilvl="0">
      <w:start w:val="1"/>
      <w:numFmt w:val="decimal"/>
      <w:pStyle w:val="Captulo5"/>
      <w:lvlText w:val="5.%1."/>
      <w:lvlJc w:val="left"/>
      <w:pPr>
        <w:ind w:left="360" w:hanging="360"/>
      </w:pPr>
      <w:rPr>
        <w:rFonts w:hint="default"/>
      </w:rPr>
    </w:lvl>
    <w:lvl w:ilvl="1">
      <w:start w:val="1"/>
      <w:numFmt w:val="upp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2" w15:restartNumberingAfterBreak="0">
    <w:nsid w:val="2A715962"/>
    <w:multiLevelType w:val="hybridMultilevel"/>
    <w:tmpl w:val="EB18745A"/>
    <w:lvl w:ilvl="0" w:tplc="240A000D">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3" w15:restartNumberingAfterBreak="0">
    <w:nsid w:val="2AAE1268"/>
    <w:multiLevelType w:val="multilevel"/>
    <w:tmpl w:val="C9BCC14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4" w15:restartNumberingAfterBreak="0">
    <w:nsid w:val="2B3F5CA6"/>
    <w:multiLevelType w:val="hybridMultilevel"/>
    <w:tmpl w:val="8CF4DE3A"/>
    <w:lvl w:ilvl="0" w:tplc="0C0A0001">
      <w:start w:val="1"/>
      <w:numFmt w:val="lowerLetter"/>
      <w:pStyle w:val="Invias-VietaAlfabetica"/>
      <w:lvlText w:val="%1)"/>
      <w:lvlJc w:val="left"/>
      <w:pPr>
        <w:ind w:left="360" w:hanging="360"/>
      </w:pPr>
      <w:rPr>
        <w:rFonts w:cs="Times New Roman"/>
      </w:rPr>
    </w:lvl>
    <w:lvl w:ilvl="1" w:tplc="37CE2F9C">
      <w:start w:val="1"/>
      <w:numFmt w:val="lowerLetter"/>
      <w:lvlText w:val="%2."/>
      <w:lvlJc w:val="left"/>
      <w:pPr>
        <w:ind w:left="1080" w:hanging="360"/>
      </w:pPr>
      <w:rPr>
        <w:rFonts w:cs="Times New Roman"/>
      </w:rPr>
    </w:lvl>
    <w:lvl w:ilvl="2" w:tplc="0C0A001B" w:tentative="1">
      <w:start w:val="1"/>
      <w:numFmt w:val="lowerRoman"/>
      <w:lvlText w:val="%3."/>
      <w:lvlJc w:val="right"/>
      <w:pPr>
        <w:ind w:left="1800" w:hanging="180"/>
      </w:pPr>
      <w:rPr>
        <w:rFonts w:cs="Times New Roman"/>
      </w:rPr>
    </w:lvl>
    <w:lvl w:ilvl="3" w:tplc="0C0A000F" w:tentative="1">
      <w:start w:val="1"/>
      <w:numFmt w:val="decimal"/>
      <w:lvlText w:val="%4."/>
      <w:lvlJc w:val="left"/>
      <w:pPr>
        <w:ind w:left="2520" w:hanging="360"/>
      </w:pPr>
      <w:rPr>
        <w:rFonts w:cs="Times New Roman"/>
      </w:rPr>
    </w:lvl>
    <w:lvl w:ilvl="4" w:tplc="0C0A0019" w:tentative="1">
      <w:start w:val="1"/>
      <w:numFmt w:val="lowerLetter"/>
      <w:lvlText w:val="%5."/>
      <w:lvlJc w:val="left"/>
      <w:pPr>
        <w:ind w:left="3240" w:hanging="360"/>
      </w:pPr>
      <w:rPr>
        <w:rFonts w:cs="Times New Roman"/>
      </w:rPr>
    </w:lvl>
    <w:lvl w:ilvl="5" w:tplc="0C0A001B" w:tentative="1">
      <w:start w:val="1"/>
      <w:numFmt w:val="lowerRoman"/>
      <w:lvlText w:val="%6."/>
      <w:lvlJc w:val="right"/>
      <w:pPr>
        <w:ind w:left="3960" w:hanging="180"/>
      </w:pPr>
      <w:rPr>
        <w:rFonts w:cs="Times New Roman"/>
      </w:rPr>
    </w:lvl>
    <w:lvl w:ilvl="6" w:tplc="0C0A000F" w:tentative="1">
      <w:start w:val="1"/>
      <w:numFmt w:val="decimal"/>
      <w:lvlText w:val="%7."/>
      <w:lvlJc w:val="left"/>
      <w:pPr>
        <w:ind w:left="4680" w:hanging="360"/>
      </w:pPr>
      <w:rPr>
        <w:rFonts w:cs="Times New Roman"/>
      </w:rPr>
    </w:lvl>
    <w:lvl w:ilvl="7" w:tplc="0C0A0019" w:tentative="1">
      <w:start w:val="1"/>
      <w:numFmt w:val="lowerLetter"/>
      <w:lvlText w:val="%8."/>
      <w:lvlJc w:val="left"/>
      <w:pPr>
        <w:ind w:left="5400" w:hanging="360"/>
      </w:pPr>
      <w:rPr>
        <w:rFonts w:cs="Times New Roman"/>
      </w:rPr>
    </w:lvl>
    <w:lvl w:ilvl="8" w:tplc="0C0A001B" w:tentative="1">
      <w:start w:val="1"/>
      <w:numFmt w:val="lowerRoman"/>
      <w:lvlText w:val="%9."/>
      <w:lvlJc w:val="right"/>
      <w:pPr>
        <w:ind w:left="6120" w:hanging="180"/>
      </w:pPr>
      <w:rPr>
        <w:rFonts w:cs="Times New Roman"/>
      </w:rPr>
    </w:lvl>
  </w:abstractNum>
  <w:abstractNum w:abstractNumId="105" w15:restartNumberingAfterBreak="0">
    <w:nsid w:val="2BAA45F7"/>
    <w:multiLevelType w:val="hybridMultilevel"/>
    <w:tmpl w:val="B8785494"/>
    <w:lvl w:ilvl="0" w:tplc="369A2F20">
      <w:start w:val="1"/>
      <w:numFmt w:val="decimal"/>
      <w:pStyle w:val="Capitulo3"/>
      <w:lvlText w:val="3.%1."/>
      <w:lvlJc w:val="left"/>
      <w:pPr>
        <w:ind w:left="786" w:hanging="360"/>
      </w:pPr>
      <w:rPr>
        <w:rFonts w:hint="default"/>
        <w:b/>
        <w:color w:val="262626" w:themeColor="text1" w:themeTint="D9"/>
      </w:rPr>
    </w:lvl>
    <w:lvl w:ilvl="1" w:tplc="240A0019" w:tentative="1">
      <w:start w:val="1"/>
      <w:numFmt w:val="lowerLetter"/>
      <w:lvlText w:val="%2."/>
      <w:lvlJc w:val="left"/>
      <w:pPr>
        <w:ind w:left="1724" w:hanging="360"/>
      </w:pPr>
    </w:lvl>
    <w:lvl w:ilvl="2" w:tplc="240A001B">
      <w:start w:val="1"/>
      <w:numFmt w:val="lowerRoman"/>
      <w:lvlText w:val="%3."/>
      <w:lvlJc w:val="right"/>
      <w:pPr>
        <w:ind w:left="2444" w:hanging="180"/>
      </w:pPr>
    </w:lvl>
    <w:lvl w:ilvl="3" w:tplc="240A000F" w:tentative="1">
      <w:start w:val="1"/>
      <w:numFmt w:val="decimal"/>
      <w:lvlText w:val="%4."/>
      <w:lvlJc w:val="left"/>
      <w:pPr>
        <w:ind w:left="3164" w:hanging="360"/>
      </w:pPr>
    </w:lvl>
    <w:lvl w:ilvl="4" w:tplc="240A0019" w:tentative="1">
      <w:start w:val="1"/>
      <w:numFmt w:val="lowerLetter"/>
      <w:lvlText w:val="%5."/>
      <w:lvlJc w:val="left"/>
      <w:pPr>
        <w:ind w:left="3884" w:hanging="360"/>
      </w:pPr>
    </w:lvl>
    <w:lvl w:ilvl="5" w:tplc="240A001B" w:tentative="1">
      <w:start w:val="1"/>
      <w:numFmt w:val="lowerRoman"/>
      <w:lvlText w:val="%6."/>
      <w:lvlJc w:val="right"/>
      <w:pPr>
        <w:ind w:left="4604" w:hanging="180"/>
      </w:pPr>
    </w:lvl>
    <w:lvl w:ilvl="6" w:tplc="240A000F" w:tentative="1">
      <w:start w:val="1"/>
      <w:numFmt w:val="decimal"/>
      <w:lvlText w:val="%7."/>
      <w:lvlJc w:val="left"/>
      <w:pPr>
        <w:ind w:left="5324" w:hanging="360"/>
      </w:pPr>
    </w:lvl>
    <w:lvl w:ilvl="7" w:tplc="240A0019" w:tentative="1">
      <w:start w:val="1"/>
      <w:numFmt w:val="lowerLetter"/>
      <w:lvlText w:val="%8."/>
      <w:lvlJc w:val="left"/>
      <w:pPr>
        <w:ind w:left="6044" w:hanging="360"/>
      </w:pPr>
    </w:lvl>
    <w:lvl w:ilvl="8" w:tplc="240A001B" w:tentative="1">
      <w:start w:val="1"/>
      <w:numFmt w:val="lowerRoman"/>
      <w:lvlText w:val="%9."/>
      <w:lvlJc w:val="right"/>
      <w:pPr>
        <w:ind w:left="6764" w:hanging="180"/>
      </w:pPr>
    </w:lvl>
  </w:abstractNum>
  <w:abstractNum w:abstractNumId="106" w15:restartNumberingAfterBreak="0">
    <w:nsid w:val="2CB31615"/>
    <w:multiLevelType w:val="hybridMultilevel"/>
    <w:tmpl w:val="B34639CA"/>
    <w:lvl w:ilvl="0" w:tplc="02B06D6C">
      <w:start w:val="1"/>
      <w:numFmt w:val="decimal"/>
      <w:lvlText w:val="%1."/>
      <w:lvlJc w:val="left"/>
      <w:pPr>
        <w:ind w:left="644" w:hanging="360"/>
      </w:pPr>
      <w:rPr>
        <w:rFonts w:ascii="Arial" w:hAnsi="Arial" w:hint="default"/>
        <w:sz w:val="20"/>
        <w:szCs w:val="20"/>
      </w:rPr>
    </w:lvl>
    <w:lvl w:ilvl="1" w:tplc="3148F37C">
      <w:start w:val="1"/>
      <w:numFmt w:val="lowerLetter"/>
      <w:lvlText w:val="%2."/>
      <w:lvlJc w:val="left"/>
      <w:pPr>
        <w:ind w:left="1364" w:hanging="360"/>
      </w:pPr>
    </w:lvl>
    <w:lvl w:ilvl="2" w:tplc="951CFC16" w:tentative="1">
      <w:start w:val="1"/>
      <w:numFmt w:val="lowerRoman"/>
      <w:lvlText w:val="%3."/>
      <w:lvlJc w:val="right"/>
      <w:pPr>
        <w:ind w:left="2084" w:hanging="180"/>
      </w:pPr>
    </w:lvl>
    <w:lvl w:ilvl="3" w:tplc="7B18B244" w:tentative="1">
      <w:start w:val="1"/>
      <w:numFmt w:val="decimal"/>
      <w:lvlText w:val="%4."/>
      <w:lvlJc w:val="left"/>
      <w:pPr>
        <w:ind w:left="2804" w:hanging="360"/>
      </w:pPr>
    </w:lvl>
    <w:lvl w:ilvl="4" w:tplc="482423F4" w:tentative="1">
      <w:start w:val="1"/>
      <w:numFmt w:val="lowerLetter"/>
      <w:lvlText w:val="%5."/>
      <w:lvlJc w:val="left"/>
      <w:pPr>
        <w:ind w:left="3524" w:hanging="360"/>
      </w:pPr>
    </w:lvl>
    <w:lvl w:ilvl="5" w:tplc="978442D8" w:tentative="1">
      <w:start w:val="1"/>
      <w:numFmt w:val="lowerRoman"/>
      <w:lvlText w:val="%6."/>
      <w:lvlJc w:val="right"/>
      <w:pPr>
        <w:ind w:left="4244" w:hanging="180"/>
      </w:pPr>
    </w:lvl>
    <w:lvl w:ilvl="6" w:tplc="DF148CB0" w:tentative="1">
      <w:start w:val="1"/>
      <w:numFmt w:val="decimal"/>
      <w:lvlText w:val="%7."/>
      <w:lvlJc w:val="left"/>
      <w:pPr>
        <w:ind w:left="4964" w:hanging="360"/>
      </w:pPr>
    </w:lvl>
    <w:lvl w:ilvl="7" w:tplc="BBA06F08" w:tentative="1">
      <w:start w:val="1"/>
      <w:numFmt w:val="lowerLetter"/>
      <w:lvlText w:val="%8."/>
      <w:lvlJc w:val="left"/>
      <w:pPr>
        <w:ind w:left="5684" w:hanging="360"/>
      </w:pPr>
    </w:lvl>
    <w:lvl w:ilvl="8" w:tplc="0268C802" w:tentative="1">
      <w:start w:val="1"/>
      <w:numFmt w:val="lowerRoman"/>
      <w:lvlText w:val="%9."/>
      <w:lvlJc w:val="right"/>
      <w:pPr>
        <w:ind w:left="6404" w:hanging="180"/>
      </w:pPr>
    </w:lvl>
  </w:abstractNum>
  <w:abstractNum w:abstractNumId="107" w15:restartNumberingAfterBreak="0">
    <w:nsid w:val="2CD6565C"/>
    <w:multiLevelType w:val="hybridMultilevel"/>
    <w:tmpl w:val="FE54A0CE"/>
    <w:lvl w:ilvl="0" w:tplc="240A0015">
      <w:start w:val="1"/>
      <w:numFmt w:val="upperLetter"/>
      <w:lvlText w:val="%1."/>
      <w:lvlJc w:val="left"/>
      <w:pPr>
        <w:ind w:left="720" w:hanging="360"/>
      </w:pPr>
    </w:lvl>
    <w:lvl w:ilvl="1" w:tplc="FFFFFFFF">
      <w:start w:val="1"/>
      <w:numFmt w:val="upperLetter"/>
      <w:lvlText w:val="%2."/>
      <w:lvlJc w:val="left"/>
      <w:pPr>
        <w:ind w:left="1440" w:hanging="360"/>
      </w:pPr>
    </w:lvl>
    <w:lvl w:ilvl="2" w:tplc="BB4ABFE6">
      <w:start w:val="1"/>
      <w:numFmt w:val="lowerRoman"/>
      <w:lvlText w:val="%3."/>
      <w:lvlJc w:val="right"/>
      <w:pPr>
        <w:ind w:left="2160" w:hanging="180"/>
      </w:pPr>
    </w:lvl>
    <w:lvl w:ilvl="3" w:tplc="8E28161A">
      <w:start w:val="1"/>
      <w:numFmt w:val="decimal"/>
      <w:lvlText w:val="%4."/>
      <w:lvlJc w:val="left"/>
      <w:pPr>
        <w:ind w:left="2880" w:hanging="360"/>
      </w:pPr>
    </w:lvl>
    <w:lvl w:ilvl="4" w:tplc="2EC0D03C">
      <w:start w:val="1"/>
      <w:numFmt w:val="lowerLetter"/>
      <w:lvlText w:val="%5."/>
      <w:lvlJc w:val="left"/>
      <w:pPr>
        <w:ind w:left="3600" w:hanging="360"/>
      </w:pPr>
    </w:lvl>
    <w:lvl w:ilvl="5" w:tplc="169A6CFE">
      <w:start w:val="1"/>
      <w:numFmt w:val="lowerRoman"/>
      <w:lvlText w:val="%6."/>
      <w:lvlJc w:val="right"/>
      <w:pPr>
        <w:ind w:left="4320" w:hanging="180"/>
      </w:pPr>
    </w:lvl>
    <w:lvl w:ilvl="6" w:tplc="B3E0261E">
      <w:start w:val="1"/>
      <w:numFmt w:val="decimal"/>
      <w:lvlText w:val="%7."/>
      <w:lvlJc w:val="left"/>
      <w:pPr>
        <w:ind w:left="5040" w:hanging="360"/>
      </w:pPr>
    </w:lvl>
    <w:lvl w:ilvl="7" w:tplc="BB620E8C">
      <w:start w:val="1"/>
      <w:numFmt w:val="lowerLetter"/>
      <w:lvlText w:val="%8."/>
      <w:lvlJc w:val="left"/>
      <w:pPr>
        <w:ind w:left="5760" w:hanging="360"/>
      </w:pPr>
    </w:lvl>
    <w:lvl w:ilvl="8" w:tplc="716A602E">
      <w:start w:val="1"/>
      <w:numFmt w:val="lowerRoman"/>
      <w:lvlText w:val="%9."/>
      <w:lvlJc w:val="right"/>
      <w:pPr>
        <w:ind w:left="6480" w:hanging="180"/>
      </w:pPr>
    </w:lvl>
  </w:abstractNum>
  <w:abstractNum w:abstractNumId="108" w15:restartNumberingAfterBreak="0">
    <w:nsid w:val="2F382DC4"/>
    <w:multiLevelType w:val="hybridMultilevel"/>
    <w:tmpl w:val="DC28A0B0"/>
    <w:lvl w:ilvl="0" w:tplc="A3FC7D4E">
      <w:start w:val="6"/>
      <w:numFmt w:val="bullet"/>
      <w:lvlText w:val="•"/>
      <w:lvlJc w:val="left"/>
      <w:pPr>
        <w:ind w:left="1070" w:hanging="710"/>
      </w:pPr>
      <w:rPr>
        <w:rFonts w:ascii="Arial" w:hAnsi="Arial" w:hint="default"/>
      </w:rPr>
    </w:lvl>
    <w:lvl w:ilvl="1" w:tplc="8280D7FC" w:tentative="1">
      <w:start w:val="1"/>
      <w:numFmt w:val="bullet"/>
      <w:lvlText w:val="o"/>
      <w:lvlJc w:val="left"/>
      <w:pPr>
        <w:ind w:left="1440" w:hanging="360"/>
      </w:pPr>
      <w:rPr>
        <w:rFonts w:ascii="Courier New" w:hAnsi="Courier New" w:hint="default"/>
      </w:rPr>
    </w:lvl>
    <w:lvl w:ilvl="2" w:tplc="8EBE8C84" w:tentative="1">
      <w:start w:val="1"/>
      <w:numFmt w:val="bullet"/>
      <w:lvlText w:val=""/>
      <w:lvlJc w:val="left"/>
      <w:pPr>
        <w:ind w:left="2160" w:hanging="360"/>
      </w:pPr>
      <w:rPr>
        <w:rFonts w:ascii="Wingdings" w:hAnsi="Wingdings" w:hint="default"/>
      </w:rPr>
    </w:lvl>
    <w:lvl w:ilvl="3" w:tplc="3C12C8CA" w:tentative="1">
      <w:start w:val="1"/>
      <w:numFmt w:val="bullet"/>
      <w:lvlText w:val=""/>
      <w:lvlJc w:val="left"/>
      <w:pPr>
        <w:ind w:left="2880" w:hanging="360"/>
      </w:pPr>
      <w:rPr>
        <w:rFonts w:ascii="Symbol" w:hAnsi="Symbol" w:hint="default"/>
      </w:rPr>
    </w:lvl>
    <w:lvl w:ilvl="4" w:tplc="92823032" w:tentative="1">
      <w:start w:val="1"/>
      <w:numFmt w:val="bullet"/>
      <w:lvlText w:val="o"/>
      <w:lvlJc w:val="left"/>
      <w:pPr>
        <w:ind w:left="3600" w:hanging="360"/>
      </w:pPr>
      <w:rPr>
        <w:rFonts w:ascii="Courier New" w:hAnsi="Courier New" w:hint="default"/>
      </w:rPr>
    </w:lvl>
    <w:lvl w:ilvl="5" w:tplc="36A2440C" w:tentative="1">
      <w:start w:val="1"/>
      <w:numFmt w:val="bullet"/>
      <w:lvlText w:val=""/>
      <w:lvlJc w:val="left"/>
      <w:pPr>
        <w:ind w:left="4320" w:hanging="360"/>
      </w:pPr>
      <w:rPr>
        <w:rFonts w:ascii="Wingdings" w:hAnsi="Wingdings" w:hint="default"/>
      </w:rPr>
    </w:lvl>
    <w:lvl w:ilvl="6" w:tplc="030E8536" w:tentative="1">
      <w:start w:val="1"/>
      <w:numFmt w:val="bullet"/>
      <w:lvlText w:val=""/>
      <w:lvlJc w:val="left"/>
      <w:pPr>
        <w:ind w:left="5040" w:hanging="360"/>
      </w:pPr>
      <w:rPr>
        <w:rFonts w:ascii="Symbol" w:hAnsi="Symbol" w:hint="default"/>
      </w:rPr>
    </w:lvl>
    <w:lvl w:ilvl="7" w:tplc="F58A6A20" w:tentative="1">
      <w:start w:val="1"/>
      <w:numFmt w:val="bullet"/>
      <w:lvlText w:val="o"/>
      <w:lvlJc w:val="left"/>
      <w:pPr>
        <w:ind w:left="5760" w:hanging="360"/>
      </w:pPr>
      <w:rPr>
        <w:rFonts w:ascii="Courier New" w:hAnsi="Courier New" w:hint="default"/>
      </w:rPr>
    </w:lvl>
    <w:lvl w:ilvl="8" w:tplc="E800085E" w:tentative="1">
      <w:start w:val="1"/>
      <w:numFmt w:val="bullet"/>
      <w:lvlText w:val=""/>
      <w:lvlJc w:val="left"/>
      <w:pPr>
        <w:ind w:left="6480" w:hanging="360"/>
      </w:pPr>
      <w:rPr>
        <w:rFonts w:ascii="Wingdings" w:hAnsi="Wingdings" w:hint="default"/>
      </w:rPr>
    </w:lvl>
  </w:abstractNum>
  <w:abstractNum w:abstractNumId="109" w15:restartNumberingAfterBreak="0">
    <w:nsid w:val="2F755DB4"/>
    <w:multiLevelType w:val="multilevel"/>
    <w:tmpl w:val="24B22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2F7E2565"/>
    <w:multiLevelType w:val="hybridMultilevel"/>
    <w:tmpl w:val="AFB07212"/>
    <w:lvl w:ilvl="0" w:tplc="240A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1" w15:restartNumberingAfterBreak="0">
    <w:nsid w:val="2FBD2F3C"/>
    <w:multiLevelType w:val="hybridMultilevel"/>
    <w:tmpl w:val="03E6D092"/>
    <w:lvl w:ilvl="0" w:tplc="240A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2" w15:restartNumberingAfterBreak="0">
    <w:nsid w:val="30196F5A"/>
    <w:multiLevelType w:val="hybridMultilevel"/>
    <w:tmpl w:val="18DE845C"/>
    <w:lvl w:ilvl="0" w:tplc="080A0001">
      <w:start w:val="1"/>
      <w:numFmt w:val="bullet"/>
      <w:lvlText w:val=""/>
      <w:lvlJc w:val="left"/>
      <w:pPr>
        <w:ind w:left="1429" w:hanging="360"/>
      </w:pPr>
      <w:rPr>
        <w:rFonts w:ascii="Symbol" w:hAnsi="Symbol" w:hint="default"/>
      </w:rPr>
    </w:lvl>
    <w:lvl w:ilvl="1" w:tplc="080A0003" w:tentative="1">
      <w:start w:val="1"/>
      <w:numFmt w:val="bullet"/>
      <w:lvlText w:val="o"/>
      <w:lvlJc w:val="left"/>
      <w:pPr>
        <w:ind w:left="2149" w:hanging="360"/>
      </w:pPr>
      <w:rPr>
        <w:rFonts w:ascii="Courier New" w:hAnsi="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113" w15:restartNumberingAfterBreak="0">
    <w:nsid w:val="301D041C"/>
    <w:multiLevelType w:val="hybridMultilevel"/>
    <w:tmpl w:val="9058F6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4" w15:restartNumberingAfterBreak="0">
    <w:nsid w:val="302243BF"/>
    <w:multiLevelType w:val="multilevel"/>
    <w:tmpl w:val="573C041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4"/>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15:restartNumberingAfterBreak="0">
    <w:nsid w:val="30921C34"/>
    <w:multiLevelType w:val="multilevel"/>
    <w:tmpl w:val="73EEDA98"/>
    <w:lvl w:ilvl="0">
      <w:numFmt w:val="bullet"/>
      <w:lvlText w:val="•"/>
      <w:lvlJc w:val="left"/>
      <w:pPr>
        <w:ind w:left="1080" w:hanging="72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6" w15:restartNumberingAfterBreak="0">
    <w:nsid w:val="30C47A90"/>
    <w:multiLevelType w:val="hybridMultilevel"/>
    <w:tmpl w:val="C34A9764"/>
    <w:lvl w:ilvl="0" w:tplc="61209AF4">
      <w:start w:val="1"/>
      <w:numFmt w:val="upperLetter"/>
      <w:lvlText w:val="%1."/>
      <w:lvlJc w:val="left"/>
      <w:pPr>
        <w:ind w:left="720" w:hanging="360"/>
      </w:pPr>
      <w:rPr>
        <w:color w:val="3B3838" w:themeColor="background2" w:themeShade="40"/>
        <w:sz w:val="20"/>
        <w:szCs w:val="16"/>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7" w15:restartNumberingAfterBreak="0">
    <w:nsid w:val="32231F09"/>
    <w:multiLevelType w:val="hybridMultilevel"/>
    <w:tmpl w:val="96C6D5E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8" w15:restartNumberingAfterBreak="0">
    <w:nsid w:val="32D5475A"/>
    <w:multiLevelType w:val="hybridMultilevel"/>
    <w:tmpl w:val="E5987E60"/>
    <w:lvl w:ilvl="0" w:tplc="A5A6618E">
      <w:start w:val="1"/>
      <w:numFmt w:val="lowerLetter"/>
      <w:lvlText w:val="%1)"/>
      <w:lvlJc w:val="left"/>
      <w:pPr>
        <w:ind w:left="720" w:hanging="360"/>
      </w:pPr>
      <w:rPr>
        <w:rFonts w:hint="default"/>
        <w:b/>
        <w:bCs w:val="0"/>
      </w:rPr>
    </w:lvl>
    <w:lvl w:ilvl="1" w:tplc="CEB6AE4C">
      <w:start w:val="1"/>
      <w:numFmt w:val="decimal"/>
      <w:lvlText w:val="%2."/>
      <w:lvlJc w:val="left"/>
      <w:pPr>
        <w:ind w:left="1440" w:hanging="360"/>
      </w:pPr>
      <w:rPr>
        <w:rFonts w:hint="default"/>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9" w15:restartNumberingAfterBreak="0">
    <w:nsid w:val="34637DDC"/>
    <w:multiLevelType w:val="hybridMultilevel"/>
    <w:tmpl w:val="BC78FF66"/>
    <w:lvl w:ilvl="0" w:tplc="C972D27E">
      <w:start w:val="1"/>
      <w:numFmt w:val="decimal"/>
      <w:lvlText w:val="%1."/>
      <w:lvlJc w:val="left"/>
      <w:pPr>
        <w:ind w:left="720" w:hanging="360"/>
      </w:pPr>
      <w:rPr>
        <w:rFonts w:ascii="Calibri" w:hAnsi="Calibri" w:cstheme="minorBidi" w:hint="default"/>
        <w:color w:val="444444"/>
        <w:sz w:val="22"/>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20" w15:restartNumberingAfterBreak="0">
    <w:nsid w:val="34D76A43"/>
    <w:multiLevelType w:val="hybridMultilevel"/>
    <w:tmpl w:val="4E34867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1" w15:restartNumberingAfterBreak="0">
    <w:nsid w:val="352F09F9"/>
    <w:multiLevelType w:val="hybridMultilevel"/>
    <w:tmpl w:val="6E52C2DA"/>
    <w:lvl w:ilvl="0" w:tplc="040A0001">
      <w:start w:val="1"/>
      <w:numFmt w:val="bullet"/>
      <w:lvlText w:val=""/>
      <w:lvlJc w:val="left"/>
      <w:pPr>
        <w:ind w:left="958" w:hanging="360"/>
      </w:pPr>
      <w:rPr>
        <w:rFonts w:ascii="Symbol" w:hAnsi="Symbol" w:hint="default"/>
        <w:b/>
      </w:rPr>
    </w:lvl>
    <w:lvl w:ilvl="1" w:tplc="B8E22D9E">
      <w:start w:val="1"/>
      <w:numFmt w:val="upperLetter"/>
      <w:lvlText w:val="%2."/>
      <w:lvlJc w:val="left"/>
      <w:pPr>
        <w:ind w:left="2038" w:hanging="360"/>
      </w:pPr>
      <w:rPr>
        <w:rFonts w:hint="default"/>
      </w:rPr>
    </w:lvl>
    <w:lvl w:ilvl="2" w:tplc="FFFFFFFF" w:tentative="1">
      <w:start w:val="1"/>
      <w:numFmt w:val="lowerRoman"/>
      <w:lvlText w:val="%3."/>
      <w:lvlJc w:val="right"/>
      <w:pPr>
        <w:ind w:left="2758" w:hanging="180"/>
      </w:pPr>
    </w:lvl>
    <w:lvl w:ilvl="3" w:tplc="FFFFFFFF" w:tentative="1">
      <w:start w:val="1"/>
      <w:numFmt w:val="decimal"/>
      <w:lvlText w:val="%4."/>
      <w:lvlJc w:val="left"/>
      <w:pPr>
        <w:ind w:left="3478" w:hanging="360"/>
      </w:pPr>
    </w:lvl>
    <w:lvl w:ilvl="4" w:tplc="FFFFFFFF" w:tentative="1">
      <w:start w:val="1"/>
      <w:numFmt w:val="lowerLetter"/>
      <w:lvlText w:val="%5."/>
      <w:lvlJc w:val="left"/>
      <w:pPr>
        <w:ind w:left="4198" w:hanging="360"/>
      </w:pPr>
    </w:lvl>
    <w:lvl w:ilvl="5" w:tplc="FFFFFFFF" w:tentative="1">
      <w:start w:val="1"/>
      <w:numFmt w:val="lowerRoman"/>
      <w:lvlText w:val="%6."/>
      <w:lvlJc w:val="right"/>
      <w:pPr>
        <w:ind w:left="4918" w:hanging="180"/>
      </w:pPr>
    </w:lvl>
    <w:lvl w:ilvl="6" w:tplc="FFFFFFFF" w:tentative="1">
      <w:start w:val="1"/>
      <w:numFmt w:val="decimal"/>
      <w:lvlText w:val="%7."/>
      <w:lvlJc w:val="left"/>
      <w:pPr>
        <w:ind w:left="5638" w:hanging="360"/>
      </w:pPr>
    </w:lvl>
    <w:lvl w:ilvl="7" w:tplc="FFFFFFFF" w:tentative="1">
      <w:start w:val="1"/>
      <w:numFmt w:val="lowerLetter"/>
      <w:lvlText w:val="%8."/>
      <w:lvlJc w:val="left"/>
      <w:pPr>
        <w:ind w:left="6358" w:hanging="360"/>
      </w:pPr>
    </w:lvl>
    <w:lvl w:ilvl="8" w:tplc="FFFFFFFF" w:tentative="1">
      <w:start w:val="1"/>
      <w:numFmt w:val="lowerRoman"/>
      <w:lvlText w:val="%9."/>
      <w:lvlJc w:val="right"/>
      <w:pPr>
        <w:ind w:left="7078" w:hanging="180"/>
      </w:pPr>
    </w:lvl>
  </w:abstractNum>
  <w:abstractNum w:abstractNumId="122" w15:restartNumberingAfterBreak="0">
    <w:nsid w:val="36297AA1"/>
    <w:multiLevelType w:val="hybridMultilevel"/>
    <w:tmpl w:val="740EA356"/>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3" w15:restartNumberingAfterBreak="0">
    <w:nsid w:val="36453657"/>
    <w:multiLevelType w:val="multilevel"/>
    <w:tmpl w:val="CE1213F2"/>
    <w:lvl w:ilvl="0">
      <w:start w:val="11"/>
      <w:numFmt w:val="decimal"/>
      <w:lvlText w:val="%1."/>
      <w:lvlJc w:val="left"/>
      <w:pPr>
        <w:ind w:left="460" w:hanging="460"/>
      </w:pPr>
      <w:rPr>
        <w:rFonts w:hint="default"/>
      </w:rPr>
    </w:lvl>
    <w:lvl w:ilvl="1">
      <w:start w:val="1"/>
      <w:numFmt w:val="decimal"/>
      <w:lvlText w:val="%1.%2."/>
      <w:lvlJc w:val="left"/>
      <w:pPr>
        <w:ind w:left="460" w:hanging="4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36D71D3A"/>
    <w:multiLevelType w:val="multilevel"/>
    <w:tmpl w:val="EA102D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37CB2085"/>
    <w:multiLevelType w:val="hybridMultilevel"/>
    <w:tmpl w:val="90FA40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6" w15:restartNumberingAfterBreak="0">
    <w:nsid w:val="3812437C"/>
    <w:multiLevelType w:val="hybridMultilevel"/>
    <w:tmpl w:val="6EB0EDD8"/>
    <w:lvl w:ilvl="0" w:tplc="BA1C6E64">
      <w:start w:val="6"/>
      <w:numFmt w:val="bullet"/>
      <w:lvlText w:val="•"/>
      <w:lvlJc w:val="left"/>
      <w:pPr>
        <w:ind w:left="1070" w:hanging="710"/>
      </w:pPr>
      <w:rPr>
        <w:rFonts w:ascii="Arial" w:hAnsi="Arial" w:hint="default"/>
      </w:rPr>
    </w:lvl>
    <w:lvl w:ilvl="1" w:tplc="8EE21A92" w:tentative="1">
      <w:start w:val="1"/>
      <w:numFmt w:val="bullet"/>
      <w:lvlText w:val="o"/>
      <w:lvlJc w:val="left"/>
      <w:pPr>
        <w:ind w:left="1440" w:hanging="360"/>
      </w:pPr>
      <w:rPr>
        <w:rFonts w:ascii="Courier New" w:hAnsi="Courier New" w:hint="default"/>
      </w:rPr>
    </w:lvl>
    <w:lvl w:ilvl="2" w:tplc="934E8864" w:tentative="1">
      <w:start w:val="1"/>
      <w:numFmt w:val="bullet"/>
      <w:lvlText w:val=""/>
      <w:lvlJc w:val="left"/>
      <w:pPr>
        <w:ind w:left="2160" w:hanging="360"/>
      </w:pPr>
      <w:rPr>
        <w:rFonts w:ascii="Wingdings" w:hAnsi="Wingdings" w:hint="default"/>
      </w:rPr>
    </w:lvl>
    <w:lvl w:ilvl="3" w:tplc="FB9AD46E" w:tentative="1">
      <w:start w:val="1"/>
      <w:numFmt w:val="bullet"/>
      <w:lvlText w:val=""/>
      <w:lvlJc w:val="left"/>
      <w:pPr>
        <w:ind w:left="2880" w:hanging="360"/>
      </w:pPr>
      <w:rPr>
        <w:rFonts w:ascii="Symbol" w:hAnsi="Symbol" w:hint="default"/>
      </w:rPr>
    </w:lvl>
    <w:lvl w:ilvl="4" w:tplc="F95E0E78" w:tentative="1">
      <w:start w:val="1"/>
      <w:numFmt w:val="bullet"/>
      <w:lvlText w:val="o"/>
      <w:lvlJc w:val="left"/>
      <w:pPr>
        <w:ind w:left="3600" w:hanging="360"/>
      </w:pPr>
      <w:rPr>
        <w:rFonts w:ascii="Courier New" w:hAnsi="Courier New" w:hint="default"/>
      </w:rPr>
    </w:lvl>
    <w:lvl w:ilvl="5" w:tplc="6862E86A" w:tentative="1">
      <w:start w:val="1"/>
      <w:numFmt w:val="bullet"/>
      <w:lvlText w:val=""/>
      <w:lvlJc w:val="left"/>
      <w:pPr>
        <w:ind w:left="4320" w:hanging="360"/>
      </w:pPr>
      <w:rPr>
        <w:rFonts w:ascii="Wingdings" w:hAnsi="Wingdings" w:hint="default"/>
      </w:rPr>
    </w:lvl>
    <w:lvl w:ilvl="6" w:tplc="BECABC1E" w:tentative="1">
      <w:start w:val="1"/>
      <w:numFmt w:val="bullet"/>
      <w:lvlText w:val=""/>
      <w:lvlJc w:val="left"/>
      <w:pPr>
        <w:ind w:left="5040" w:hanging="360"/>
      </w:pPr>
      <w:rPr>
        <w:rFonts w:ascii="Symbol" w:hAnsi="Symbol" w:hint="default"/>
      </w:rPr>
    </w:lvl>
    <w:lvl w:ilvl="7" w:tplc="81285586" w:tentative="1">
      <w:start w:val="1"/>
      <w:numFmt w:val="bullet"/>
      <w:lvlText w:val="o"/>
      <w:lvlJc w:val="left"/>
      <w:pPr>
        <w:ind w:left="5760" w:hanging="360"/>
      </w:pPr>
      <w:rPr>
        <w:rFonts w:ascii="Courier New" w:hAnsi="Courier New" w:hint="default"/>
      </w:rPr>
    </w:lvl>
    <w:lvl w:ilvl="8" w:tplc="8A66F464" w:tentative="1">
      <w:start w:val="1"/>
      <w:numFmt w:val="bullet"/>
      <w:lvlText w:val=""/>
      <w:lvlJc w:val="left"/>
      <w:pPr>
        <w:ind w:left="6480" w:hanging="360"/>
      </w:pPr>
      <w:rPr>
        <w:rFonts w:ascii="Wingdings" w:hAnsi="Wingdings" w:hint="default"/>
      </w:rPr>
    </w:lvl>
  </w:abstractNum>
  <w:abstractNum w:abstractNumId="127" w15:restartNumberingAfterBreak="0">
    <w:nsid w:val="3AD129C6"/>
    <w:multiLevelType w:val="multilevel"/>
    <w:tmpl w:val="83AE49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8" w15:restartNumberingAfterBreak="0">
    <w:nsid w:val="3ADA72B5"/>
    <w:multiLevelType w:val="hybridMultilevel"/>
    <w:tmpl w:val="8A9285A6"/>
    <w:lvl w:ilvl="0" w:tplc="D1844F10">
      <w:start w:val="1"/>
      <w:numFmt w:val="lowerLetter"/>
      <w:lvlText w:val="%1."/>
      <w:lvlJc w:val="left"/>
      <w:pPr>
        <w:ind w:left="1080" w:hanging="360"/>
      </w:pPr>
      <w:rPr>
        <w:rFonts w:ascii="Arial Narrow" w:eastAsia="Times New Roman" w:hAnsi="Arial Narrow" w:cs="Arial" w:hint="default"/>
        <w:b w:val="0"/>
        <w:bCs w:val="0"/>
        <w:i w:val="0"/>
        <w:iCs w:val="0"/>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29" w15:restartNumberingAfterBreak="0">
    <w:nsid w:val="3B840931"/>
    <w:multiLevelType w:val="hybridMultilevel"/>
    <w:tmpl w:val="7CF2C58A"/>
    <w:lvl w:ilvl="0" w:tplc="E1589EC8">
      <w:start w:val="6"/>
      <w:numFmt w:val="bullet"/>
      <w:lvlText w:val="•"/>
      <w:lvlJc w:val="left"/>
      <w:pPr>
        <w:ind w:left="1790" w:hanging="710"/>
      </w:pPr>
      <w:rPr>
        <w:rFonts w:ascii="Arial" w:hAnsi="Arial" w:hint="default"/>
      </w:rPr>
    </w:lvl>
    <w:lvl w:ilvl="1" w:tplc="E44CB5AA" w:tentative="1">
      <w:start w:val="1"/>
      <w:numFmt w:val="bullet"/>
      <w:lvlText w:val="o"/>
      <w:lvlJc w:val="left"/>
      <w:pPr>
        <w:ind w:left="2160" w:hanging="360"/>
      </w:pPr>
      <w:rPr>
        <w:rFonts w:ascii="Courier New" w:hAnsi="Courier New" w:hint="default"/>
      </w:rPr>
    </w:lvl>
    <w:lvl w:ilvl="2" w:tplc="DB2CB790" w:tentative="1">
      <w:start w:val="1"/>
      <w:numFmt w:val="bullet"/>
      <w:lvlText w:val=""/>
      <w:lvlJc w:val="left"/>
      <w:pPr>
        <w:ind w:left="2880" w:hanging="360"/>
      </w:pPr>
      <w:rPr>
        <w:rFonts w:ascii="Wingdings" w:hAnsi="Wingdings" w:hint="default"/>
      </w:rPr>
    </w:lvl>
    <w:lvl w:ilvl="3" w:tplc="7DAA5030" w:tentative="1">
      <w:start w:val="1"/>
      <w:numFmt w:val="bullet"/>
      <w:lvlText w:val=""/>
      <w:lvlJc w:val="left"/>
      <w:pPr>
        <w:ind w:left="3600" w:hanging="360"/>
      </w:pPr>
      <w:rPr>
        <w:rFonts w:ascii="Symbol" w:hAnsi="Symbol" w:hint="default"/>
      </w:rPr>
    </w:lvl>
    <w:lvl w:ilvl="4" w:tplc="D3BC8920" w:tentative="1">
      <w:start w:val="1"/>
      <w:numFmt w:val="bullet"/>
      <w:lvlText w:val="o"/>
      <w:lvlJc w:val="left"/>
      <w:pPr>
        <w:ind w:left="4320" w:hanging="360"/>
      </w:pPr>
      <w:rPr>
        <w:rFonts w:ascii="Courier New" w:hAnsi="Courier New" w:hint="default"/>
      </w:rPr>
    </w:lvl>
    <w:lvl w:ilvl="5" w:tplc="14E29FB8" w:tentative="1">
      <w:start w:val="1"/>
      <w:numFmt w:val="bullet"/>
      <w:lvlText w:val=""/>
      <w:lvlJc w:val="left"/>
      <w:pPr>
        <w:ind w:left="5040" w:hanging="360"/>
      </w:pPr>
      <w:rPr>
        <w:rFonts w:ascii="Wingdings" w:hAnsi="Wingdings" w:hint="default"/>
      </w:rPr>
    </w:lvl>
    <w:lvl w:ilvl="6" w:tplc="BD920224" w:tentative="1">
      <w:start w:val="1"/>
      <w:numFmt w:val="bullet"/>
      <w:lvlText w:val=""/>
      <w:lvlJc w:val="left"/>
      <w:pPr>
        <w:ind w:left="5760" w:hanging="360"/>
      </w:pPr>
      <w:rPr>
        <w:rFonts w:ascii="Symbol" w:hAnsi="Symbol" w:hint="default"/>
      </w:rPr>
    </w:lvl>
    <w:lvl w:ilvl="7" w:tplc="96D60366" w:tentative="1">
      <w:start w:val="1"/>
      <w:numFmt w:val="bullet"/>
      <w:lvlText w:val="o"/>
      <w:lvlJc w:val="left"/>
      <w:pPr>
        <w:ind w:left="6480" w:hanging="360"/>
      </w:pPr>
      <w:rPr>
        <w:rFonts w:ascii="Courier New" w:hAnsi="Courier New" w:hint="default"/>
      </w:rPr>
    </w:lvl>
    <w:lvl w:ilvl="8" w:tplc="E0106F36" w:tentative="1">
      <w:start w:val="1"/>
      <w:numFmt w:val="bullet"/>
      <w:lvlText w:val=""/>
      <w:lvlJc w:val="left"/>
      <w:pPr>
        <w:ind w:left="7200" w:hanging="360"/>
      </w:pPr>
      <w:rPr>
        <w:rFonts w:ascii="Wingdings" w:hAnsi="Wingdings" w:hint="default"/>
      </w:rPr>
    </w:lvl>
  </w:abstractNum>
  <w:abstractNum w:abstractNumId="130" w15:restartNumberingAfterBreak="0">
    <w:nsid w:val="3C426976"/>
    <w:multiLevelType w:val="hybridMultilevel"/>
    <w:tmpl w:val="A60A7DFE"/>
    <w:lvl w:ilvl="0" w:tplc="074407AC">
      <w:start w:val="1"/>
      <w:numFmt w:val="decimal"/>
      <w:lvlText w:val="%1."/>
      <w:lvlJc w:val="left"/>
      <w:pPr>
        <w:ind w:left="720" w:hanging="360"/>
      </w:pPr>
      <w:rPr>
        <w:rFonts w:ascii="Arial" w:hAnsi="Arial" w:cs="Arial" w:hint="default"/>
        <w:sz w:val="20"/>
        <w:szCs w:val="2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1" w15:restartNumberingAfterBreak="0">
    <w:nsid w:val="3D2B6548"/>
    <w:multiLevelType w:val="hybridMultilevel"/>
    <w:tmpl w:val="B0E86B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2" w15:restartNumberingAfterBreak="0">
    <w:nsid w:val="3E2ECA82"/>
    <w:multiLevelType w:val="hybridMultilevel"/>
    <w:tmpl w:val="FFFFFFFF"/>
    <w:lvl w:ilvl="0" w:tplc="70808192">
      <w:numFmt w:val="bullet"/>
      <w:lvlText w:val="-"/>
      <w:lvlJc w:val="left"/>
      <w:pPr>
        <w:ind w:left="1430" w:hanging="360"/>
      </w:pPr>
      <w:rPr>
        <w:rFonts w:ascii="Arial" w:hAnsi="Arial" w:hint="default"/>
      </w:rPr>
    </w:lvl>
    <w:lvl w:ilvl="1" w:tplc="2AC659D2">
      <w:start w:val="1"/>
      <w:numFmt w:val="bullet"/>
      <w:lvlText w:val="o"/>
      <w:lvlJc w:val="left"/>
      <w:pPr>
        <w:ind w:left="1440" w:hanging="360"/>
      </w:pPr>
      <w:rPr>
        <w:rFonts w:ascii="Courier New" w:hAnsi="Courier New" w:hint="default"/>
      </w:rPr>
    </w:lvl>
    <w:lvl w:ilvl="2" w:tplc="34B08F38">
      <w:start w:val="1"/>
      <w:numFmt w:val="bullet"/>
      <w:lvlText w:val=""/>
      <w:lvlJc w:val="left"/>
      <w:pPr>
        <w:ind w:left="2160" w:hanging="360"/>
      </w:pPr>
      <w:rPr>
        <w:rFonts w:ascii="Wingdings" w:hAnsi="Wingdings" w:hint="default"/>
      </w:rPr>
    </w:lvl>
    <w:lvl w:ilvl="3" w:tplc="D8B0940C">
      <w:start w:val="1"/>
      <w:numFmt w:val="bullet"/>
      <w:lvlText w:val=""/>
      <w:lvlJc w:val="left"/>
      <w:pPr>
        <w:ind w:left="2880" w:hanging="360"/>
      </w:pPr>
      <w:rPr>
        <w:rFonts w:ascii="Symbol" w:hAnsi="Symbol" w:hint="default"/>
      </w:rPr>
    </w:lvl>
    <w:lvl w:ilvl="4" w:tplc="1FA2DB86">
      <w:start w:val="1"/>
      <w:numFmt w:val="bullet"/>
      <w:lvlText w:val="o"/>
      <w:lvlJc w:val="left"/>
      <w:pPr>
        <w:ind w:left="3600" w:hanging="360"/>
      </w:pPr>
      <w:rPr>
        <w:rFonts w:ascii="Courier New" w:hAnsi="Courier New" w:hint="default"/>
      </w:rPr>
    </w:lvl>
    <w:lvl w:ilvl="5" w:tplc="5EA8AC84">
      <w:start w:val="1"/>
      <w:numFmt w:val="bullet"/>
      <w:lvlText w:val=""/>
      <w:lvlJc w:val="left"/>
      <w:pPr>
        <w:ind w:left="4320" w:hanging="360"/>
      </w:pPr>
      <w:rPr>
        <w:rFonts w:ascii="Wingdings" w:hAnsi="Wingdings" w:hint="default"/>
      </w:rPr>
    </w:lvl>
    <w:lvl w:ilvl="6" w:tplc="CD943902">
      <w:start w:val="1"/>
      <w:numFmt w:val="bullet"/>
      <w:lvlText w:val=""/>
      <w:lvlJc w:val="left"/>
      <w:pPr>
        <w:ind w:left="5040" w:hanging="360"/>
      </w:pPr>
      <w:rPr>
        <w:rFonts w:ascii="Symbol" w:hAnsi="Symbol" w:hint="default"/>
      </w:rPr>
    </w:lvl>
    <w:lvl w:ilvl="7" w:tplc="8850CE10">
      <w:start w:val="1"/>
      <w:numFmt w:val="bullet"/>
      <w:lvlText w:val="o"/>
      <w:lvlJc w:val="left"/>
      <w:pPr>
        <w:ind w:left="5760" w:hanging="360"/>
      </w:pPr>
      <w:rPr>
        <w:rFonts w:ascii="Courier New" w:hAnsi="Courier New" w:hint="default"/>
      </w:rPr>
    </w:lvl>
    <w:lvl w:ilvl="8" w:tplc="C94CDB20">
      <w:start w:val="1"/>
      <w:numFmt w:val="bullet"/>
      <w:lvlText w:val=""/>
      <w:lvlJc w:val="left"/>
      <w:pPr>
        <w:ind w:left="6480" w:hanging="360"/>
      </w:pPr>
      <w:rPr>
        <w:rFonts w:ascii="Wingdings" w:hAnsi="Wingdings" w:hint="default"/>
      </w:rPr>
    </w:lvl>
  </w:abstractNum>
  <w:abstractNum w:abstractNumId="133" w15:restartNumberingAfterBreak="0">
    <w:nsid w:val="3EB4402B"/>
    <w:multiLevelType w:val="hybridMultilevel"/>
    <w:tmpl w:val="B5C83B50"/>
    <w:lvl w:ilvl="0" w:tplc="04090019">
      <w:start w:val="1"/>
      <w:numFmt w:val="lowerLetter"/>
      <w:lvlText w:val="%1."/>
      <w:lvlJc w:val="left"/>
      <w:pPr>
        <w:ind w:left="786" w:hanging="360"/>
      </w:pPr>
      <w:rPr>
        <w:b/>
        <w:bCs/>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134" w15:restartNumberingAfterBreak="0">
    <w:nsid w:val="3EE16F26"/>
    <w:multiLevelType w:val="multilevel"/>
    <w:tmpl w:val="ADDC603A"/>
    <w:lvl w:ilvl="0">
      <w:start w:val="3"/>
      <w:numFmt w:val="decimal"/>
      <w:lvlText w:val="%1."/>
      <w:lvlJc w:val="left"/>
      <w:pPr>
        <w:ind w:left="720" w:hanging="360"/>
      </w:pPr>
      <w:rPr>
        <w:b/>
      </w:rPr>
    </w:lvl>
    <w:lvl w:ilvl="1">
      <w:start w:val="1"/>
      <w:numFmt w:val="decimal"/>
      <w:lvlText w:val="%1.%2."/>
      <w:lvlJc w:val="left"/>
      <w:pPr>
        <w:ind w:left="1080" w:hanging="72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35" w15:restartNumberingAfterBreak="0">
    <w:nsid w:val="3F0B5B4C"/>
    <w:multiLevelType w:val="hybridMultilevel"/>
    <w:tmpl w:val="86144B94"/>
    <w:lvl w:ilvl="0" w:tplc="080A0001">
      <w:start w:val="1"/>
      <w:numFmt w:val="bullet"/>
      <w:lvlText w:val=""/>
      <w:lvlJc w:val="left"/>
      <w:pPr>
        <w:ind w:left="1171" w:hanging="360"/>
      </w:pPr>
      <w:rPr>
        <w:rFonts w:ascii="Symbol" w:hAnsi="Symbol" w:hint="default"/>
      </w:rPr>
    </w:lvl>
    <w:lvl w:ilvl="1" w:tplc="080A0003" w:tentative="1">
      <w:start w:val="1"/>
      <w:numFmt w:val="bullet"/>
      <w:lvlText w:val="o"/>
      <w:lvlJc w:val="left"/>
      <w:pPr>
        <w:ind w:left="1891" w:hanging="360"/>
      </w:pPr>
      <w:rPr>
        <w:rFonts w:ascii="Courier New" w:hAnsi="Courier New" w:hint="default"/>
      </w:rPr>
    </w:lvl>
    <w:lvl w:ilvl="2" w:tplc="080A0005" w:tentative="1">
      <w:start w:val="1"/>
      <w:numFmt w:val="bullet"/>
      <w:lvlText w:val=""/>
      <w:lvlJc w:val="left"/>
      <w:pPr>
        <w:ind w:left="2611" w:hanging="360"/>
      </w:pPr>
      <w:rPr>
        <w:rFonts w:ascii="Wingdings" w:hAnsi="Wingdings" w:hint="default"/>
      </w:rPr>
    </w:lvl>
    <w:lvl w:ilvl="3" w:tplc="080A0001" w:tentative="1">
      <w:start w:val="1"/>
      <w:numFmt w:val="bullet"/>
      <w:lvlText w:val=""/>
      <w:lvlJc w:val="left"/>
      <w:pPr>
        <w:ind w:left="3331" w:hanging="360"/>
      </w:pPr>
      <w:rPr>
        <w:rFonts w:ascii="Symbol" w:hAnsi="Symbol" w:hint="default"/>
      </w:rPr>
    </w:lvl>
    <w:lvl w:ilvl="4" w:tplc="080A0003" w:tentative="1">
      <w:start w:val="1"/>
      <w:numFmt w:val="bullet"/>
      <w:lvlText w:val="o"/>
      <w:lvlJc w:val="left"/>
      <w:pPr>
        <w:ind w:left="4051" w:hanging="360"/>
      </w:pPr>
      <w:rPr>
        <w:rFonts w:ascii="Courier New" w:hAnsi="Courier New" w:hint="default"/>
      </w:rPr>
    </w:lvl>
    <w:lvl w:ilvl="5" w:tplc="080A0005" w:tentative="1">
      <w:start w:val="1"/>
      <w:numFmt w:val="bullet"/>
      <w:lvlText w:val=""/>
      <w:lvlJc w:val="left"/>
      <w:pPr>
        <w:ind w:left="4771" w:hanging="360"/>
      </w:pPr>
      <w:rPr>
        <w:rFonts w:ascii="Wingdings" w:hAnsi="Wingdings" w:hint="default"/>
      </w:rPr>
    </w:lvl>
    <w:lvl w:ilvl="6" w:tplc="080A0001" w:tentative="1">
      <w:start w:val="1"/>
      <w:numFmt w:val="bullet"/>
      <w:lvlText w:val=""/>
      <w:lvlJc w:val="left"/>
      <w:pPr>
        <w:ind w:left="5491" w:hanging="360"/>
      </w:pPr>
      <w:rPr>
        <w:rFonts w:ascii="Symbol" w:hAnsi="Symbol" w:hint="default"/>
      </w:rPr>
    </w:lvl>
    <w:lvl w:ilvl="7" w:tplc="080A0003" w:tentative="1">
      <w:start w:val="1"/>
      <w:numFmt w:val="bullet"/>
      <w:lvlText w:val="o"/>
      <w:lvlJc w:val="left"/>
      <w:pPr>
        <w:ind w:left="6211" w:hanging="360"/>
      </w:pPr>
      <w:rPr>
        <w:rFonts w:ascii="Courier New" w:hAnsi="Courier New" w:hint="default"/>
      </w:rPr>
    </w:lvl>
    <w:lvl w:ilvl="8" w:tplc="080A0005" w:tentative="1">
      <w:start w:val="1"/>
      <w:numFmt w:val="bullet"/>
      <w:lvlText w:val=""/>
      <w:lvlJc w:val="left"/>
      <w:pPr>
        <w:ind w:left="6931" w:hanging="360"/>
      </w:pPr>
      <w:rPr>
        <w:rFonts w:ascii="Wingdings" w:hAnsi="Wingdings" w:hint="default"/>
      </w:rPr>
    </w:lvl>
  </w:abstractNum>
  <w:abstractNum w:abstractNumId="136" w15:restartNumberingAfterBreak="0">
    <w:nsid w:val="3F9C7B8E"/>
    <w:multiLevelType w:val="hybridMultilevel"/>
    <w:tmpl w:val="6E32E256"/>
    <w:lvl w:ilvl="0" w:tplc="240A0013">
      <w:start w:val="1"/>
      <w:numFmt w:val="upperRoman"/>
      <w:lvlText w:val="%1."/>
      <w:lvlJc w:val="right"/>
      <w:pPr>
        <w:ind w:left="1776" w:hanging="360"/>
      </w:pPr>
    </w:lvl>
    <w:lvl w:ilvl="1" w:tplc="240A0019">
      <w:start w:val="1"/>
      <w:numFmt w:val="lowerLetter"/>
      <w:lvlText w:val="%2."/>
      <w:lvlJc w:val="left"/>
      <w:pPr>
        <w:ind w:left="2496" w:hanging="360"/>
      </w:pPr>
    </w:lvl>
    <w:lvl w:ilvl="2" w:tplc="240A001B">
      <w:start w:val="1"/>
      <w:numFmt w:val="lowerRoman"/>
      <w:lvlText w:val="%3."/>
      <w:lvlJc w:val="right"/>
      <w:pPr>
        <w:ind w:left="3216" w:hanging="180"/>
      </w:pPr>
    </w:lvl>
    <w:lvl w:ilvl="3" w:tplc="240A000F">
      <w:start w:val="1"/>
      <w:numFmt w:val="decimal"/>
      <w:lvlText w:val="%4."/>
      <w:lvlJc w:val="left"/>
      <w:pPr>
        <w:ind w:left="3936" w:hanging="360"/>
      </w:pPr>
    </w:lvl>
    <w:lvl w:ilvl="4" w:tplc="240A0019">
      <w:start w:val="1"/>
      <w:numFmt w:val="lowerLetter"/>
      <w:lvlText w:val="%5."/>
      <w:lvlJc w:val="left"/>
      <w:pPr>
        <w:ind w:left="4656" w:hanging="360"/>
      </w:pPr>
    </w:lvl>
    <w:lvl w:ilvl="5" w:tplc="240A001B">
      <w:start w:val="1"/>
      <w:numFmt w:val="lowerRoman"/>
      <w:lvlText w:val="%6."/>
      <w:lvlJc w:val="right"/>
      <w:pPr>
        <w:ind w:left="5376" w:hanging="180"/>
      </w:pPr>
    </w:lvl>
    <w:lvl w:ilvl="6" w:tplc="240A000F">
      <w:start w:val="1"/>
      <w:numFmt w:val="decimal"/>
      <w:lvlText w:val="%7."/>
      <w:lvlJc w:val="left"/>
      <w:pPr>
        <w:ind w:left="6096" w:hanging="360"/>
      </w:pPr>
    </w:lvl>
    <w:lvl w:ilvl="7" w:tplc="240A0019">
      <w:start w:val="1"/>
      <w:numFmt w:val="lowerLetter"/>
      <w:lvlText w:val="%8."/>
      <w:lvlJc w:val="left"/>
      <w:pPr>
        <w:ind w:left="6816" w:hanging="360"/>
      </w:pPr>
    </w:lvl>
    <w:lvl w:ilvl="8" w:tplc="240A001B">
      <w:start w:val="1"/>
      <w:numFmt w:val="lowerRoman"/>
      <w:lvlText w:val="%9."/>
      <w:lvlJc w:val="right"/>
      <w:pPr>
        <w:ind w:left="7536" w:hanging="180"/>
      </w:pPr>
    </w:lvl>
  </w:abstractNum>
  <w:abstractNum w:abstractNumId="137" w15:restartNumberingAfterBreak="0">
    <w:nsid w:val="3FEE4CC9"/>
    <w:multiLevelType w:val="hybridMultilevel"/>
    <w:tmpl w:val="4CF6DFDC"/>
    <w:lvl w:ilvl="0" w:tplc="C8CE0BE2">
      <w:start w:val="1"/>
      <w:numFmt w:val="upperLetter"/>
      <w:lvlText w:val="%1."/>
      <w:lvlJc w:val="left"/>
      <w:pPr>
        <w:ind w:left="1068" w:hanging="360"/>
      </w:pPr>
      <w:rPr>
        <w:rFonts w:hint="default"/>
        <w:b/>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38" w15:restartNumberingAfterBreak="0">
    <w:nsid w:val="3FEF7E58"/>
    <w:multiLevelType w:val="hybridMultilevel"/>
    <w:tmpl w:val="A3CA276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9" w15:restartNumberingAfterBreak="0">
    <w:nsid w:val="401E062F"/>
    <w:multiLevelType w:val="multilevel"/>
    <w:tmpl w:val="AF90C4FC"/>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785"/>
        </w:tabs>
        <w:ind w:left="785" w:hanging="360"/>
      </w:pPr>
      <w:rPr>
        <w:rFonts w:ascii="Courier New" w:hAnsi="Courier New" w:hint="default"/>
        <w:sz w:val="20"/>
      </w:rPr>
    </w:lvl>
    <w:lvl w:ilvl="2">
      <w:start w:val="1"/>
      <w:numFmt w:val="bullet"/>
      <w:lvlText w:val=""/>
      <w:lvlJc w:val="left"/>
      <w:pPr>
        <w:tabs>
          <w:tab w:val="num" w:pos="1210"/>
        </w:tabs>
        <w:ind w:left="1210" w:hanging="360"/>
      </w:pPr>
      <w:rPr>
        <w:rFonts w:ascii="Wingdings" w:hAnsi="Wingdings" w:hint="default"/>
        <w:sz w:val="20"/>
      </w:rPr>
    </w:lvl>
    <w:lvl w:ilvl="3">
      <w:start w:val="1"/>
      <w:numFmt w:val="upperLetter"/>
      <w:lvlText w:val="%4."/>
      <w:lvlJc w:val="left"/>
      <w:pPr>
        <w:ind w:left="3240" w:hanging="72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40820E86"/>
    <w:multiLevelType w:val="hybridMultilevel"/>
    <w:tmpl w:val="DDE6456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41" w15:restartNumberingAfterBreak="0">
    <w:nsid w:val="40C51862"/>
    <w:multiLevelType w:val="hybridMultilevel"/>
    <w:tmpl w:val="56324F4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2" w15:restartNumberingAfterBreak="0">
    <w:nsid w:val="40FD76BA"/>
    <w:multiLevelType w:val="hybridMultilevel"/>
    <w:tmpl w:val="273C91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3" w15:restartNumberingAfterBreak="0">
    <w:nsid w:val="411B7A0B"/>
    <w:multiLevelType w:val="hybridMultilevel"/>
    <w:tmpl w:val="A0205852"/>
    <w:lvl w:ilvl="0" w:tplc="080A0001">
      <w:start w:val="1"/>
      <w:numFmt w:val="bullet"/>
      <w:lvlText w:val=""/>
      <w:lvlJc w:val="left"/>
      <w:pPr>
        <w:ind w:left="1441" w:hanging="360"/>
      </w:pPr>
      <w:rPr>
        <w:rFonts w:ascii="Symbol" w:hAnsi="Symbol" w:hint="default"/>
      </w:rPr>
    </w:lvl>
    <w:lvl w:ilvl="1" w:tplc="080A0003" w:tentative="1">
      <w:start w:val="1"/>
      <w:numFmt w:val="bullet"/>
      <w:lvlText w:val="o"/>
      <w:lvlJc w:val="left"/>
      <w:pPr>
        <w:ind w:left="2161" w:hanging="360"/>
      </w:pPr>
      <w:rPr>
        <w:rFonts w:ascii="Courier New" w:hAnsi="Courier New" w:hint="default"/>
      </w:rPr>
    </w:lvl>
    <w:lvl w:ilvl="2" w:tplc="080A0005" w:tentative="1">
      <w:start w:val="1"/>
      <w:numFmt w:val="bullet"/>
      <w:lvlText w:val=""/>
      <w:lvlJc w:val="left"/>
      <w:pPr>
        <w:ind w:left="2881" w:hanging="360"/>
      </w:pPr>
      <w:rPr>
        <w:rFonts w:ascii="Wingdings" w:hAnsi="Wingdings" w:hint="default"/>
      </w:rPr>
    </w:lvl>
    <w:lvl w:ilvl="3" w:tplc="080A0001" w:tentative="1">
      <w:start w:val="1"/>
      <w:numFmt w:val="bullet"/>
      <w:lvlText w:val=""/>
      <w:lvlJc w:val="left"/>
      <w:pPr>
        <w:ind w:left="3601" w:hanging="360"/>
      </w:pPr>
      <w:rPr>
        <w:rFonts w:ascii="Symbol" w:hAnsi="Symbol" w:hint="default"/>
      </w:rPr>
    </w:lvl>
    <w:lvl w:ilvl="4" w:tplc="080A0003" w:tentative="1">
      <w:start w:val="1"/>
      <w:numFmt w:val="bullet"/>
      <w:lvlText w:val="o"/>
      <w:lvlJc w:val="left"/>
      <w:pPr>
        <w:ind w:left="4321" w:hanging="360"/>
      </w:pPr>
      <w:rPr>
        <w:rFonts w:ascii="Courier New" w:hAnsi="Courier New" w:hint="default"/>
      </w:rPr>
    </w:lvl>
    <w:lvl w:ilvl="5" w:tplc="080A0005" w:tentative="1">
      <w:start w:val="1"/>
      <w:numFmt w:val="bullet"/>
      <w:lvlText w:val=""/>
      <w:lvlJc w:val="left"/>
      <w:pPr>
        <w:ind w:left="5041" w:hanging="360"/>
      </w:pPr>
      <w:rPr>
        <w:rFonts w:ascii="Wingdings" w:hAnsi="Wingdings" w:hint="default"/>
      </w:rPr>
    </w:lvl>
    <w:lvl w:ilvl="6" w:tplc="080A0001" w:tentative="1">
      <w:start w:val="1"/>
      <w:numFmt w:val="bullet"/>
      <w:lvlText w:val=""/>
      <w:lvlJc w:val="left"/>
      <w:pPr>
        <w:ind w:left="5761" w:hanging="360"/>
      </w:pPr>
      <w:rPr>
        <w:rFonts w:ascii="Symbol" w:hAnsi="Symbol" w:hint="default"/>
      </w:rPr>
    </w:lvl>
    <w:lvl w:ilvl="7" w:tplc="080A0003" w:tentative="1">
      <w:start w:val="1"/>
      <w:numFmt w:val="bullet"/>
      <w:lvlText w:val="o"/>
      <w:lvlJc w:val="left"/>
      <w:pPr>
        <w:ind w:left="6481" w:hanging="360"/>
      </w:pPr>
      <w:rPr>
        <w:rFonts w:ascii="Courier New" w:hAnsi="Courier New" w:hint="default"/>
      </w:rPr>
    </w:lvl>
    <w:lvl w:ilvl="8" w:tplc="080A0005" w:tentative="1">
      <w:start w:val="1"/>
      <w:numFmt w:val="bullet"/>
      <w:lvlText w:val=""/>
      <w:lvlJc w:val="left"/>
      <w:pPr>
        <w:ind w:left="7201" w:hanging="360"/>
      </w:pPr>
      <w:rPr>
        <w:rFonts w:ascii="Wingdings" w:hAnsi="Wingdings" w:hint="default"/>
      </w:rPr>
    </w:lvl>
  </w:abstractNum>
  <w:abstractNum w:abstractNumId="144" w15:restartNumberingAfterBreak="0">
    <w:nsid w:val="412439A8"/>
    <w:multiLevelType w:val="hybridMultilevel"/>
    <w:tmpl w:val="74E020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5" w15:restartNumberingAfterBreak="0">
    <w:nsid w:val="41C96CC7"/>
    <w:multiLevelType w:val="hybridMultilevel"/>
    <w:tmpl w:val="A5C8770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6" w15:restartNumberingAfterBreak="0">
    <w:nsid w:val="41CA2791"/>
    <w:multiLevelType w:val="hybridMultilevel"/>
    <w:tmpl w:val="22EAE6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7" w15:restartNumberingAfterBreak="0">
    <w:nsid w:val="41D83ADE"/>
    <w:multiLevelType w:val="hybridMultilevel"/>
    <w:tmpl w:val="40B019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8" w15:restartNumberingAfterBreak="0">
    <w:nsid w:val="42946AC3"/>
    <w:multiLevelType w:val="hybridMultilevel"/>
    <w:tmpl w:val="9AAE91C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9" w15:restartNumberingAfterBreak="0">
    <w:nsid w:val="42D65B43"/>
    <w:multiLevelType w:val="hybridMultilevel"/>
    <w:tmpl w:val="3B80E8FC"/>
    <w:lvl w:ilvl="0" w:tplc="A49EDE16">
      <w:start w:val="1"/>
      <w:numFmt w:val="decimal"/>
      <w:lvlText w:val="%1."/>
      <w:lvlJc w:val="left"/>
      <w:pPr>
        <w:ind w:left="720" w:hanging="360"/>
      </w:pPr>
      <w:rPr>
        <w:rFonts w:hint="default"/>
        <w:sz w:val="20"/>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0" w15:restartNumberingAfterBreak="0">
    <w:nsid w:val="43F97747"/>
    <w:multiLevelType w:val="multilevel"/>
    <w:tmpl w:val="87DEB09C"/>
    <w:lvl w:ilvl="0">
      <w:start w:val="1"/>
      <w:numFmt w:val="decimal"/>
      <w:lvlText w:val="%1."/>
      <w:lvlJc w:val="left"/>
      <w:pPr>
        <w:ind w:left="720" w:hanging="360"/>
      </w:pPr>
      <w:rPr>
        <w:b/>
      </w:rPr>
    </w:lvl>
    <w:lvl w:ilvl="1">
      <w:start w:val="1"/>
      <w:numFmt w:val="decimal"/>
      <w:lvlText w:val="%1.%2."/>
      <w:lvlJc w:val="left"/>
      <w:pPr>
        <w:ind w:left="1080" w:hanging="72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151" w15:restartNumberingAfterBreak="0">
    <w:nsid w:val="447C0D26"/>
    <w:multiLevelType w:val="hybridMultilevel"/>
    <w:tmpl w:val="32984DF0"/>
    <w:lvl w:ilvl="0" w:tplc="080A0001">
      <w:start w:val="1"/>
      <w:numFmt w:val="bullet"/>
      <w:lvlText w:val=""/>
      <w:lvlJc w:val="left"/>
      <w:pPr>
        <w:ind w:left="1171" w:hanging="360"/>
      </w:pPr>
      <w:rPr>
        <w:rFonts w:ascii="Symbol" w:hAnsi="Symbol" w:hint="default"/>
      </w:rPr>
    </w:lvl>
    <w:lvl w:ilvl="1" w:tplc="080A0003" w:tentative="1">
      <w:start w:val="1"/>
      <w:numFmt w:val="bullet"/>
      <w:lvlText w:val="o"/>
      <w:lvlJc w:val="left"/>
      <w:pPr>
        <w:ind w:left="1891" w:hanging="360"/>
      </w:pPr>
      <w:rPr>
        <w:rFonts w:ascii="Courier New" w:hAnsi="Courier New" w:hint="default"/>
      </w:rPr>
    </w:lvl>
    <w:lvl w:ilvl="2" w:tplc="080A0005" w:tentative="1">
      <w:start w:val="1"/>
      <w:numFmt w:val="bullet"/>
      <w:lvlText w:val=""/>
      <w:lvlJc w:val="left"/>
      <w:pPr>
        <w:ind w:left="2611" w:hanging="360"/>
      </w:pPr>
      <w:rPr>
        <w:rFonts w:ascii="Wingdings" w:hAnsi="Wingdings" w:hint="default"/>
      </w:rPr>
    </w:lvl>
    <w:lvl w:ilvl="3" w:tplc="080A0001" w:tentative="1">
      <w:start w:val="1"/>
      <w:numFmt w:val="bullet"/>
      <w:lvlText w:val=""/>
      <w:lvlJc w:val="left"/>
      <w:pPr>
        <w:ind w:left="3331" w:hanging="360"/>
      </w:pPr>
      <w:rPr>
        <w:rFonts w:ascii="Symbol" w:hAnsi="Symbol" w:hint="default"/>
      </w:rPr>
    </w:lvl>
    <w:lvl w:ilvl="4" w:tplc="080A0003" w:tentative="1">
      <w:start w:val="1"/>
      <w:numFmt w:val="bullet"/>
      <w:lvlText w:val="o"/>
      <w:lvlJc w:val="left"/>
      <w:pPr>
        <w:ind w:left="4051" w:hanging="360"/>
      </w:pPr>
      <w:rPr>
        <w:rFonts w:ascii="Courier New" w:hAnsi="Courier New" w:hint="default"/>
      </w:rPr>
    </w:lvl>
    <w:lvl w:ilvl="5" w:tplc="080A0005" w:tentative="1">
      <w:start w:val="1"/>
      <w:numFmt w:val="bullet"/>
      <w:lvlText w:val=""/>
      <w:lvlJc w:val="left"/>
      <w:pPr>
        <w:ind w:left="4771" w:hanging="360"/>
      </w:pPr>
      <w:rPr>
        <w:rFonts w:ascii="Wingdings" w:hAnsi="Wingdings" w:hint="default"/>
      </w:rPr>
    </w:lvl>
    <w:lvl w:ilvl="6" w:tplc="080A0001" w:tentative="1">
      <w:start w:val="1"/>
      <w:numFmt w:val="bullet"/>
      <w:lvlText w:val=""/>
      <w:lvlJc w:val="left"/>
      <w:pPr>
        <w:ind w:left="5491" w:hanging="360"/>
      </w:pPr>
      <w:rPr>
        <w:rFonts w:ascii="Symbol" w:hAnsi="Symbol" w:hint="default"/>
      </w:rPr>
    </w:lvl>
    <w:lvl w:ilvl="7" w:tplc="080A0003" w:tentative="1">
      <w:start w:val="1"/>
      <w:numFmt w:val="bullet"/>
      <w:lvlText w:val="o"/>
      <w:lvlJc w:val="left"/>
      <w:pPr>
        <w:ind w:left="6211" w:hanging="360"/>
      </w:pPr>
      <w:rPr>
        <w:rFonts w:ascii="Courier New" w:hAnsi="Courier New" w:hint="default"/>
      </w:rPr>
    </w:lvl>
    <w:lvl w:ilvl="8" w:tplc="080A0005" w:tentative="1">
      <w:start w:val="1"/>
      <w:numFmt w:val="bullet"/>
      <w:lvlText w:val=""/>
      <w:lvlJc w:val="left"/>
      <w:pPr>
        <w:ind w:left="6931" w:hanging="360"/>
      </w:pPr>
      <w:rPr>
        <w:rFonts w:ascii="Wingdings" w:hAnsi="Wingdings" w:hint="default"/>
      </w:rPr>
    </w:lvl>
  </w:abstractNum>
  <w:abstractNum w:abstractNumId="152" w15:restartNumberingAfterBreak="0">
    <w:nsid w:val="44C456F2"/>
    <w:multiLevelType w:val="hybridMultilevel"/>
    <w:tmpl w:val="4D66C82C"/>
    <w:lvl w:ilvl="0" w:tplc="D2128A4E">
      <w:start w:val="1"/>
      <w:numFmt w:val="lowerLetter"/>
      <w:lvlText w:val="%1."/>
      <w:lvlJc w:val="left"/>
      <w:pPr>
        <w:ind w:left="1080" w:hanging="360"/>
      </w:pPr>
      <w:rPr>
        <w:rFonts w:hint="default"/>
        <w:sz w:val="2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53" w15:restartNumberingAfterBreak="0">
    <w:nsid w:val="45173534"/>
    <w:multiLevelType w:val="hybridMultilevel"/>
    <w:tmpl w:val="628ADB2E"/>
    <w:lvl w:ilvl="0" w:tplc="240A0013">
      <w:start w:val="1"/>
      <w:numFmt w:val="upperRoman"/>
      <w:lvlText w:val="%1."/>
      <w:lvlJc w:val="right"/>
      <w:pPr>
        <w:ind w:left="1353"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4" w15:restartNumberingAfterBreak="0">
    <w:nsid w:val="45B8672E"/>
    <w:multiLevelType w:val="hybridMultilevel"/>
    <w:tmpl w:val="503A3DA0"/>
    <w:lvl w:ilvl="0" w:tplc="240A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5" w15:restartNumberingAfterBreak="0">
    <w:nsid w:val="46A84F0B"/>
    <w:multiLevelType w:val="hybridMultilevel"/>
    <w:tmpl w:val="324613EC"/>
    <w:lvl w:ilvl="0" w:tplc="240A0015">
      <w:start w:val="1"/>
      <w:numFmt w:val="upperLetter"/>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6" w15:restartNumberingAfterBreak="0">
    <w:nsid w:val="485D4C88"/>
    <w:multiLevelType w:val="hybridMultilevel"/>
    <w:tmpl w:val="6270DDF2"/>
    <w:lvl w:ilvl="0" w:tplc="FFFFFFFF">
      <w:start w:val="1"/>
      <w:numFmt w:val="lowerLetter"/>
      <w:lvlText w:val="%1)"/>
      <w:lvlJc w:val="left"/>
      <w:pPr>
        <w:ind w:left="813" w:hanging="360"/>
      </w:pPr>
      <w:rPr>
        <w:rFonts w:hint="default"/>
        <w:b/>
      </w:rPr>
    </w:lvl>
    <w:lvl w:ilvl="1" w:tplc="040A0019" w:tentative="1">
      <w:start w:val="1"/>
      <w:numFmt w:val="lowerLetter"/>
      <w:lvlText w:val="%2."/>
      <w:lvlJc w:val="left"/>
      <w:pPr>
        <w:ind w:left="1893" w:hanging="360"/>
      </w:pPr>
    </w:lvl>
    <w:lvl w:ilvl="2" w:tplc="040A001B" w:tentative="1">
      <w:start w:val="1"/>
      <w:numFmt w:val="lowerRoman"/>
      <w:lvlText w:val="%3."/>
      <w:lvlJc w:val="right"/>
      <w:pPr>
        <w:ind w:left="2613" w:hanging="180"/>
      </w:pPr>
    </w:lvl>
    <w:lvl w:ilvl="3" w:tplc="040A000F" w:tentative="1">
      <w:start w:val="1"/>
      <w:numFmt w:val="decimal"/>
      <w:lvlText w:val="%4."/>
      <w:lvlJc w:val="left"/>
      <w:pPr>
        <w:ind w:left="3333" w:hanging="360"/>
      </w:pPr>
    </w:lvl>
    <w:lvl w:ilvl="4" w:tplc="040A0019" w:tentative="1">
      <w:start w:val="1"/>
      <w:numFmt w:val="lowerLetter"/>
      <w:lvlText w:val="%5."/>
      <w:lvlJc w:val="left"/>
      <w:pPr>
        <w:ind w:left="4053" w:hanging="360"/>
      </w:pPr>
    </w:lvl>
    <w:lvl w:ilvl="5" w:tplc="040A001B" w:tentative="1">
      <w:start w:val="1"/>
      <w:numFmt w:val="lowerRoman"/>
      <w:lvlText w:val="%6."/>
      <w:lvlJc w:val="right"/>
      <w:pPr>
        <w:ind w:left="4773" w:hanging="180"/>
      </w:pPr>
    </w:lvl>
    <w:lvl w:ilvl="6" w:tplc="040A000F" w:tentative="1">
      <w:start w:val="1"/>
      <w:numFmt w:val="decimal"/>
      <w:lvlText w:val="%7."/>
      <w:lvlJc w:val="left"/>
      <w:pPr>
        <w:ind w:left="5493" w:hanging="360"/>
      </w:pPr>
    </w:lvl>
    <w:lvl w:ilvl="7" w:tplc="040A0019" w:tentative="1">
      <w:start w:val="1"/>
      <w:numFmt w:val="lowerLetter"/>
      <w:lvlText w:val="%8."/>
      <w:lvlJc w:val="left"/>
      <w:pPr>
        <w:ind w:left="6213" w:hanging="360"/>
      </w:pPr>
    </w:lvl>
    <w:lvl w:ilvl="8" w:tplc="040A001B" w:tentative="1">
      <w:start w:val="1"/>
      <w:numFmt w:val="lowerRoman"/>
      <w:lvlText w:val="%9."/>
      <w:lvlJc w:val="right"/>
      <w:pPr>
        <w:ind w:left="6933" w:hanging="180"/>
      </w:pPr>
    </w:lvl>
  </w:abstractNum>
  <w:abstractNum w:abstractNumId="157" w15:restartNumberingAfterBreak="0">
    <w:nsid w:val="49741D9F"/>
    <w:multiLevelType w:val="hybridMultilevel"/>
    <w:tmpl w:val="13588324"/>
    <w:lvl w:ilvl="0" w:tplc="69545BF4">
      <w:numFmt w:val="bullet"/>
      <w:lvlText w:val=""/>
      <w:lvlJc w:val="left"/>
      <w:pPr>
        <w:ind w:left="720" w:hanging="360"/>
      </w:pPr>
      <w:rPr>
        <w:rFonts w:ascii="Symbol" w:eastAsiaTheme="minorHAnsi" w:hAnsi="Symbol"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8" w15:restartNumberingAfterBreak="0">
    <w:nsid w:val="49797626"/>
    <w:multiLevelType w:val="multilevel"/>
    <w:tmpl w:val="2FD2EAE2"/>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648" w:hanging="720"/>
      </w:pPr>
      <w:rPr>
        <w:rFonts w:hint="default"/>
      </w:rPr>
    </w:lvl>
    <w:lvl w:ilvl="3">
      <w:start w:val="1"/>
      <w:numFmt w:val="decimal"/>
      <w:lvlText w:val="%1.%2.%3.%4"/>
      <w:lvlJc w:val="left"/>
      <w:pPr>
        <w:ind w:left="612" w:hanging="720"/>
      </w:pPr>
      <w:rPr>
        <w:rFonts w:hint="default"/>
      </w:rPr>
    </w:lvl>
    <w:lvl w:ilvl="4">
      <w:start w:val="1"/>
      <w:numFmt w:val="decimal"/>
      <w:lvlText w:val="%1.%2.%3.%4.%5"/>
      <w:lvlJc w:val="left"/>
      <w:pPr>
        <w:ind w:left="936" w:hanging="1080"/>
      </w:pPr>
      <w:rPr>
        <w:rFonts w:hint="default"/>
      </w:rPr>
    </w:lvl>
    <w:lvl w:ilvl="5">
      <w:start w:val="1"/>
      <w:numFmt w:val="decimal"/>
      <w:lvlText w:val="%1.%2.%3.%4.%5.%6"/>
      <w:lvlJc w:val="left"/>
      <w:pPr>
        <w:ind w:left="900" w:hanging="1080"/>
      </w:pPr>
      <w:rPr>
        <w:rFonts w:hint="default"/>
      </w:rPr>
    </w:lvl>
    <w:lvl w:ilvl="6">
      <w:start w:val="1"/>
      <w:numFmt w:val="decimal"/>
      <w:lvlText w:val="%1.%2.%3.%4.%5.%6.%7"/>
      <w:lvlJc w:val="left"/>
      <w:pPr>
        <w:ind w:left="1224" w:hanging="1440"/>
      </w:pPr>
      <w:rPr>
        <w:rFonts w:hint="default"/>
      </w:rPr>
    </w:lvl>
    <w:lvl w:ilvl="7">
      <w:start w:val="1"/>
      <w:numFmt w:val="decimal"/>
      <w:lvlText w:val="%1.%2.%3.%4.%5.%6.%7.%8"/>
      <w:lvlJc w:val="left"/>
      <w:pPr>
        <w:ind w:left="1188" w:hanging="1440"/>
      </w:pPr>
      <w:rPr>
        <w:rFonts w:hint="default"/>
      </w:rPr>
    </w:lvl>
    <w:lvl w:ilvl="8">
      <w:start w:val="1"/>
      <w:numFmt w:val="decimal"/>
      <w:lvlText w:val="%1.%2.%3.%4.%5.%6.%7.%8.%9"/>
      <w:lvlJc w:val="left"/>
      <w:pPr>
        <w:ind w:left="1512" w:hanging="1800"/>
      </w:pPr>
      <w:rPr>
        <w:rFonts w:hint="default"/>
      </w:rPr>
    </w:lvl>
  </w:abstractNum>
  <w:abstractNum w:abstractNumId="159" w15:restartNumberingAfterBreak="0">
    <w:nsid w:val="49A329A6"/>
    <w:multiLevelType w:val="hybridMultilevel"/>
    <w:tmpl w:val="E12A988E"/>
    <w:lvl w:ilvl="0" w:tplc="080A0001">
      <w:start w:val="1"/>
      <w:numFmt w:val="bullet"/>
      <w:lvlText w:val=""/>
      <w:lvlJc w:val="left"/>
      <w:pPr>
        <w:ind w:left="710" w:hanging="360"/>
      </w:pPr>
      <w:rPr>
        <w:rFonts w:ascii="Symbol" w:hAnsi="Symbol" w:hint="default"/>
      </w:rPr>
    </w:lvl>
    <w:lvl w:ilvl="1" w:tplc="080A0003" w:tentative="1">
      <w:start w:val="1"/>
      <w:numFmt w:val="bullet"/>
      <w:lvlText w:val="o"/>
      <w:lvlJc w:val="left"/>
      <w:pPr>
        <w:ind w:left="1430" w:hanging="360"/>
      </w:pPr>
      <w:rPr>
        <w:rFonts w:ascii="Courier New" w:hAnsi="Courier New" w:cs="Courier New" w:hint="default"/>
      </w:rPr>
    </w:lvl>
    <w:lvl w:ilvl="2" w:tplc="080A0005" w:tentative="1">
      <w:start w:val="1"/>
      <w:numFmt w:val="bullet"/>
      <w:lvlText w:val=""/>
      <w:lvlJc w:val="left"/>
      <w:pPr>
        <w:ind w:left="2150" w:hanging="360"/>
      </w:pPr>
      <w:rPr>
        <w:rFonts w:ascii="Wingdings" w:hAnsi="Wingdings" w:hint="default"/>
      </w:rPr>
    </w:lvl>
    <w:lvl w:ilvl="3" w:tplc="080A0001" w:tentative="1">
      <w:start w:val="1"/>
      <w:numFmt w:val="bullet"/>
      <w:lvlText w:val=""/>
      <w:lvlJc w:val="left"/>
      <w:pPr>
        <w:ind w:left="2870" w:hanging="360"/>
      </w:pPr>
      <w:rPr>
        <w:rFonts w:ascii="Symbol" w:hAnsi="Symbol" w:hint="default"/>
      </w:rPr>
    </w:lvl>
    <w:lvl w:ilvl="4" w:tplc="080A0003" w:tentative="1">
      <w:start w:val="1"/>
      <w:numFmt w:val="bullet"/>
      <w:lvlText w:val="o"/>
      <w:lvlJc w:val="left"/>
      <w:pPr>
        <w:ind w:left="3590" w:hanging="360"/>
      </w:pPr>
      <w:rPr>
        <w:rFonts w:ascii="Courier New" w:hAnsi="Courier New" w:cs="Courier New" w:hint="default"/>
      </w:rPr>
    </w:lvl>
    <w:lvl w:ilvl="5" w:tplc="080A0005" w:tentative="1">
      <w:start w:val="1"/>
      <w:numFmt w:val="bullet"/>
      <w:lvlText w:val=""/>
      <w:lvlJc w:val="left"/>
      <w:pPr>
        <w:ind w:left="4310" w:hanging="360"/>
      </w:pPr>
      <w:rPr>
        <w:rFonts w:ascii="Wingdings" w:hAnsi="Wingdings" w:hint="default"/>
      </w:rPr>
    </w:lvl>
    <w:lvl w:ilvl="6" w:tplc="080A0001" w:tentative="1">
      <w:start w:val="1"/>
      <w:numFmt w:val="bullet"/>
      <w:lvlText w:val=""/>
      <w:lvlJc w:val="left"/>
      <w:pPr>
        <w:ind w:left="5030" w:hanging="360"/>
      </w:pPr>
      <w:rPr>
        <w:rFonts w:ascii="Symbol" w:hAnsi="Symbol" w:hint="default"/>
      </w:rPr>
    </w:lvl>
    <w:lvl w:ilvl="7" w:tplc="080A0003" w:tentative="1">
      <w:start w:val="1"/>
      <w:numFmt w:val="bullet"/>
      <w:lvlText w:val="o"/>
      <w:lvlJc w:val="left"/>
      <w:pPr>
        <w:ind w:left="5750" w:hanging="360"/>
      </w:pPr>
      <w:rPr>
        <w:rFonts w:ascii="Courier New" w:hAnsi="Courier New" w:cs="Courier New" w:hint="default"/>
      </w:rPr>
    </w:lvl>
    <w:lvl w:ilvl="8" w:tplc="080A0005" w:tentative="1">
      <w:start w:val="1"/>
      <w:numFmt w:val="bullet"/>
      <w:lvlText w:val=""/>
      <w:lvlJc w:val="left"/>
      <w:pPr>
        <w:ind w:left="6470" w:hanging="360"/>
      </w:pPr>
      <w:rPr>
        <w:rFonts w:ascii="Wingdings" w:hAnsi="Wingdings" w:hint="default"/>
      </w:rPr>
    </w:lvl>
  </w:abstractNum>
  <w:abstractNum w:abstractNumId="160" w15:restartNumberingAfterBreak="0">
    <w:nsid w:val="4BC040D0"/>
    <w:multiLevelType w:val="hybridMultilevel"/>
    <w:tmpl w:val="7298A64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61" w15:restartNumberingAfterBreak="0">
    <w:nsid w:val="4C884E77"/>
    <w:multiLevelType w:val="hybridMultilevel"/>
    <w:tmpl w:val="DA70A3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2" w15:restartNumberingAfterBreak="0">
    <w:nsid w:val="4CB20B93"/>
    <w:multiLevelType w:val="multilevel"/>
    <w:tmpl w:val="6DFCF940"/>
    <w:lvl w:ilvl="0">
      <w:start w:val="9"/>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63" w15:restartNumberingAfterBreak="0">
    <w:nsid w:val="4D5329AA"/>
    <w:multiLevelType w:val="hybridMultilevel"/>
    <w:tmpl w:val="D302B4F6"/>
    <w:lvl w:ilvl="0" w:tplc="240A000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64" w15:restartNumberingAfterBreak="0">
    <w:nsid w:val="4DCC5BD7"/>
    <w:multiLevelType w:val="hybridMultilevel"/>
    <w:tmpl w:val="00D40E18"/>
    <w:lvl w:ilvl="0" w:tplc="FFFFFFFF">
      <w:start w:val="1"/>
      <w:numFmt w:val="lowerLetter"/>
      <w:lvlText w:val="%1."/>
      <w:lvlJc w:val="left"/>
      <w:pPr>
        <w:ind w:left="710" w:hanging="360"/>
      </w:pPr>
    </w:lvl>
    <w:lvl w:ilvl="1" w:tplc="FFFFFFFF" w:tentative="1">
      <w:start w:val="1"/>
      <w:numFmt w:val="lowerLetter"/>
      <w:lvlText w:val="%2."/>
      <w:lvlJc w:val="left"/>
      <w:pPr>
        <w:ind w:left="1430" w:hanging="360"/>
      </w:pPr>
    </w:lvl>
    <w:lvl w:ilvl="2" w:tplc="FFFFFFFF" w:tentative="1">
      <w:start w:val="1"/>
      <w:numFmt w:val="lowerRoman"/>
      <w:lvlText w:val="%3."/>
      <w:lvlJc w:val="right"/>
      <w:pPr>
        <w:ind w:left="2150" w:hanging="180"/>
      </w:pPr>
    </w:lvl>
    <w:lvl w:ilvl="3" w:tplc="FFFFFFFF" w:tentative="1">
      <w:start w:val="1"/>
      <w:numFmt w:val="decimal"/>
      <w:lvlText w:val="%4."/>
      <w:lvlJc w:val="left"/>
      <w:pPr>
        <w:ind w:left="2870" w:hanging="360"/>
      </w:pPr>
    </w:lvl>
    <w:lvl w:ilvl="4" w:tplc="FFFFFFFF" w:tentative="1">
      <w:start w:val="1"/>
      <w:numFmt w:val="lowerLetter"/>
      <w:lvlText w:val="%5."/>
      <w:lvlJc w:val="left"/>
      <w:pPr>
        <w:ind w:left="3590" w:hanging="360"/>
      </w:pPr>
    </w:lvl>
    <w:lvl w:ilvl="5" w:tplc="FFFFFFFF" w:tentative="1">
      <w:start w:val="1"/>
      <w:numFmt w:val="lowerRoman"/>
      <w:lvlText w:val="%6."/>
      <w:lvlJc w:val="right"/>
      <w:pPr>
        <w:ind w:left="4310" w:hanging="180"/>
      </w:pPr>
    </w:lvl>
    <w:lvl w:ilvl="6" w:tplc="FFFFFFFF" w:tentative="1">
      <w:start w:val="1"/>
      <w:numFmt w:val="decimal"/>
      <w:lvlText w:val="%7."/>
      <w:lvlJc w:val="left"/>
      <w:pPr>
        <w:ind w:left="5030" w:hanging="360"/>
      </w:pPr>
    </w:lvl>
    <w:lvl w:ilvl="7" w:tplc="FFFFFFFF" w:tentative="1">
      <w:start w:val="1"/>
      <w:numFmt w:val="lowerLetter"/>
      <w:lvlText w:val="%8."/>
      <w:lvlJc w:val="left"/>
      <w:pPr>
        <w:ind w:left="5750" w:hanging="360"/>
      </w:pPr>
    </w:lvl>
    <w:lvl w:ilvl="8" w:tplc="FFFFFFFF" w:tentative="1">
      <w:start w:val="1"/>
      <w:numFmt w:val="lowerRoman"/>
      <w:lvlText w:val="%9."/>
      <w:lvlJc w:val="right"/>
      <w:pPr>
        <w:ind w:left="6470" w:hanging="180"/>
      </w:pPr>
    </w:lvl>
  </w:abstractNum>
  <w:abstractNum w:abstractNumId="165" w15:restartNumberingAfterBreak="0">
    <w:nsid w:val="4E0B4D85"/>
    <w:multiLevelType w:val="multilevel"/>
    <w:tmpl w:val="577A6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4F216F35"/>
    <w:multiLevelType w:val="hybridMultilevel"/>
    <w:tmpl w:val="968CFBC2"/>
    <w:lvl w:ilvl="0" w:tplc="D3D4F8B2">
      <w:start w:val="1"/>
      <w:numFmt w:val="lowerLetter"/>
      <w:lvlText w:val="%1."/>
      <w:lvlJc w:val="left"/>
      <w:pPr>
        <w:ind w:left="720" w:hanging="360"/>
      </w:pPr>
      <w:rPr>
        <w:rFonts w:ascii="Arial Narrow" w:eastAsia="Times New Roman" w:hAnsi="Arial Narrow" w:cs="Arial" w:hint="default"/>
        <w:b w:val="0"/>
        <w:bCs w:val="0"/>
        <w:i w:val="0"/>
        <w:iCs w:val="0"/>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67" w15:restartNumberingAfterBreak="0">
    <w:nsid w:val="4F4D0F05"/>
    <w:multiLevelType w:val="multilevel"/>
    <w:tmpl w:val="284EC6A4"/>
    <w:lvl w:ilvl="0">
      <w:start w:val="4"/>
      <w:numFmt w:val="decimal"/>
      <w:lvlText w:val="%1"/>
      <w:lvlJc w:val="left"/>
      <w:pPr>
        <w:ind w:left="440" w:hanging="440"/>
      </w:pPr>
      <w:rPr>
        <w:rFonts w:hint="default"/>
      </w:rPr>
    </w:lvl>
    <w:lvl w:ilvl="1">
      <w:start w:val="3"/>
      <w:numFmt w:val="decimal"/>
      <w:lvlText w:val="%1.%2"/>
      <w:lvlJc w:val="left"/>
      <w:pPr>
        <w:ind w:left="61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b/>
        <w:bCs w:val="0"/>
      </w:rPr>
    </w:lvl>
    <w:lvl w:ilvl="4">
      <w:start w:val="1"/>
      <w:numFmt w:val="decimal"/>
      <w:lvlText w:val="%1.%2.%3.%4.%5"/>
      <w:lvlJc w:val="left"/>
      <w:pPr>
        <w:ind w:left="1760" w:hanging="108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460" w:hanging="144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3160" w:hanging="1800"/>
      </w:pPr>
      <w:rPr>
        <w:rFonts w:hint="default"/>
      </w:rPr>
    </w:lvl>
  </w:abstractNum>
  <w:abstractNum w:abstractNumId="168" w15:restartNumberingAfterBreak="0">
    <w:nsid w:val="4F5371AE"/>
    <w:multiLevelType w:val="hybridMultilevel"/>
    <w:tmpl w:val="F88CA0EC"/>
    <w:lvl w:ilvl="0" w:tplc="DFEE53B8">
      <w:start w:val="6"/>
      <w:numFmt w:val="bullet"/>
      <w:lvlText w:val="•"/>
      <w:lvlJc w:val="left"/>
      <w:pPr>
        <w:ind w:left="1070" w:hanging="710"/>
      </w:pPr>
      <w:rPr>
        <w:rFonts w:ascii="Arial" w:hAnsi="Arial" w:hint="default"/>
      </w:rPr>
    </w:lvl>
    <w:lvl w:ilvl="1" w:tplc="4D84568A" w:tentative="1">
      <w:start w:val="1"/>
      <w:numFmt w:val="bullet"/>
      <w:lvlText w:val="o"/>
      <w:lvlJc w:val="left"/>
      <w:pPr>
        <w:ind w:left="1440" w:hanging="360"/>
      </w:pPr>
      <w:rPr>
        <w:rFonts w:ascii="Courier New" w:hAnsi="Courier New" w:hint="default"/>
      </w:rPr>
    </w:lvl>
    <w:lvl w:ilvl="2" w:tplc="7FBE2058" w:tentative="1">
      <w:start w:val="1"/>
      <w:numFmt w:val="bullet"/>
      <w:lvlText w:val=""/>
      <w:lvlJc w:val="left"/>
      <w:pPr>
        <w:ind w:left="2160" w:hanging="360"/>
      </w:pPr>
      <w:rPr>
        <w:rFonts w:ascii="Wingdings" w:hAnsi="Wingdings" w:hint="default"/>
      </w:rPr>
    </w:lvl>
    <w:lvl w:ilvl="3" w:tplc="12C0D570" w:tentative="1">
      <w:start w:val="1"/>
      <w:numFmt w:val="bullet"/>
      <w:lvlText w:val=""/>
      <w:lvlJc w:val="left"/>
      <w:pPr>
        <w:ind w:left="2880" w:hanging="360"/>
      </w:pPr>
      <w:rPr>
        <w:rFonts w:ascii="Symbol" w:hAnsi="Symbol" w:hint="default"/>
      </w:rPr>
    </w:lvl>
    <w:lvl w:ilvl="4" w:tplc="AEF6A8C8" w:tentative="1">
      <w:start w:val="1"/>
      <w:numFmt w:val="bullet"/>
      <w:lvlText w:val="o"/>
      <w:lvlJc w:val="left"/>
      <w:pPr>
        <w:ind w:left="3600" w:hanging="360"/>
      </w:pPr>
      <w:rPr>
        <w:rFonts w:ascii="Courier New" w:hAnsi="Courier New" w:hint="default"/>
      </w:rPr>
    </w:lvl>
    <w:lvl w:ilvl="5" w:tplc="A876295A" w:tentative="1">
      <w:start w:val="1"/>
      <w:numFmt w:val="bullet"/>
      <w:lvlText w:val=""/>
      <w:lvlJc w:val="left"/>
      <w:pPr>
        <w:ind w:left="4320" w:hanging="360"/>
      </w:pPr>
      <w:rPr>
        <w:rFonts w:ascii="Wingdings" w:hAnsi="Wingdings" w:hint="default"/>
      </w:rPr>
    </w:lvl>
    <w:lvl w:ilvl="6" w:tplc="ED9C035E" w:tentative="1">
      <w:start w:val="1"/>
      <w:numFmt w:val="bullet"/>
      <w:lvlText w:val=""/>
      <w:lvlJc w:val="left"/>
      <w:pPr>
        <w:ind w:left="5040" w:hanging="360"/>
      </w:pPr>
      <w:rPr>
        <w:rFonts w:ascii="Symbol" w:hAnsi="Symbol" w:hint="default"/>
      </w:rPr>
    </w:lvl>
    <w:lvl w:ilvl="7" w:tplc="6EBED192" w:tentative="1">
      <w:start w:val="1"/>
      <w:numFmt w:val="bullet"/>
      <w:lvlText w:val="o"/>
      <w:lvlJc w:val="left"/>
      <w:pPr>
        <w:ind w:left="5760" w:hanging="360"/>
      </w:pPr>
      <w:rPr>
        <w:rFonts w:ascii="Courier New" w:hAnsi="Courier New" w:hint="default"/>
      </w:rPr>
    </w:lvl>
    <w:lvl w:ilvl="8" w:tplc="5E320968" w:tentative="1">
      <w:start w:val="1"/>
      <w:numFmt w:val="bullet"/>
      <w:lvlText w:val=""/>
      <w:lvlJc w:val="left"/>
      <w:pPr>
        <w:ind w:left="6480" w:hanging="360"/>
      </w:pPr>
      <w:rPr>
        <w:rFonts w:ascii="Wingdings" w:hAnsi="Wingdings" w:hint="default"/>
      </w:rPr>
    </w:lvl>
  </w:abstractNum>
  <w:abstractNum w:abstractNumId="169" w15:restartNumberingAfterBreak="0">
    <w:nsid w:val="4FE964A8"/>
    <w:multiLevelType w:val="multilevel"/>
    <w:tmpl w:val="B7D4E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501739EA"/>
    <w:multiLevelType w:val="hybridMultilevel"/>
    <w:tmpl w:val="2C10F048"/>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1" w15:restartNumberingAfterBreak="0">
    <w:nsid w:val="512259A4"/>
    <w:multiLevelType w:val="hybridMultilevel"/>
    <w:tmpl w:val="7F50A2B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2" w15:restartNumberingAfterBreak="0">
    <w:nsid w:val="51544199"/>
    <w:multiLevelType w:val="multilevel"/>
    <w:tmpl w:val="8B76A6A0"/>
    <w:styleLink w:val="Listaactual4"/>
    <w:lvl w:ilvl="0">
      <w:start w:val="1"/>
      <w:numFmt w:val="upp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521373A3"/>
    <w:multiLevelType w:val="hybridMultilevel"/>
    <w:tmpl w:val="9AEA7774"/>
    <w:lvl w:ilvl="0" w:tplc="FFFFFFFF">
      <w:start w:val="1"/>
      <w:numFmt w:val="upperLetter"/>
      <w:lvlText w:val="%1."/>
      <w:lvlJc w:val="left"/>
      <w:pPr>
        <w:ind w:left="1070" w:hanging="710"/>
      </w:pPr>
      <w:rPr>
        <w:i w:val="0"/>
        <w:i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4" w15:restartNumberingAfterBreak="0">
    <w:nsid w:val="52DB5122"/>
    <w:multiLevelType w:val="hybridMultilevel"/>
    <w:tmpl w:val="27AC3E2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5" w15:restartNumberingAfterBreak="0">
    <w:nsid w:val="52E86567"/>
    <w:multiLevelType w:val="hybridMultilevel"/>
    <w:tmpl w:val="6270DDF2"/>
    <w:lvl w:ilvl="0" w:tplc="FFFFFFFF">
      <w:start w:val="1"/>
      <w:numFmt w:val="lowerLetter"/>
      <w:lvlText w:val="%1)"/>
      <w:lvlJc w:val="left"/>
      <w:pPr>
        <w:ind w:left="813" w:hanging="360"/>
      </w:pPr>
      <w:rPr>
        <w:rFonts w:hint="default"/>
        <w:b/>
      </w:rPr>
    </w:lvl>
    <w:lvl w:ilvl="1" w:tplc="FFFFFFFF" w:tentative="1">
      <w:start w:val="1"/>
      <w:numFmt w:val="lowerLetter"/>
      <w:lvlText w:val="%2."/>
      <w:lvlJc w:val="left"/>
      <w:pPr>
        <w:ind w:left="1893" w:hanging="360"/>
      </w:pPr>
    </w:lvl>
    <w:lvl w:ilvl="2" w:tplc="FFFFFFFF" w:tentative="1">
      <w:start w:val="1"/>
      <w:numFmt w:val="lowerRoman"/>
      <w:lvlText w:val="%3."/>
      <w:lvlJc w:val="right"/>
      <w:pPr>
        <w:ind w:left="2613" w:hanging="180"/>
      </w:pPr>
    </w:lvl>
    <w:lvl w:ilvl="3" w:tplc="FFFFFFFF" w:tentative="1">
      <w:start w:val="1"/>
      <w:numFmt w:val="decimal"/>
      <w:lvlText w:val="%4."/>
      <w:lvlJc w:val="left"/>
      <w:pPr>
        <w:ind w:left="3333" w:hanging="360"/>
      </w:pPr>
    </w:lvl>
    <w:lvl w:ilvl="4" w:tplc="FFFFFFFF" w:tentative="1">
      <w:start w:val="1"/>
      <w:numFmt w:val="lowerLetter"/>
      <w:lvlText w:val="%5."/>
      <w:lvlJc w:val="left"/>
      <w:pPr>
        <w:ind w:left="4053" w:hanging="360"/>
      </w:pPr>
    </w:lvl>
    <w:lvl w:ilvl="5" w:tplc="FFFFFFFF" w:tentative="1">
      <w:start w:val="1"/>
      <w:numFmt w:val="lowerRoman"/>
      <w:lvlText w:val="%6."/>
      <w:lvlJc w:val="right"/>
      <w:pPr>
        <w:ind w:left="4773" w:hanging="180"/>
      </w:pPr>
    </w:lvl>
    <w:lvl w:ilvl="6" w:tplc="FFFFFFFF" w:tentative="1">
      <w:start w:val="1"/>
      <w:numFmt w:val="decimal"/>
      <w:lvlText w:val="%7."/>
      <w:lvlJc w:val="left"/>
      <w:pPr>
        <w:ind w:left="5493" w:hanging="360"/>
      </w:pPr>
    </w:lvl>
    <w:lvl w:ilvl="7" w:tplc="FFFFFFFF" w:tentative="1">
      <w:start w:val="1"/>
      <w:numFmt w:val="lowerLetter"/>
      <w:lvlText w:val="%8."/>
      <w:lvlJc w:val="left"/>
      <w:pPr>
        <w:ind w:left="6213" w:hanging="360"/>
      </w:pPr>
    </w:lvl>
    <w:lvl w:ilvl="8" w:tplc="FFFFFFFF" w:tentative="1">
      <w:start w:val="1"/>
      <w:numFmt w:val="lowerRoman"/>
      <w:lvlText w:val="%9."/>
      <w:lvlJc w:val="right"/>
      <w:pPr>
        <w:ind w:left="6933" w:hanging="180"/>
      </w:pPr>
    </w:lvl>
  </w:abstractNum>
  <w:abstractNum w:abstractNumId="176" w15:restartNumberingAfterBreak="0">
    <w:nsid w:val="53512402"/>
    <w:multiLevelType w:val="multilevel"/>
    <w:tmpl w:val="4B742360"/>
    <w:lvl w:ilvl="0">
      <w:start w:val="1"/>
      <w:numFmt w:val="bullet"/>
      <w:lvlText w:val="⮚"/>
      <w:lvlJc w:val="left"/>
      <w:pPr>
        <w:ind w:left="1081" w:hanging="360"/>
      </w:pPr>
      <w:rPr>
        <w:rFonts w:ascii="Noto Sans Symbols" w:eastAsia="Noto Sans Symbols" w:hAnsi="Noto Sans Symbols" w:cs="Noto Sans Symbols"/>
      </w:rPr>
    </w:lvl>
    <w:lvl w:ilvl="1">
      <w:start w:val="1"/>
      <w:numFmt w:val="bullet"/>
      <w:lvlText w:val="o"/>
      <w:lvlJc w:val="left"/>
      <w:pPr>
        <w:ind w:left="1801" w:hanging="360"/>
      </w:pPr>
      <w:rPr>
        <w:rFonts w:ascii="Courier New" w:eastAsia="Courier New" w:hAnsi="Courier New" w:cs="Courier New"/>
      </w:rPr>
    </w:lvl>
    <w:lvl w:ilvl="2">
      <w:start w:val="1"/>
      <w:numFmt w:val="bullet"/>
      <w:lvlText w:val="▪"/>
      <w:lvlJc w:val="left"/>
      <w:pPr>
        <w:ind w:left="2521" w:hanging="360"/>
      </w:pPr>
      <w:rPr>
        <w:rFonts w:ascii="Noto Sans Symbols" w:eastAsia="Noto Sans Symbols" w:hAnsi="Noto Sans Symbols" w:cs="Noto Sans Symbols"/>
      </w:rPr>
    </w:lvl>
    <w:lvl w:ilvl="3">
      <w:start w:val="1"/>
      <w:numFmt w:val="bullet"/>
      <w:lvlText w:val="●"/>
      <w:lvlJc w:val="left"/>
      <w:pPr>
        <w:ind w:left="3241" w:hanging="360"/>
      </w:pPr>
      <w:rPr>
        <w:rFonts w:ascii="Noto Sans Symbols" w:eastAsia="Noto Sans Symbols" w:hAnsi="Noto Sans Symbols" w:cs="Noto Sans Symbols"/>
      </w:rPr>
    </w:lvl>
    <w:lvl w:ilvl="4">
      <w:start w:val="1"/>
      <w:numFmt w:val="bullet"/>
      <w:lvlText w:val="o"/>
      <w:lvlJc w:val="left"/>
      <w:pPr>
        <w:ind w:left="3961" w:hanging="360"/>
      </w:pPr>
      <w:rPr>
        <w:rFonts w:ascii="Courier New" w:eastAsia="Courier New" w:hAnsi="Courier New" w:cs="Courier New"/>
      </w:rPr>
    </w:lvl>
    <w:lvl w:ilvl="5">
      <w:start w:val="1"/>
      <w:numFmt w:val="bullet"/>
      <w:lvlText w:val="▪"/>
      <w:lvlJc w:val="left"/>
      <w:pPr>
        <w:ind w:left="4681" w:hanging="360"/>
      </w:pPr>
      <w:rPr>
        <w:rFonts w:ascii="Noto Sans Symbols" w:eastAsia="Noto Sans Symbols" w:hAnsi="Noto Sans Symbols" w:cs="Noto Sans Symbols"/>
      </w:rPr>
    </w:lvl>
    <w:lvl w:ilvl="6">
      <w:start w:val="1"/>
      <w:numFmt w:val="bullet"/>
      <w:lvlText w:val="●"/>
      <w:lvlJc w:val="left"/>
      <w:pPr>
        <w:ind w:left="5401" w:hanging="360"/>
      </w:pPr>
      <w:rPr>
        <w:rFonts w:ascii="Noto Sans Symbols" w:eastAsia="Noto Sans Symbols" w:hAnsi="Noto Sans Symbols" w:cs="Noto Sans Symbols"/>
      </w:rPr>
    </w:lvl>
    <w:lvl w:ilvl="7">
      <w:start w:val="1"/>
      <w:numFmt w:val="bullet"/>
      <w:lvlText w:val="o"/>
      <w:lvlJc w:val="left"/>
      <w:pPr>
        <w:ind w:left="6121" w:hanging="360"/>
      </w:pPr>
      <w:rPr>
        <w:rFonts w:ascii="Courier New" w:eastAsia="Courier New" w:hAnsi="Courier New" w:cs="Courier New"/>
      </w:rPr>
    </w:lvl>
    <w:lvl w:ilvl="8">
      <w:start w:val="1"/>
      <w:numFmt w:val="bullet"/>
      <w:lvlText w:val="▪"/>
      <w:lvlJc w:val="left"/>
      <w:pPr>
        <w:ind w:left="6841" w:hanging="360"/>
      </w:pPr>
      <w:rPr>
        <w:rFonts w:ascii="Noto Sans Symbols" w:eastAsia="Noto Sans Symbols" w:hAnsi="Noto Sans Symbols" w:cs="Noto Sans Symbols"/>
      </w:rPr>
    </w:lvl>
  </w:abstractNum>
  <w:abstractNum w:abstractNumId="177" w15:restartNumberingAfterBreak="0">
    <w:nsid w:val="53A51C09"/>
    <w:multiLevelType w:val="hybridMultilevel"/>
    <w:tmpl w:val="0CE4C8DE"/>
    <w:lvl w:ilvl="0" w:tplc="240A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8" w15:restartNumberingAfterBreak="0">
    <w:nsid w:val="554B6C41"/>
    <w:multiLevelType w:val="multilevel"/>
    <w:tmpl w:val="17F6BECC"/>
    <w:styleLink w:val="Listaactual5"/>
    <w:lvl w:ilvl="0">
      <w:start w:val="12"/>
      <w:numFmt w:val="decimal"/>
      <w:lvlText w:val="%1."/>
      <w:lvlJc w:val="left"/>
      <w:pPr>
        <w:ind w:left="460" w:hanging="460"/>
      </w:pPr>
    </w:lvl>
    <w:lvl w:ilvl="1">
      <w:start w:val="1"/>
      <w:numFmt w:val="decimal"/>
      <w:lvlText w:val="%1.%2."/>
      <w:lvlJc w:val="left"/>
      <w:pPr>
        <w:ind w:left="820" w:hanging="4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79" w15:restartNumberingAfterBreak="0">
    <w:nsid w:val="558D557A"/>
    <w:multiLevelType w:val="hybridMultilevel"/>
    <w:tmpl w:val="B8DE9CF0"/>
    <w:lvl w:ilvl="0" w:tplc="4088368A">
      <w:start w:val="1"/>
      <w:numFmt w:val="lowerLetter"/>
      <w:lvlText w:val="%1."/>
      <w:lvlJc w:val="left"/>
      <w:pPr>
        <w:ind w:left="360" w:hanging="360"/>
      </w:pPr>
      <w:rPr>
        <w:b/>
      </w:rPr>
    </w:lvl>
    <w:lvl w:ilvl="1" w:tplc="0A4A2E20">
      <w:start w:val="1"/>
      <w:numFmt w:val="lowerLetter"/>
      <w:lvlText w:val="%2."/>
      <w:lvlJc w:val="left"/>
      <w:pPr>
        <w:ind w:left="1779" w:hanging="360"/>
      </w:pPr>
      <w:rPr>
        <w:b/>
      </w:r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80" w15:restartNumberingAfterBreak="0">
    <w:nsid w:val="56705977"/>
    <w:multiLevelType w:val="hybridMultilevel"/>
    <w:tmpl w:val="9E2ECDE6"/>
    <w:lvl w:ilvl="0" w:tplc="080A0001">
      <w:start w:val="1"/>
      <w:numFmt w:val="bullet"/>
      <w:lvlText w:val=""/>
      <w:lvlJc w:val="left"/>
      <w:pPr>
        <w:ind w:left="710" w:hanging="360"/>
      </w:pPr>
      <w:rPr>
        <w:rFonts w:ascii="Symbol" w:hAnsi="Symbol" w:hint="default"/>
      </w:rPr>
    </w:lvl>
    <w:lvl w:ilvl="1" w:tplc="080A0003" w:tentative="1">
      <w:start w:val="1"/>
      <w:numFmt w:val="bullet"/>
      <w:lvlText w:val="o"/>
      <w:lvlJc w:val="left"/>
      <w:pPr>
        <w:ind w:left="1430" w:hanging="360"/>
      </w:pPr>
      <w:rPr>
        <w:rFonts w:ascii="Courier New" w:hAnsi="Courier New" w:hint="default"/>
      </w:rPr>
    </w:lvl>
    <w:lvl w:ilvl="2" w:tplc="080A0005" w:tentative="1">
      <w:start w:val="1"/>
      <w:numFmt w:val="bullet"/>
      <w:lvlText w:val=""/>
      <w:lvlJc w:val="left"/>
      <w:pPr>
        <w:ind w:left="2150" w:hanging="360"/>
      </w:pPr>
      <w:rPr>
        <w:rFonts w:ascii="Wingdings" w:hAnsi="Wingdings" w:hint="default"/>
      </w:rPr>
    </w:lvl>
    <w:lvl w:ilvl="3" w:tplc="080A0001" w:tentative="1">
      <w:start w:val="1"/>
      <w:numFmt w:val="bullet"/>
      <w:lvlText w:val=""/>
      <w:lvlJc w:val="left"/>
      <w:pPr>
        <w:ind w:left="2870" w:hanging="360"/>
      </w:pPr>
      <w:rPr>
        <w:rFonts w:ascii="Symbol" w:hAnsi="Symbol" w:hint="default"/>
      </w:rPr>
    </w:lvl>
    <w:lvl w:ilvl="4" w:tplc="080A0003" w:tentative="1">
      <w:start w:val="1"/>
      <w:numFmt w:val="bullet"/>
      <w:lvlText w:val="o"/>
      <w:lvlJc w:val="left"/>
      <w:pPr>
        <w:ind w:left="3590" w:hanging="360"/>
      </w:pPr>
      <w:rPr>
        <w:rFonts w:ascii="Courier New" w:hAnsi="Courier New" w:hint="default"/>
      </w:rPr>
    </w:lvl>
    <w:lvl w:ilvl="5" w:tplc="080A0005" w:tentative="1">
      <w:start w:val="1"/>
      <w:numFmt w:val="bullet"/>
      <w:lvlText w:val=""/>
      <w:lvlJc w:val="left"/>
      <w:pPr>
        <w:ind w:left="4310" w:hanging="360"/>
      </w:pPr>
      <w:rPr>
        <w:rFonts w:ascii="Wingdings" w:hAnsi="Wingdings" w:hint="default"/>
      </w:rPr>
    </w:lvl>
    <w:lvl w:ilvl="6" w:tplc="080A0001" w:tentative="1">
      <w:start w:val="1"/>
      <w:numFmt w:val="bullet"/>
      <w:lvlText w:val=""/>
      <w:lvlJc w:val="left"/>
      <w:pPr>
        <w:ind w:left="5030" w:hanging="360"/>
      </w:pPr>
      <w:rPr>
        <w:rFonts w:ascii="Symbol" w:hAnsi="Symbol" w:hint="default"/>
      </w:rPr>
    </w:lvl>
    <w:lvl w:ilvl="7" w:tplc="080A0003" w:tentative="1">
      <w:start w:val="1"/>
      <w:numFmt w:val="bullet"/>
      <w:lvlText w:val="o"/>
      <w:lvlJc w:val="left"/>
      <w:pPr>
        <w:ind w:left="5750" w:hanging="360"/>
      </w:pPr>
      <w:rPr>
        <w:rFonts w:ascii="Courier New" w:hAnsi="Courier New" w:hint="default"/>
      </w:rPr>
    </w:lvl>
    <w:lvl w:ilvl="8" w:tplc="080A0005" w:tentative="1">
      <w:start w:val="1"/>
      <w:numFmt w:val="bullet"/>
      <w:lvlText w:val=""/>
      <w:lvlJc w:val="left"/>
      <w:pPr>
        <w:ind w:left="6470" w:hanging="360"/>
      </w:pPr>
      <w:rPr>
        <w:rFonts w:ascii="Wingdings" w:hAnsi="Wingdings" w:hint="default"/>
      </w:rPr>
    </w:lvl>
  </w:abstractNum>
  <w:abstractNum w:abstractNumId="181" w15:restartNumberingAfterBreak="0">
    <w:nsid w:val="567214B7"/>
    <w:multiLevelType w:val="multilevel"/>
    <w:tmpl w:val="EA08D85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2" w15:restartNumberingAfterBreak="0">
    <w:nsid w:val="56B063F0"/>
    <w:multiLevelType w:val="hybridMultilevel"/>
    <w:tmpl w:val="8B1047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3" w15:restartNumberingAfterBreak="0">
    <w:nsid w:val="56C64538"/>
    <w:multiLevelType w:val="hybridMultilevel"/>
    <w:tmpl w:val="19F2C104"/>
    <w:lvl w:ilvl="0" w:tplc="0C90592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4" w15:restartNumberingAfterBreak="0">
    <w:nsid w:val="57CC7D9A"/>
    <w:multiLevelType w:val="hybridMultilevel"/>
    <w:tmpl w:val="740EA356"/>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5" w15:restartNumberingAfterBreak="0">
    <w:nsid w:val="57F05419"/>
    <w:multiLevelType w:val="hybridMultilevel"/>
    <w:tmpl w:val="FE3E341E"/>
    <w:lvl w:ilvl="0" w:tplc="ED708BEC">
      <w:start w:val="1"/>
      <w:numFmt w:val="bullet"/>
      <w:lvlText w:val=""/>
      <w:lvlJc w:val="left"/>
      <w:pPr>
        <w:ind w:left="720" w:hanging="360"/>
      </w:pPr>
      <w:rPr>
        <w:rFonts w:ascii="Symbol" w:hAnsi="Symbol" w:hint="default"/>
      </w:rPr>
    </w:lvl>
    <w:lvl w:ilvl="1" w:tplc="608066CA" w:tentative="1">
      <w:start w:val="1"/>
      <w:numFmt w:val="bullet"/>
      <w:lvlText w:val="o"/>
      <w:lvlJc w:val="left"/>
      <w:pPr>
        <w:ind w:left="1440" w:hanging="360"/>
      </w:pPr>
      <w:rPr>
        <w:rFonts w:ascii="Courier New" w:hAnsi="Courier New" w:hint="default"/>
      </w:rPr>
    </w:lvl>
    <w:lvl w:ilvl="2" w:tplc="C10C6EA8" w:tentative="1">
      <w:start w:val="1"/>
      <w:numFmt w:val="bullet"/>
      <w:lvlText w:val=""/>
      <w:lvlJc w:val="left"/>
      <w:pPr>
        <w:ind w:left="2160" w:hanging="360"/>
      </w:pPr>
      <w:rPr>
        <w:rFonts w:ascii="Wingdings" w:hAnsi="Wingdings" w:hint="default"/>
      </w:rPr>
    </w:lvl>
    <w:lvl w:ilvl="3" w:tplc="BD0E5DDE" w:tentative="1">
      <w:start w:val="1"/>
      <w:numFmt w:val="bullet"/>
      <w:lvlText w:val=""/>
      <w:lvlJc w:val="left"/>
      <w:pPr>
        <w:ind w:left="2880" w:hanging="360"/>
      </w:pPr>
      <w:rPr>
        <w:rFonts w:ascii="Symbol" w:hAnsi="Symbol" w:hint="default"/>
      </w:rPr>
    </w:lvl>
    <w:lvl w:ilvl="4" w:tplc="AAF40280" w:tentative="1">
      <w:start w:val="1"/>
      <w:numFmt w:val="bullet"/>
      <w:lvlText w:val="o"/>
      <w:lvlJc w:val="left"/>
      <w:pPr>
        <w:ind w:left="3600" w:hanging="360"/>
      </w:pPr>
      <w:rPr>
        <w:rFonts w:ascii="Courier New" w:hAnsi="Courier New" w:hint="default"/>
      </w:rPr>
    </w:lvl>
    <w:lvl w:ilvl="5" w:tplc="56461F72" w:tentative="1">
      <w:start w:val="1"/>
      <w:numFmt w:val="bullet"/>
      <w:lvlText w:val=""/>
      <w:lvlJc w:val="left"/>
      <w:pPr>
        <w:ind w:left="4320" w:hanging="360"/>
      </w:pPr>
      <w:rPr>
        <w:rFonts w:ascii="Wingdings" w:hAnsi="Wingdings" w:hint="default"/>
      </w:rPr>
    </w:lvl>
    <w:lvl w:ilvl="6" w:tplc="990C00AA" w:tentative="1">
      <w:start w:val="1"/>
      <w:numFmt w:val="bullet"/>
      <w:lvlText w:val=""/>
      <w:lvlJc w:val="left"/>
      <w:pPr>
        <w:ind w:left="5040" w:hanging="360"/>
      </w:pPr>
      <w:rPr>
        <w:rFonts w:ascii="Symbol" w:hAnsi="Symbol" w:hint="default"/>
      </w:rPr>
    </w:lvl>
    <w:lvl w:ilvl="7" w:tplc="E3061194" w:tentative="1">
      <w:start w:val="1"/>
      <w:numFmt w:val="bullet"/>
      <w:lvlText w:val="o"/>
      <w:lvlJc w:val="left"/>
      <w:pPr>
        <w:ind w:left="5760" w:hanging="360"/>
      </w:pPr>
      <w:rPr>
        <w:rFonts w:ascii="Courier New" w:hAnsi="Courier New" w:hint="default"/>
      </w:rPr>
    </w:lvl>
    <w:lvl w:ilvl="8" w:tplc="98CC50D0" w:tentative="1">
      <w:start w:val="1"/>
      <w:numFmt w:val="bullet"/>
      <w:lvlText w:val=""/>
      <w:lvlJc w:val="left"/>
      <w:pPr>
        <w:ind w:left="6480" w:hanging="360"/>
      </w:pPr>
      <w:rPr>
        <w:rFonts w:ascii="Wingdings" w:hAnsi="Wingdings" w:hint="default"/>
      </w:rPr>
    </w:lvl>
  </w:abstractNum>
  <w:abstractNum w:abstractNumId="186" w15:restartNumberingAfterBreak="0">
    <w:nsid w:val="58092A56"/>
    <w:multiLevelType w:val="hybridMultilevel"/>
    <w:tmpl w:val="4998C956"/>
    <w:lvl w:ilvl="0" w:tplc="0C0A0017">
      <w:start w:val="1"/>
      <w:numFmt w:val="lowerLetter"/>
      <w:lvlText w:val="%1)"/>
      <w:lvlJc w:val="left"/>
      <w:pPr>
        <w:ind w:left="1776" w:hanging="360"/>
      </w:pPr>
    </w:lvl>
    <w:lvl w:ilvl="1" w:tplc="240A0019">
      <w:start w:val="1"/>
      <w:numFmt w:val="lowerLetter"/>
      <w:lvlText w:val="%2."/>
      <w:lvlJc w:val="left"/>
      <w:pPr>
        <w:ind w:left="2496" w:hanging="360"/>
      </w:pPr>
    </w:lvl>
    <w:lvl w:ilvl="2" w:tplc="240A001B">
      <w:start w:val="1"/>
      <w:numFmt w:val="lowerRoman"/>
      <w:lvlText w:val="%3."/>
      <w:lvlJc w:val="right"/>
      <w:pPr>
        <w:ind w:left="3216" w:hanging="180"/>
      </w:pPr>
    </w:lvl>
    <w:lvl w:ilvl="3" w:tplc="240A000F">
      <w:start w:val="1"/>
      <w:numFmt w:val="decimal"/>
      <w:lvlText w:val="%4."/>
      <w:lvlJc w:val="left"/>
      <w:pPr>
        <w:ind w:left="3936" w:hanging="360"/>
      </w:pPr>
    </w:lvl>
    <w:lvl w:ilvl="4" w:tplc="240A0019">
      <w:start w:val="1"/>
      <w:numFmt w:val="lowerLetter"/>
      <w:lvlText w:val="%5."/>
      <w:lvlJc w:val="left"/>
      <w:pPr>
        <w:ind w:left="4656" w:hanging="360"/>
      </w:pPr>
    </w:lvl>
    <w:lvl w:ilvl="5" w:tplc="240A001B">
      <w:start w:val="1"/>
      <w:numFmt w:val="lowerRoman"/>
      <w:lvlText w:val="%6."/>
      <w:lvlJc w:val="right"/>
      <w:pPr>
        <w:ind w:left="5376" w:hanging="180"/>
      </w:pPr>
    </w:lvl>
    <w:lvl w:ilvl="6" w:tplc="240A000F">
      <w:start w:val="1"/>
      <w:numFmt w:val="decimal"/>
      <w:lvlText w:val="%7."/>
      <w:lvlJc w:val="left"/>
      <w:pPr>
        <w:ind w:left="6096" w:hanging="360"/>
      </w:pPr>
    </w:lvl>
    <w:lvl w:ilvl="7" w:tplc="240A0019">
      <w:start w:val="1"/>
      <w:numFmt w:val="lowerLetter"/>
      <w:lvlText w:val="%8."/>
      <w:lvlJc w:val="left"/>
      <w:pPr>
        <w:ind w:left="6816" w:hanging="360"/>
      </w:pPr>
    </w:lvl>
    <w:lvl w:ilvl="8" w:tplc="240A001B">
      <w:start w:val="1"/>
      <w:numFmt w:val="lowerRoman"/>
      <w:lvlText w:val="%9."/>
      <w:lvlJc w:val="right"/>
      <w:pPr>
        <w:ind w:left="7536" w:hanging="180"/>
      </w:pPr>
    </w:lvl>
  </w:abstractNum>
  <w:abstractNum w:abstractNumId="187" w15:restartNumberingAfterBreak="0">
    <w:nsid w:val="58381381"/>
    <w:multiLevelType w:val="hybridMultilevel"/>
    <w:tmpl w:val="6270DDF2"/>
    <w:lvl w:ilvl="0" w:tplc="FFFFFFFF">
      <w:start w:val="1"/>
      <w:numFmt w:val="lowerLetter"/>
      <w:lvlText w:val="%1)"/>
      <w:lvlJc w:val="left"/>
      <w:pPr>
        <w:ind w:left="813" w:hanging="360"/>
      </w:pPr>
      <w:rPr>
        <w:rFonts w:hint="default"/>
        <w:b/>
      </w:rPr>
    </w:lvl>
    <w:lvl w:ilvl="1" w:tplc="FFFFFFFF" w:tentative="1">
      <w:start w:val="1"/>
      <w:numFmt w:val="lowerLetter"/>
      <w:lvlText w:val="%2."/>
      <w:lvlJc w:val="left"/>
      <w:pPr>
        <w:ind w:left="1893" w:hanging="360"/>
      </w:pPr>
    </w:lvl>
    <w:lvl w:ilvl="2" w:tplc="FFFFFFFF" w:tentative="1">
      <w:start w:val="1"/>
      <w:numFmt w:val="lowerRoman"/>
      <w:lvlText w:val="%3."/>
      <w:lvlJc w:val="right"/>
      <w:pPr>
        <w:ind w:left="2613" w:hanging="180"/>
      </w:pPr>
    </w:lvl>
    <w:lvl w:ilvl="3" w:tplc="FFFFFFFF" w:tentative="1">
      <w:start w:val="1"/>
      <w:numFmt w:val="decimal"/>
      <w:lvlText w:val="%4."/>
      <w:lvlJc w:val="left"/>
      <w:pPr>
        <w:ind w:left="3333" w:hanging="360"/>
      </w:pPr>
    </w:lvl>
    <w:lvl w:ilvl="4" w:tplc="FFFFFFFF" w:tentative="1">
      <w:start w:val="1"/>
      <w:numFmt w:val="lowerLetter"/>
      <w:lvlText w:val="%5."/>
      <w:lvlJc w:val="left"/>
      <w:pPr>
        <w:ind w:left="4053" w:hanging="360"/>
      </w:pPr>
    </w:lvl>
    <w:lvl w:ilvl="5" w:tplc="FFFFFFFF" w:tentative="1">
      <w:start w:val="1"/>
      <w:numFmt w:val="lowerRoman"/>
      <w:lvlText w:val="%6."/>
      <w:lvlJc w:val="right"/>
      <w:pPr>
        <w:ind w:left="4773" w:hanging="180"/>
      </w:pPr>
    </w:lvl>
    <w:lvl w:ilvl="6" w:tplc="FFFFFFFF" w:tentative="1">
      <w:start w:val="1"/>
      <w:numFmt w:val="decimal"/>
      <w:lvlText w:val="%7."/>
      <w:lvlJc w:val="left"/>
      <w:pPr>
        <w:ind w:left="5493" w:hanging="360"/>
      </w:pPr>
    </w:lvl>
    <w:lvl w:ilvl="7" w:tplc="FFFFFFFF" w:tentative="1">
      <w:start w:val="1"/>
      <w:numFmt w:val="lowerLetter"/>
      <w:lvlText w:val="%8."/>
      <w:lvlJc w:val="left"/>
      <w:pPr>
        <w:ind w:left="6213" w:hanging="360"/>
      </w:pPr>
    </w:lvl>
    <w:lvl w:ilvl="8" w:tplc="FFFFFFFF" w:tentative="1">
      <w:start w:val="1"/>
      <w:numFmt w:val="lowerRoman"/>
      <w:lvlText w:val="%9."/>
      <w:lvlJc w:val="right"/>
      <w:pPr>
        <w:ind w:left="6933" w:hanging="180"/>
      </w:pPr>
    </w:lvl>
  </w:abstractNum>
  <w:abstractNum w:abstractNumId="188" w15:restartNumberingAfterBreak="0">
    <w:nsid w:val="583E7D59"/>
    <w:multiLevelType w:val="hybridMultilevel"/>
    <w:tmpl w:val="D0C23C96"/>
    <w:lvl w:ilvl="0" w:tplc="240A000B">
      <w:start w:val="1"/>
      <w:numFmt w:val="bullet"/>
      <w:lvlText w:val=""/>
      <w:lvlJc w:val="left"/>
      <w:pPr>
        <w:ind w:left="1440" w:hanging="360"/>
      </w:pPr>
      <w:rPr>
        <w:rFonts w:ascii="Wingdings" w:hAnsi="Wingding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89" w15:restartNumberingAfterBreak="0">
    <w:nsid w:val="584D5C18"/>
    <w:multiLevelType w:val="hybridMultilevel"/>
    <w:tmpl w:val="71809744"/>
    <w:lvl w:ilvl="0" w:tplc="B942AC9C">
      <w:start w:val="1"/>
      <w:numFmt w:val="decimal"/>
      <w:lvlText w:val="%1."/>
      <w:lvlJc w:val="left"/>
      <w:pPr>
        <w:ind w:left="360" w:hanging="360"/>
      </w:pPr>
      <w:rPr>
        <w:rFonts w:hint="default"/>
      </w:rPr>
    </w:lvl>
    <w:lvl w:ilvl="1" w:tplc="240A0019">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190" w15:restartNumberingAfterBreak="0">
    <w:nsid w:val="58A177D4"/>
    <w:multiLevelType w:val="hybridMultilevel"/>
    <w:tmpl w:val="E2BCC456"/>
    <w:lvl w:ilvl="0" w:tplc="9006CDFA">
      <w:start w:val="1"/>
      <w:numFmt w:val="bullet"/>
      <w:lvlText w:val=""/>
      <w:lvlJc w:val="left"/>
      <w:pPr>
        <w:ind w:left="1776" w:hanging="360"/>
      </w:pPr>
      <w:rPr>
        <w:rFonts w:ascii="Symbol" w:hAnsi="Symbol" w:hint="default"/>
      </w:rPr>
    </w:lvl>
    <w:lvl w:ilvl="1" w:tplc="7618EF02">
      <w:start w:val="1"/>
      <w:numFmt w:val="bullet"/>
      <w:lvlText w:val="o"/>
      <w:lvlJc w:val="left"/>
      <w:pPr>
        <w:ind w:left="2496" w:hanging="360"/>
      </w:pPr>
      <w:rPr>
        <w:rFonts w:ascii="Courier New" w:hAnsi="Courier New" w:hint="default"/>
      </w:rPr>
    </w:lvl>
    <w:lvl w:ilvl="2" w:tplc="D90076DC">
      <w:start w:val="1"/>
      <w:numFmt w:val="bullet"/>
      <w:lvlText w:val=""/>
      <w:lvlJc w:val="left"/>
      <w:pPr>
        <w:ind w:left="3216" w:hanging="360"/>
      </w:pPr>
      <w:rPr>
        <w:rFonts w:ascii="Wingdings" w:hAnsi="Wingdings" w:hint="default"/>
      </w:rPr>
    </w:lvl>
    <w:lvl w:ilvl="3" w:tplc="6A34C384">
      <w:start w:val="1"/>
      <w:numFmt w:val="bullet"/>
      <w:lvlText w:val=""/>
      <w:lvlJc w:val="left"/>
      <w:pPr>
        <w:ind w:left="3936" w:hanging="360"/>
      </w:pPr>
      <w:rPr>
        <w:rFonts w:ascii="Symbol" w:hAnsi="Symbol" w:hint="default"/>
      </w:rPr>
    </w:lvl>
    <w:lvl w:ilvl="4" w:tplc="117E6240">
      <w:start w:val="1"/>
      <w:numFmt w:val="bullet"/>
      <w:lvlText w:val="o"/>
      <w:lvlJc w:val="left"/>
      <w:pPr>
        <w:ind w:left="4656" w:hanging="360"/>
      </w:pPr>
      <w:rPr>
        <w:rFonts w:ascii="Courier New" w:hAnsi="Courier New" w:hint="default"/>
      </w:rPr>
    </w:lvl>
    <w:lvl w:ilvl="5" w:tplc="AC90A196">
      <w:start w:val="1"/>
      <w:numFmt w:val="bullet"/>
      <w:lvlText w:val=""/>
      <w:lvlJc w:val="left"/>
      <w:pPr>
        <w:ind w:left="5376" w:hanging="360"/>
      </w:pPr>
      <w:rPr>
        <w:rFonts w:ascii="Wingdings" w:hAnsi="Wingdings" w:hint="default"/>
      </w:rPr>
    </w:lvl>
    <w:lvl w:ilvl="6" w:tplc="77F45DC6">
      <w:start w:val="1"/>
      <w:numFmt w:val="bullet"/>
      <w:lvlText w:val=""/>
      <w:lvlJc w:val="left"/>
      <w:pPr>
        <w:ind w:left="6096" w:hanging="360"/>
      </w:pPr>
      <w:rPr>
        <w:rFonts w:ascii="Symbol" w:hAnsi="Symbol" w:hint="default"/>
      </w:rPr>
    </w:lvl>
    <w:lvl w:ilvl="7" w:tplc="0C64BA60">
      <w:start w:val="1"/>
      <w:numFmt w:val="bullet"/>
      <w:lvlText w:val="o"/>
      <w:lvlJc w:val="left"/>
      <w:pPr>
        <w:ind w:left="6816" w:hanging="360"/>
      </w:pPr>
      <w:rPr>
        <w:rFonts w:ascii="Courier New" w:hAnsi="Courier New" w:hint="default"/>
      </w:rPr>
    </w:lvl>
    <w:lvl w:ilvl="8" w:tplc="66181152">
      <w:start w:val="1"/>
      <w:numFmt w:val="bullet"/>
      <w:lvlText w:val=""/>
      <w:lvlJc w:val="left"/>
      <w:pPr>
        <w:ind w:left="7536" w:hanging="360"/>
      </w:pPr>
      <w:rPr>
        <w:rFonts w:ascii="Wingdings" w:hAnsi="Wingdings" w:hint="default"/>
      </w:rPr>
    </w:lvl>
  </w:abstractNum>
  <w:abstractNum w:abstractNumId="191" w15:restartNumberingAfterBreak="0">
    <w:nsid w:val="58EF13FE"/>
    <w:multiLevelType w:val="hybridMultilevel"/>
    <w:tmpl w:val="41107EFA"/>
    <w:lvl w:ilvl="0" w:tplc="080A0001">
      <w:start w:val="1"/>
      <w:numFmt w:val="bullet"/>
      <w:lvlText w:val=""/>
      <w:lvlJc w:val="left"/>
      <w:pPr>
        <w:ind w:left="1171" w:hanging="360"/>
      </w:pPr>
      <w:rPr>
        <w:rFonts w:ascii="Symbol" w:hAnsi="Symbol" w:hint="default"/>
      </w:rPr>
    </w:lvl>
    <w:lvl w:ilvl="1" w:tplc="080A0003" w:tentative="1">
      <w:start w:val="1"/>
      <w:numFmt w:val="bullet"/>
      <w:lvlText w:val="o"/>
      <w:lvlJc w:val="left"/>
      <w:pPr>
        <w:ind w:left="1891" w:hanging="360"/>
      </w:pPr>
      <w:rPr>
        <w:rFonts w:ascii="Courier New" w:hAnsi="Courier New" w:hint="default"/>
      </w:rPr>
    </w:lvl>
    <w:lvl w:ilvl="2" w:tplc="080A0005" w:tentative="1">
      <w:start w:val="1"/>
      <w:numFmt w:val="bullet"/>
      <w:lvlText w:val=""/>
      <w:lvlJc w:val="left"/>
      <w:pPr>
        <w:ind w:left="2611" w:hanging="360"/>
      </w:pPr>
      <w:rPr>
        <w:rFonts w:ascii="Wingdings" w:hAnsi="Wingdings" w:hint="default"/>
      </w:rPr>
    </w:lvl>
    <w:lvl w:ilvl="3" w:tplc="080A0001" w:tentative="1">
      <w:start w:val="1"/>
      <w:numFmt w:val="bullet"/>
      <w:lvlText w:val=""/>
      <w:lvlJc w:val="left"/>
      <w:pPr>
        <w:ind w:left="3331" w:hanging="360"/>
      </w:pPr>
      <w:rPr>
        <w:rFonts w:ascii="Symbol" w:hAnsi="Symbol" w:hint="default"/>
      </w:rPr>
    </w:lvl>
    <w:lvl w:ilvl="4" w:tplc="080A0003" w:tentative="1">
      <w:start w:val="1"/>
      <w:numFmt w:val="bullet"/>
      <w:lvlText w:val="o"/>
      <w:lvlJc w:val="left"/>
      <w:pPr>
        <w:ind w:left="4051" w:hanging="360"/>
      </w:pPr>
      <w:rPr>
        <w:rFonts w:ascii="Courier New" w:hAnsi="Courier New" w:hint="default"/>
      </w:rPr>
    </w:lvl>
    <w:lvl w:ilvl="5" w:tplc="080A0005" w:tentative="1">
      <w:start w:val="1"/>
      <w:numFmt w:val="bullet"/>
      <w:lvlText w:val=""/>
      <w:lvlJc w:val="left"/>
      <w:pPr>
        <w:ind w:left="4771" w:hanging="360"/>
      </w:pPr>
      <w:rPr>
        <w:rFonts w:ascii="Wingdings" w:hAnsi="Wingdings" w:hint="default"/>
      </w:rPr>
    </w:lvl>
    <w:lvl w:ilvl="6" w:tplc="080A0001" w:tentative="1">
      <w:start w:val="1"/>
      <w:numFmt w:val="bullet"/>
      <w:lvlText w:val=""/>
      <w:lvlJc w:val="left"/>
      <w:pPr>
        <w:ind w:left="5491" w:hanging="360"/>
      </w:pPr>
      <w:rPr>
        <w:rFonts w:ascii="Symbol" w:hAnsi="Symbol" w:hint="default"/>
      </w:rPr>
    </w:lvl>
    <w:lvl w:ilvl="7" w:tplc="080A0003" w:tentative="1">
      <w:start w:val="1"/>
      <w:numFmt w:val="bullet"/>
      <w:lvlText w:val="o"/>
      <w:lvlJc w:val="left"/>
      <w:pPr>
        <w:ind w:left="6211" w:hanging="360"/>
      </w:pPr>
      <w:rPr>
        <w:rFonts w:ascii="Courier New" w:hAnsi="Courier New" w:hint="default"/>
      </w:rPr>
    </w:lvl>
    <w:lvl w:ilvl="8" w:tplc="080A0005" w:tentative="1">
      <w:start w:val="1"/>
      <w:numFmt w:val="bullet"/>
      <w:lvlText w:val=""/>
      <w:lvlJc w:val="left"/>
      <w:pPr>
        <w:ind w:left="6931" w:hanging="360"/>
      </w:pPr>
      <w:rPr>
        <w:rFonts w:ascii="Wingdings" w:hAnsi="Wingdings" w:hint="default"/>
      </w:rPr>
    </w:lvl>
  </w:abstractNum>
  <w:abstractNum w:abstractNumId="192" w15:restartNumberingAfterBreak="0">
    <w:nsid w:val="5A931441"/>
    <w:multiLevelType w:val="multilevel"/>
    <w:tmpl w:val="064CFED0"/>
    <w:lvl w:ilvl="0">
      <w:start w:val="1"/>
      <w:numFmt w:val="decimal"/>
      <w:lvlText w:val="%1."/>
      <w:lvlJc w:val="left"/>
      <w:pPr>
        <w:ind w:left="720" w:hanging="360"/>
      </w:pPr>
      <w:rPr>
        <w:rFonts w:ascii="Arial Narrow" w:eastAsia="Calibri" w:hAnsi="Arial Narrow" w:cs="Arial" w:hint="default"/>
        <w:b w:val="0"/>
        <w:bCs w:val="0"/>
      </w:rPr>
    </w:lvl>
    <w:lvl w:ilvl="1">
      <w:start w:val="2"/>
      <w:numFmt w:val="decimal"/>
      <w:isLgl/>
      <w:lvlText w:val="%1.%2."/>
      <w:lvlJc w:val="left"/>
      <w:pPr>
        <w:ind w:left="810" w:hanging="45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93" w15:restartNumberingAfterBreak="0">
    <w:nsid w:val="5AD27ADD"/>
    <w:multiLevelType w:val="multilevel"/>
    <w:tmpl w:val="7DCEB40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5AE60418"/>
    <w:multiLevelType w:val="hybridMultilevel"/>
    <w:tmpl w:val="0FB6061C"/>
    <w:lvl w:ilvl="0" w:tplc="580A0019">
      <w:start w:val="1"/>
      <w:numFmt w:val="low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95" w15:restartNumberingAfterBreak="0">
    <w:nsid w:val="5B603BBD"/>
    <w:multiLevelType w:val="hybridMultilevel"/>
    <w:tmpl w:val="08E69F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6" w15:restartNumberingAfterBreak="0">
    <w:nsid w:val="5BDF3645"/>
    <w:multiLevelType w:val="hybridMultilevel"/>
    <w:tmpl w:val="5EDCB548"/>
    <w:lvl w:ilvl="0" w:tplc="080A0001">
      <w:start w:val="1"/>
      <w:numFmt w:val="bullet"/>
      <w:lvlText w:val=""/>
      <w:lvlJc w:val="left"/>
      <w:pPr>
        <w:ind w:left="1441" w:hanging="360"/>
      </w:pPr>
      <w:rPr>
        <w:rFonts w:ascii="Symbol" w:hAnsi="Symbol" w:hint="default"/>
      </w:rPr>
    </w:lvl>
    <w:lvl w:ilvl="1" w:tplc="080A0003" w:tentative="1">
      <w:start w:val="1"/>
      <w:numFmt w:val="bullet"/>
      <w:lvlText w:val="o"/>
      <w:lvlJc w:val="left"/>
      <w:pPr>
        <w:ind w:left="2161" w:hanging="360"/>
      </w:pPr>
      <w:rPr>
        <w:rFonts w:ascii="Courier New" w:hAnsi="Courier New" w:hint="default"/>
      </w:rPr>
    </w:lvl>
    <w:lvl w:ilvl="2" w:tplc="080A0005" w:tentative="1">
      <w:start w:val="1"/>
      <w:numFmt w:val="bullet"/>
      <w:lvlText w:val=""/>
      <w:lvlJc w:val="left"/>
      <w:pPr>
        <w:ind w:left="2881" w:hanging="360"/>
      </w:pPr>
      <w:rPr>
        <w:rFonts w:ascii="Wingdings" w:hAnsi="Wingdings" w:hint="default"/>
      </w:rPr>
    </w:lvl>
    <w:lvl w:ilvl="3" w:tplc="080A0001" w:tentative="1">
      <w:start w:val="1"/>
      <w:numFmt w:val="bullet"/>
      <w:lvlText w:val=""/>
      <w:lvlJc w:val="left"/>
      <w:pPr>
        <w:ind w:left="3601" w:hanging="360"/>
      </w:pPr>
      <w:rPr>
        <w:rFonts w:ascii="Symbol" w:hAnsi="Symbol" w:hint="default"/>
      </w:rPr>
    </w:lvl>
    <w:lvl w:ilvl="4" w:tplc="080A0003" w:tentative="1">
      <w:start w:val="1"/>
      <w:numFmt w:val="bullet"/>
      <w:lvlText w:val="o"/>
      <w:lvlJc w:val="left"/>
      <w:pPr>
        <w:ind w:left="4321" w:hanging="360"/>
      </w:pPr>
      <w:rPr>
        <w:rFonts w:ascii="Courier New" w:hAnsi="Courier New" w:hint="default"/>
      </w:rPr>
    </w:lvl>
    <w:lvl w:ilvl="5" w:tplc="080A0005" w:tentative="1">
      <w:start w:val="1"/>
      <w:numFmt w:val="bullet"/>
      <w:lvlText w:val=""/>
      <w:lvlJc w:val="left"/>
      <w:pPr>
        <w:ind w:left="5041" w:hanging="360"/>
      </w:pPr>
      <w:rPr>
        <w:rFonts w:ascii="Wingdings" w:hAnsi="Wingdings" w:hint="default"/>
      </w:rPr>
    </w:lvl>
    <w:lvl w:ilvl="6" w:tplc="080A0001" w:tentative="1">
      <w:start w:val="1"/>
      <w:numFmt w:val="bullet"/>
      <w:lvlText w:val=""/>
      <w:lvlJc w:val="left"/>
      <w:pPr>
        <w:ind w:left="5761" w:hanging="360"/>
      </w:pPr>
      <w:rPr>
        <w:rFonts w:ascii="Symbol" w:hAnsi="Symbol" w:hint="default"/>
      </w:rPr>
    </w:lvl>
    <w:lvl w:ilvl="7" w:tplc="080A0003" w:tentative="1">
      <w:start w:val="1"/>
      <w:numFmt w:val="bullet"/>
      <w:lvlText w:val="o"/>
      <w:lvlJc w:val="left"/>
      <w:pPr>
        <w:ind w:left="6481" w:hanging="360"/>
      </w:pPr>
      <w:rPr>
        <w:rFonts w:ascii="Courier New" w:hAnsi="Courier New" w:hint="default"/>
      </w:rPr>
    </w:lvl>
    <w:lvl w:ilvl="8" w:tplc="080A0005" w:tentative="1">
      <w:start w:val="1"/>
      <w:numFmt w:val="bullet"/>
      <w:lvlText w:val=""/>
      <w:lvlJc w:val="left"/>
      <w:pPr>
        <w:ind w:left="7201" w:hanging="360"/>
      </w:pPr>
      <w:rPr>
        <w:rFonts w:ascii="Wingdings" w:hAnsi="Wingdings" w:hint="default"/>
      </w:rPr>
    </w:lvl>
  </w:abstractNum>
  <w:abstractNum w:abstractNumId="197" w15:restartNumberingAfterBreak="0">
    <w:nsid w:val="5C09197C"/>
    <w:multiLevelType w:val="hybridMultilevel"/>
    <w:tmpl w:val="B3F8A4C2"/>
    <w:lvl w:ilvl="0" w:tplc="0C0A0013">
      <w:start w:val="1"/>
      <w:numFmt w:val="upperRoman"/>
      <w:lvlText w:val="%1."/>
      <w:lvlJc w:val="right"/>
      <w:pPr>
        <w:ind w:left="1080" w:hanging="360"/>
      </w:pPr>
    </w:lvl>
    <w:lvl w:ilvl="1" w:tplc="2F02E5A4">
      <w:start w:val="1"/>
      <w:numFmt w:val="upperLetter"/>
      <w:lvlText w:val="%2."/>
      <w:lvlJc w:val="left"/>
      <w:pPr>
        <w:ind w:left="1800" w:hanging="360"/>
      </w:pPr>
      <w:rPr>
        <w:rFonts w:hint="default"/>
      </w:r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98" w15:restartNumberingAfterBreak="0">
    <w:nsid w:val="5CD8148E"/>
    <w:multiLevelType w:val="hybridMultilevel"/>
    <w:tmpl w:val="69405AB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9" w15:restartNumberingAfterBreak="0">
    <w:nsid w:val="5DAE3638"/>
    <w:multiLevelType w:val="multilevel"/>
    <w:tmpl w:val="F1307E94"/>
    <w:lvl w:ilvl="0">
      <w:start w:val="7"/>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0" w15:restartNumberingAfterBreak="0">
    <w:nsid w:val="5DBD6A21"/>
    <w:multiLevelType w:val="hybridMultilevel"/>
    <w:tmpl w:val="63063C5C"/>
    <w:lvl w:ilvl="0" w:tplc="240A0001">
      <w:start w:val="1"/>
      <w:numFmt w:val="bullet"/>
      <w:lvlText w:val=""/>
      <w:lvlJc w:val="left"/>
      <w:pPr>
        <w:ind w:left="1068" w:hanging="360"/>
      </w:pPr>
      <w:rPr>
        <w:rFonts w:ascii="Symbol" w:hAnsi="Symbol"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201" w15:restartNumberingAfterBreak="0">
    <w:nsid w:val="5DC52852"/>
    <w:multiLevelType w:val="multilevel"/>
    <w:tmpl w:val="F5C2CC9C"/>
    <w:lvl w:ilvl="0">
      <w:start w:val="1"/>
      <w:numFmt w:val="decimal"/>
      <w:lvlText w:val="%1."/>
      <w:lvlJc w:val="left"/>
      <w:pPr>
        <w:ind w:left="360" w:hanging="360"/>
      </w:pPr>
      <w:rPr>
        <w:rFonts w:hint="default"/>
        <w:color w:val="auto"/>
        <w:sz w:val="20"/>
        <w:szCs w:val="20"/>
      </w:rPr>
    </w:lvl>
    <w:lvl w:ilvl="1">
      <w:start w:val="1"/>
      <w:numFmt w:val="decimal"/>
      <w:lvlText w:val="3.%2."/>
      <w:lvlJc w:val="left"/>
      <w:pPr>
        <w:ind w:left="1004" w:hanging="720"/>
      </w:pPr>
      <w:rPr>
        <w:rFonts w:hint="default"/>
        <w:b/>
        <w:i w:val="0"/>
        <w:color w:val="000000"/>
      </w:rPr>
    </w:lvl>
    <w:lvl w:ilvl="2">
      <w:start w:val="1"/>
      <w:numFmt w:val="decimal"/>
      <w:lvlText w:val="3.5.%3."/>
      <w:lvlJc w:val="left"/>
      <w:pPr>
        <w:ind w:left="964" w:hanging="624"/>
      </w:pPr>
      <w:rPr>
        <w:rFonts w:hint="default"/>
        <w:b/>
        <w:i w:val="0"/>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2" w15:restartNumberingAfterBreak="0">
    <w:nsid w:val="5E5113ED"/>
    <w:multiLevelType w:val="hybridMultilevel"/>
    <w:tmpl w:val="313E6028"/>
    <w:lvl w:ilvl="0" w:tplc="EED0677C">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3" w15:restartNumberingAfterBreak="0">
    <w:nsid w:val="5E88413A"/>
    <w:multiLevelType w:val="multilevel"/>
    <w:tmpl w:val="034CFB0E"/>
    <w:lvl w:ilvl="0">
      <w:start w:val="5"/>
      <w:numFmt w:val="decimal"/>
      <w:lvlText w:val="%1"/>
      <w:lvlJc w:val="left"/>
      <w:pPr>
        <w:ind w:left="444" w:hanging="444"/>
      </w:pPr>
      <w:rPr>
        <w:rFonts w:hint="default"/>
        <w:b/>
      </w:rPr>
    </w:lvl>
    <w:lvl w:ilvl="1">
      <w:start w:val="1"/>
      <w:numFmt w:val="decimal"/>
      <w:lvlText w:val="%1.%2"/>
      <w:lvlJc w:val="left"/>
      <w:pPr>
        <w:ind w:left="444" w:hanging="444"/>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04" w15:restartNumberingAfterBreak="0">
    <w:nsid w:val="5EB80BC6"/>
    <w:multiLevelType w:val="hybridMultilevel"/>
    <w:tmpl w:val="1EF4BD08"/>
    <w:lvl w:ilvl="0" w:tplc="505AF1B8">
      <w:start w:val="1"/>
      <w:numFmt w:val="decimal"/>
      <w:pStyle w:val="Captulo8"/>
      <w:lvlText w:val="8.%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5" w15:restartNumberingAfterBreak="0">
    <w:nsid w:val="5ED96B0A"/>
    <w:multiLevelType w:val="hybridMultilevel"/>
    <w:tmpl w:val="603C605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6" w15:restartNumberingAfterBreak="0">
    <w:nsid w:val="5F2BD869"/>
    <w:multiLevelType w:val="multilevel"/>
    <w:tmpl w:val="BEB820B2"/>
    <w:lvl w:ilvl="0">
      <w:start w:val="1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180"/>
      </w:pPr>
    </w:lvl>
    <w:lvl w:ilvl="3">
      <w:start w:val="1"/>
      <w:numFmt w:val="decimal"/>
      <w:lvlText w:val="%1.%2.%3.%4."/>
      <w:lvlJc w:val="left"/>
      <w:pPr>
        <w:ind w:left="720" w:hanging="360"/>
      </w:pPr>
    </w:lvl>
    <w:lvl w:ilvl="4">
      <w:start w:val="1"/>
      <w:numFmt w:val="decimal"/>
      <w:lvlText w:val="%1.%2.%3.%4.%5."/>
      <w:lvlJc w:val="left"/>
      <w:pPr>
        <w:ind w:left="1080" w:hanging="360"/>
      </w:pPr>
    </w:lvl>
    <w:lvl w:ilvl="5">
      <w:start w:val="1"/>
      <w:numFmt w:val="decimal"/>
      <w:lvlText w:val="%1.%2.%3.%4.%5.%6."/>
      <w:lvlJc w:val="left"/>
      <w:pPr>
        <w:ind w:left="1080" w:hanging="180"/>
      </w:pPr>
    </w:lvl>
    <w:lvl w:ilvl="6">
      <w:start w:val="1"/>
      <w:numFmt w:val="decimal"/>
      <w:lvlText w:val="%1.%2.%3.%4.%5.%6.%7."/>
      <w:lvlJc w:val="left"/>
      <w:pPr>
        <w:ind w:left="1440" w:hanging="360"/>
      </w:pPr>
    </w:lvl>
    <w:lvl w:ilvl="7">
      <w:start w:val="1"/>
      <w:numFmt w:val="decimal"/>
      <w:lvlText w:val="%1.%2.%3.%4.%5.%6.%7.%8."/>
      <w:lvlJc w:val="left"/>
      <w:pPr>
        <w:ind w:left="1440" w:hanging="360"/>
      </w:pPr>
    </w:lvl>
    <w:lvl w:ilvl="8">
      <w:start w:val="1"/>
      <w:numFmt w:val="decimal"/>
      <w:lvlText w:val="%1.%2.%3.%4.%5.%6.%7.%8.%9."/>
      <w:lvlJc w:val="left"/>
      <w:pPr>
        <w:ind w:left="1800" w:hanging="180"/>
      </w:pPr>
    </w:lvl>
  </w:abstractNum>
  <w:abstractNum w:abstractNumId="207" w15:restartNumberingAfterBreak="0">
    <w:nsid w:val="60AB572D"/>
    <w:multiLevelType w:val="multilevel"/>
    <w:tmpl w:val="3F38D604"/>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8" w15:restartNumberingAfterBreak="0">
    <w:nsid w:val="61A71C93"/>
    <w:multiLevelType w:val="hybridMultilevel"/>
    <w:tmpl w:val="D2E2E56C"/>
    <w:lvl w:ilvl="0" w:tplc="EED0677C">
      <w:numFmt w:val="bullet"/>
      <w:lvlText w:val="•"/>
      <w:lvlJc w:val="left"/>
      <w:pPr>
        <w:ind w:left="24" w:hanging="360"/>
      </w:pPr>
      <w:rPr>
        <w:rFonts w:ascii="Calibri" w:eastAsiaTheme="minorHAnsi" w:hAnsi="Calibri" w:cs="Calibri" w:hint="default"/>
      </w:rPr>
    </w:lvl>
    <w:lvl w:ilvl="1" w:tplc="240A0003" w:tentative="1">
      <w:start w:val="1"/>
      <w:numFmt w:val="bullet"/>
      <w:lvlText w:val="o"/>
      <w:lvlJc w:val="left"/>
      <w:pPr>
        <w:ind w:left="744" w:hanging="360"/>
      </w:pPr>
      <w:rPr>
        <w:rFonts w:ascii="Courier New" w:hAnsi="Courier New" w:cs="Courier New" w:hint="default"/>
      </w:rPr>
    </w:lvl>
    <w:lvl w:ilvl="2" w:tplc="240A0005" w:tentative="1">
      <w:start w:val="1"/>
      <w:numFmt w:val="bullet"/>
      <w:lvlText w:val=""/>
      <w:lvlJc w:val="left"/>
      <w:pPr>
        <w:ind w:left="1464" w:hanging="360"/>
      </w:pPr>
      <w:rPr>
        <w:rFonts w:ascii="Wingdings" w:hAnsi="Wingdings" w:hint="default"/>
      </w:rPr>
    </w:lvl>
    <w:lvl w:ilvl="3" w:tplc="240A0001" w:tentative="1">
      <w:start w:val="1"/>
      <w:numFmt w:val="bullet"/>
      <w:lvlText w:val=""/>
      <w:lvlJc w:val="left"/>
      <w:pPr>
        <w:ind w:left="2184" w:hanging="360"/>
      </w:pPr>
      <w:rPr>
        <w:rFonts w:ascii="Symbol" w:hAnsi="Symbol" w:hint="default"/>
      </w:rPr>
    </w:lvl>
    <w:lvl w:ilvl="4" w:tplc="240A0003" w:tentative="1">
      <w:start w:val="1"/>
      <w:numFmt w:val="bullet"/>
      <w:lvlText w:val="o"/>
      <w:lvlJc w:val="left"/>
      <w:pPr>
        <w:ind w:left="2904" w:hanging="360"/>
      </w:pPr>
      <w:rPr>
        <w:rFonts w:ascii="Courier New" w:hAnsi="Courier New" w:cs="Courier New" w:hint="default"/>
      </w:rPr>
    </w:lvl>
    <w:lvl w:ilvl="5" w:tplc="240A0005" w:tentative="1">
      <w:start w:val="1"/>
      <w:numFmt w:val="bullet"/>
      <w:lvlText w:val=""/>
      <w:lvlJc w:val="left"/>
      <w:pPr>
        <w:ind w:left="3624" w:hanging="360"/>
      </w:pPr>
      <w:rPr>
        <w:rFonts w:ascii="Wingdings" w:hAnsi="Wingdings" w:hint="default"/>
      </w:rPr>
    </w:lvl>
    <w:lvl w:ilvl="6" w:tplc="240A0001" w:tentative="1">
      <w:start w:val="1"/>
      <w:numFmt w:val="bullet"/>
      <w:lvlText w:val=""/>
      <w:lvlJc w:val="left"/>
      <w:pPr>
        <w:ind w:left="4344" w:hanging="360"/>
      </w:pPr>
      <w:rPr>
        <w:rFonts w:ascii="Symbol" w:hAnsi="Symbol" w:hint="default"/>
      </w:rPr>
    </w:lvl>
    <w:lvl w:ilvl="7" w:tplc="240A0003" w:tentative="1">
      <w:start w:val="1"/>
      <w:numFmt w:val="bullet"/>
      <w:lvlText w:val="o"/>
      <w:lvlJc w:val="left"/>
      <w:pPr>
        <w:ind w:left="5064" w:hanging="360"/>
      </w:pPr>
      <w:rPr>
        <w:rFonts w:ascii="Courier New" w:hAnsi="Courier New" w:cs="Courier New" w:hint="default"/>
      </w:rPr>
    </w:lvl>
    <w:lvl w:ilvl="8" w:tplc="240A0005" w:tentative="1">
      <w:start w:val="1"/>
      <w:numFmt w:val="bullet"/>
      <w:lvlText w:val=""/>
      <w:lvlJc w:val="left"/>
      <w:pPr>
        <w:ind w:left="5784" w:hanging="360"/>
      </w:pPr>
      <w:rPr>
        <w:rFonts w:ascii="Wingdings" w:hAnsi="Wingdings" w:hint="default"/>
      </w:rPr>
    </w:lvl>
  </w:abstractNum>
  <w:abstractNum w:abstractNumId="209" w15:restartNumberingAfterBreak="0">
    <w:nsid w:val="61C51300"/>
    <w:multiLevelType w:val="hybridMultilevel"/>
    <w:tmpl w:val="376A6A6A"/>
    <w:lvl w:ilvl="0" w:tplc="080A0001">
      <w:start w:val="1"/>
      <w:numFmt w:val="bullet"/>
      <w:lvlText w:val=""/>
      <w:lvlJc w:val="left"/>
      <w:pPr>
        <w:ind w:left="710" w:hanging="360"/>
      </w:pPr>
      <w:rPr>
        <w:rFonts w:ascii="Symbol" w:hAnsi="Symbol" w:hint="default"/>
      </w:rPr>
    </w:lvl>
    <w:lvl w:ilvl="1" w:tplc="080A0003" w:tentative="1">
      <w:start w:val="1"/>
      <w:numFmt w:val="bullet"/>
      <w:lvlText w:val="o"/>
      <w:lvlJc w:val="left"/>
      <w:pPr>
        <w:ind w:left="1430" w:hanging="360"/>
      </w:pPr>
      <w:rPr>
        <w:rFonts w:ascii="Courier New" w:hAnsi="Courier New" w:hint="default"/>
      </w:rPr>
    </w:lvl>
    <w:lvl w:ilvl="2" w:tplc="080A0005" w:tentative="1">
      <w:start w:val="1"/>
      <w:numFmt w:val="bullet"/>
      <w:lvlText w:val=""/>
      <w:lvlJc w:val="left"/>
      <w:pPr>
        <w:ind w:left="2150" w:hanging="360"/>
      </w:pPr>
      <w:rPr>
        <w:rFonts w:ascii="Wingdings" w:hAnsi="Wingdings" w:hint="default"/>
      </w:rPr>
    </w:lvl>
    <w:lvl w:ilvl="3" w:tplc="080A0001" w:tentative="1">
      <w:start w:val="1"/>
      <w:numFmt w:val="bullet"/>
      <w:lvlText w:val=""/>
      <w:lvlJc w:val="left"/>
      <w:pPr>
        <w:ind w:left="2870" w:hanging="360"/>
      </w:pPr>
      <w:rPr>
        <w:rFonts w:ascii="Symbol" w:hAnsi="Symbol" w:hint="default"/>
      </w:rPr>
    </w:lvl>
    <w:lvl w:ilvl="4" w:tplc="080A0003" w:tentative="1">
      <w:start w:val="1"/>
      <w:numFmt w:val="bullet"/>
      <w:lvlText w:val="o"/>
      <w:lvlJc w:val="left"/>
      <w:pPr>
        <w:ind w:left="3590" w:hanging="360"/>
      </w:pPr>
      <w:rPr>
        <w:rFonts w:ascii="Courier New" w:hAnsi="Courier New" w:hint="default"/>
      </w:rPr>
    </w:lvl>
    <w:lvl w:ilvl="5" w:tplc="080A0005" w:tentative="1">
      <w:start w:val="1"/>
      <w:numFmt w:val="bullet"/>
      <w:lvlText w:val=""/>
      <w:lvlJc w:val="left"/>
      <w:pPr>
        <w:ind w:left="4310" w:hanging="360"/>
      </w:pPr>
      <w:rPr>
        <w:rFonts w:ascii="Wingdings" w:hAnsi="Wingdings" w:hint="default"/>
      </w:rPr>
    </w:lvl>
    <w:lvl w:ilvl="6" w:tplc="080A0001" w:tentative="1">
      <w:start w:val="1"/>
      <w:numFmt w:val="bullet"/>
      <w:lvlText w:val=""/>
      <w:lvlJc w:val="left"/>
      <w:pPr>
        <w:ind w:left="5030" w:hanging="360"/>
      </w:pPr>
      <w:rPr>
        <w:rFonts w:ascii="Symbol" w:hAnsi="Symbol" w:hint="default"/>
      </w:rPr>
    </w:lvl>
    <w:lvl w:ilvl="7" w:tplc="080A0003" w:tentative="1">
      <w:start w:val="1"/>
      <w:numFmt w:val="bullet"/>
      <w:lvlText w:val="o"/>
      <w:lvlJc w:val="left"/>
      <w:pPr>
        <w:ind w:left="5750" w:hanging="360"/>
      </w:pPr>
      <w:rPr>
        <w:rFonts w:ascii="Courier New" w:hAnsi="Courier New" w:hint="default"/>
      </w:rPr>
    </w:lvl>
    <w:lvl w:ilvl="8" w:tplc="080A0005" w:tentative="1">
      <w:start w:val="1"/>
      <w:numFmt w:val="bullet"/>
      <w:lvlText w:val=""/>
      <w:lvlJc w:val="left"/>
      <w:pPr>
        <w:ind w:left="6470" w:hanging="360"/>
      </w:pPr>
      <w:rPr>
        <w:rFonts w:ascii="Wingdings" w:hAnsi="Wingdings" w:hint="default"/>
      </w:rPr>
    </w:lvl>
  </w:abstractNum>
  <w:abstractNum w:abstractNumId="210" w15:restartNumberingAfterBreak="0">
    <w:nsid w:val="620C3BE4"/>
    <w:multiLevelType w:val="hybridMultilevel"/>
    <w:tmpl w:val="B9F0D03C"/>
    <w:lvl w:ilvl="0" w:tplc="3138A1B6">
      <w:start w:val="6"/>
      <w:numFmt w:val="bullet"/>
      <w:lvlText w:val="•"/>
      <w:lvlJc w:val="left"/>
      <w:pPr>
        <w:ind w:left="1070" w:hanging="710"/>
      </w:pPr>
      <w:rPr>
        <w:rFonts w:ascii="Arial" w:hAnsi="Arial" w:hint="default"/>
      </w:rPr>
    </w:lvl>
    <w:lvl w:ilvl="1" w:tplc="53960FBE" w:tentative="1">
      <w:start w:val="1"/>
      <w:numFmt w:val="bullet"/>
      <w:lvlText w:val="o"/>
      <w:lvlJc w:val="left"/>
      <w:pPr>
        <w:ind w:left="1440" w:hanging="360"/>
      </w:pPr>
      <w:rPr>
        <w:rFonts w:ascii="Courier New" w:hAnsi="Courier New" w:hint="default"/>
      </w:rPr>
    </w:lvl>
    <w:lvl w:ilvl="2" w:tplc="49662100" w:tentative="1">
      <w:start w:val="1"/>
      <w:numFmt w:val="bullet"/>
      <w:lvlText w:val=""/>
      <w:lvlJc w:val="left"/>
      <w:pPr>
        <w:ind w:left="2160" w:hanging="360"/>
      </w:pPr>
      <w:rPr>
        <w:rFonts w:ascii="Wingdings" w:hAnsi="Wingdings" w:hint="default"/>
      </w:rPr>
    </w:lvl>
    <w:lvl w:ilvl="3" w:tplc="7708E410" w:tentative="1">
      <w:start w:val="1"/>
      <w:numFmt w:val="bullet"/>
      <w:lvlText w:val=""/>
      <w:lvlJc w:val="left"/>
      <w:pPr>
        <w:ind w:left="2880" w:hanging="360"/>
      </w:pPr>
      <w:rPr>
        <w:rFonts w:ascii="Symbol" w:hAnsi="Symbol" w:hint="default"/>
      </w:rPr>
    </w:lvl>
    <w:lvl w:ilvl="4" w:tplc="B462BDB0" w:tentative="1">
      <w:start w:val="1"/>
      <w:numFmt w:val="bullet"/>
      <w:lvlText w:val="o"/>
      <w:lvlJc w:val="left"/>
      <w:pPr>
        <w:ind w:left="3600" w:hanging="360"/>
      </w:pPr>
      <w:rPr>
        <w:rFonts w:ascii="Courier New" w:hAnsi="Courier New" w:hint="default"/>
      </w:rPr>
    </w:lvl>
    <w:lvl w:ilvl="5" w:tplc="A8FA2FEA" w:tentative="1">
      <w:start w:val="1"/>
      <w:numFmt w:val="bullet"/>
      <w:lvlText w:val=""/>
      <w:lvlJc w:val="left"/>
      <w:pPr>
        <w:ind w:left="4320" w:hanging="360"/>
      </w:pPr>
      <w:rPr>
        <w:rFonts w:ascii="Wingdings" w:hAnsi="Wingdings" w:hint="default"/>
      </w:rPr>
    </w:lvl>
    <w:lvl w:ilvl="6" w:tplc="7E84F9B8" w:tentative="1">
      <w:start w:val="1"/>
      <w:numFmt w:val="bullet"/>
      <w:lvlText w:val=""/>
      <w:lvlJc w:val="left"/>
      <w:pPr>
        <w:ind w:left="5040" w:hanging="360"/>
      </w:pPr>
      <w:rPr>
        <w:rFonts w:ascii="Symbol" w:hAnsi="Symbol" w:hint="default"/>
      </w:rPr>
    </w:lvl>
    <w:lvl w:ilvl="7" w:tplc="95960D64" w:tentative="1">
      <w:start w:val="1"/>
      <w:numFmt w:val="bullet"/>
      <w:lvlText w:val="o"/>
      <w:lvlJc w:val="left"/>
      <w:pPr>
        <w:ind w:left="5760" w:hanging="360"/>
      </w:pPr>
      <w:rPr>
        <w:rFonts w:ascii="Courier New" w:hAnsi="Courier New" w:hint="default"/>
      </w:rPr>
    </w:lvl>
    <w:lvl w:ilvl="8" w:tplc="1F6E027C" w:tentative="1">
      <w:start w:val="1"/>
      <w:numFmt w:val="bullet"/>
      <w:lvlText w:val=""/>
      <w:lvlJc w:val="left"/>
      <w:pPr>
        <w:ind w:left="6480" w:hanging="360"/>
      </w:pPr>
      <w:rPr>
        <w:rFonts w:ascii="Wingdings" w:hAnsi="Wingdings" w:hint="default"/>
      </w:rPr>
    </w:lvl>
  </w:abstractNum>
  <w:abstractNum w:abstractNumId="211" w15:restartNumberingAfterBreak="0">
    <w:nsid w:val="624301CA"/>
    <w:multiLevelType w:val="hybridMultilevel"/>
    <w:tmpl w:val="2A6E04B0"/>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2" w15:restartNumberingAfterBreak="0">
    <w:nsid w:val="62AB7551"/>
    <w:multiLevelType w:val="hybridMultilevel"/>
    <w:tmpl w:val="8876BD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3" w15:restartNumberingAfterBreak="0">
    <w:nsid w:val="635F793C"/>
    <w:multiLevelType w:val="multilevel"/>
    <w:tmpl w:val="DC22C710"/>
    <w:lvl w:ilvl="0">
      <w:start w:val="1"/>
      <w:numFmt w:val="lowerRoman"/>
      <w:lvlText w:val="%1)"/>
      <w:lvlJc w:val="left"/>
      <w:pPr>
        <w:tabs>
          <w:tab w:val="num" w:pos="720"/>
        </w:tabs>
        <w:ind w:left="720" w:hanging="360"/>
      </w:pPr>
      <w:rPr>
        <w:rFonts w:ascii="Arial" w:eastAsia="Times New Roman" w:hAnsi="Arial" w:cs="Arial" w:hint="default"/>
        <w:sz w:val="18"/>
        <w:szCs w:val="18"/>
      </w:rPr>
    </w:lvl>
    <w:lvl w:ilvl="1">
      <w:start w:val="3"/>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5"/>
      <w:numFmt w:val="decimal"/>
      <w:lvlText w:val="%5."/>
      <w:lvlJc w:val="left"/>
      <w:pPr>
        <w:ind w:left="3600" w:hanging="360"/>
      </w:pPr>
      <w:rPr>
        <w:rFonts w:hint="default"/>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63894C2D"/>
    <w:multiLevelType w:val="hybridMultilevel"/>
    <w:tmpl w:val="7F8A50B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5" w15:restartNumberingAfterBreak="0">
    <w:nsid w:val="64236E0B"/>
    <w:multiLevelType w:val="hybridMultilevel"/>
    <w:tmpl w:val="9CDE8B7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6" w15:restartNumberingAfterBreak="0">
    <w:nsid w:val="64EF70B7"/>
    <w:multiLevelType w:val="hybridMultilevel"/>
    <w:tmpl w:val="ED6850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7" w15:restartNumberingAfterBreak="0">
    <w:nsid w:val="65AA75BE"/>
    <w:multiLevelType w:val="hybridMultilevel"/>
    <w:tmpl w:val="78025846"/>
    <w:lvl w:ilvl="0" w:tplc="0F8CE028">
      <w:start w:val="1"/>
      <w:numFmt w:val="upperLetter"/>
      <w:lvlText w:val="%1."/>
      <w:lvlJc w:val="left"/>
      <w:pPr>
        <w:ind w:left="1418" w:hanging="710"/>
      </w:pPr>
      <w:rPr>
        <w:rFonts w:hint="default"/>
        <w:i w:val="0"/>
        <w:iCs w:val="0"/>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18" w15:restartNumberingAfterBreak="0">
    <w:nsid w:val="65C33D25"/>
    <w:multiLevelType w:val="multilevel"/>
    <w:tmpl w:val="D01C7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9" w15:restartNumberingAfterBreak="0">
    <w:nsid w:val="660B77CD"/>
    <w:multiLevelType w:val="multilevel"/>
    <w:tmpl w:val="7F6E158A"/>
    <w:lvl w:ilvl="0">
      <w:start w:val="1"/>
      <w:numFmt w:val="bullet"/>
      <w:lvlText w:val="⮚"/>
      <w:lvlJc w:val="left"/>
      <w:pPr>
        <w:ind w:left="1440" w:hanging="360"/>
      </w:pPr>
      <w:rPr>
        <w:rFonts w:ascii="Noto Sans Symbols" w:eastAsia="Noto Sans Symbols" w:hAnsi="Noto Sans Symbols" w:cs="Noto Sans Symbols"/>
      </w:rPr>
    </w:lvl>
    <w:lvl w:ilvl="1">
      <w:numFmt w:val="bullet"/>
      <w:lvlText w:val="-"/>
      <w:lvlJc w:val="left"/>
      <w:pPr>
        <w:ind w:left="2160" w:hanging="360"/>
      </w:pPr>
      <w:rPr>
        <w:rFonts w:ascii="Arial Narrow" w:eastAsia="Arial Narrow" w:hAnsi="Arial Narrow" w:cs="Arial Narro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220" w15:restartNumberingAfterBreak="0">
    <w:nsid w:val="66412185"/>
    <w:multiLevelType w:val="hybridMultilevel"/>
    <w:tmpl w:val="78C0B9F2"/>
    <w:lvl w:ilvl="0" w:tplc="0C0A0019">
      <w:start w:val="1"/>
      <w:numFmt w:val="lowerLetter"/>
      <w:lvlText w:val="%1."/>
      <w:lvlJc w:val="left"/>
      <w:pPr>
        <w:tabs>
          <w:tab w:val="num" w:pos="720"/>
        </w:tabs>
        <w:ind w:left="720" w:hanging="360"/>
      </w:pPr>
      <w:rPr>
        <w:rFonts w:hint="default"/>
      </w:rPr>
    </w:lvl>
    <w:lvl w:ilvl="1" w:tplc="0C0A0001">
      <w:start w:val="1"/>
      <w:numFmt w:val="bullet"/>
      <w:lvlText w:val=""/>
      <w:lvlJc w:val="left"/>
      <w:pPr>
        <w:tabs>
          <w:tab w:val="num" w:pos="1440"/>
        </w:tabs>
        <w:ind w:left="1440" w:hanging="360"/>
      </w:pPr>
      <w:rPr>
        <w:rFonts w:ascii="Symbol" w:hAnsi="Symbol" w:hint="default"/>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21" w15:restartNumberingAfterBreak="0">
    <w:nsid w:val="66743745"/>
    <w:multiLevelType w:val="hybridMultilevel"/>
    <w:tmpl w:val="FBF6B376"/>
    <w:lvl w:ilvl="0" w:tplc="040A0019">
      <w:start w:val="1"/>
      <w:numFmt w:val="lowerLetter"/>
      <w:lvlText w:val="%1."/>
      <w:lvlJc w:val="left"/>
      <w:pPr>
        <w:ind w:left="1440" w:hanging="360"/>
      </w:pPr>
    </w:lvl>
    <w:lvl w:ilvl="1" w:tplc="040A0019" w:tentative="1">
      <w:start w:val="1"/>
      <w:numFmt w:val="lowerLetter"/>
      <w:lvlText w:val="%2."/>
      <w:lvlJc w:val="left"/>
      <w:pPr>
        <w:ind w:left="2160" w:hanging="360"/>
      </w:pPr>
    </w:lvl>
    <w:lvl w:ilvl="2" w:tplc="040A001B" w:tentative="1">
      <w:start w:val="1"/>
      <w:numFmt w:val="lowerRoman"/>
      <w:lvlText w:val="%3."/>
      <w:lvlJc w:val="right"/>
      <w:pPr>
        <w:ind w:left="2880" w:hanging="180"/>
      </w:pPr>
    </w:lvl>
    <w:lvl w:ilvl="3" w:tplc="040A000F" w:tentative="1">
      <w:start w:val="1"/>
      <w:numFmt w:val="decimal"/>
      <w:lvlText w:val="%4."/>
      <w:lvlJc w:val="left"/>
      <w:pPr>
        <w:ind w:left="3600" w:hanging="360"/>
      </w:pPr>
    </w:lvl>
    <w:lvl w:ilvl="4" w:tplc="040A0019" w:tentative="1">
      <w:start w:val="1"/>
      <w:numFmt w:val="lowerLetter"/>
      <w:lvlText w:val="%5."/>
      <w:lvlJc w:val="left"/>
      <w:pPr>
        <w:ind w:left="4320" w:hanging="360"/>
      </w:pPr>
    </w:lvl>
    <w:lvl w:ilvl="5" w:tplc="040A001B" w:tentative="1">
      <w:start w:val="1"/>
      <w:numFmt w:val="lowerRoman"/>
      <w:lvlText w:val="%6."/>
      <w:lvlJc w:val="right"/>
      <w:pPr>
        <w:ind w:left="5040" w:hanging="180"/>
      </w:pPr>
    </w:lvl>
    <w:lvl w:ilvl="6" w:tplc="040A000F" w:tentative="1">
      <w:start w:val="1"/>
      <w:numFmt w:val="decimal"/>
      <w:lvlText w:val="%7."/>
      <w:lvlJc w:val="left"/>
      <w:pPr>
        <w:ind w:left="5760" w:hanging="360"/>
      </w:pPr>
    </w:lvl>
    <w:lvl w:ilvl="7" w:tplc="040A0019" w:tentative="1">
      <w:start w:val="1"/>
      <w:numFmt w:val="lowerLetter"/>
      <w:lvlText w:val="%8."/>
      <w:lvlJc w:val="left"/>
      <w:pPr>
        <w:ind w:left="6480" w:hanging="360"/>
      </w:pPr>
    </w:lvl>
    <w:lvl w:ilvl="8" w:tplc="040A001B" w:tentative="1">
      <w:start w:val="1"/>
      <w:numFmt w:val="lowerRoman"/>
      <w:lvlText w:val="%9."/>
      <w:lvlJc w:val="right"/>
      <w:pPr>
        <w:ind w:left="7200" w:hanging="180"/>
      </w:pPr>
    </w:lvl>
  </w:abstractNum>
  <w:abstractNum w:abstractNumId="222" w15:restartNumberingAfterBreak="0">
    <w:nsid w:val="66866F0E"/>
    <w:multiLevelType w:val="hybridMultilevel"/>
    <w:tmpl w:val="56402E50"/>
    <w:lvl w:ilvl="0" w:tplc="F8A0D326">
      <w:start w:val="1"/>
      <w:numFmt w:val="upperLetter"/>
      <w:lvlText w:val="%1."/>
      <w:lvlJc w:val="left"/>
      <w:pPr>
        <w:ind w:left="720" w:hanging="360"/>
      </w:pPr>
      <w:rPr>
        <w:rFonts w:ascii="Arial" w:hAnsi="Arial" w:cs="Aria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3" w15:restartNumberingAfterBreak="0">
    <w:nsid w:val="66952BDD"/>
    <w:multiLevelType w:val="hybridMultilevel"/>
    <w:tmpl w:val="7E3C33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4" w15:restartNumberingAfterBreak="0">
    <w:nsid w:val="66EA799D"/>
    <w:multiLevelType w:val="multilevel"/>
    <w:tmpl w:val="BDD2B27E"/>
    <w:lvl w:ilvl="0">
      <w:start w:val="2"/>
      <w:numFmt w:val="decimal"/>
      <w:lvlText w:val="%1."/>
      <w:lvlJc w:val="left"/>
      <w:pPr>
        <w:ind w:left="560" w:hanging="560"/>
      </w:pPr>
      <w:rPr>
        <w:rFonts w:hint="default"/>
        <w:b/>
      </w:rPr>
    </w:lvl>
    <w:lvl w:ilvl="1">
      <w:start w:val="3"/>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25" w15:restartNumberingAfterBreak="0">
    <w:nsid w:val="67847689"/>
    <w:multiLevelType w:val="hybridMultilevel"/>
    <w:tmpl w:val="B01E0332"/>
    <w:lvl w:ilvl="0" w:tplc="240A0013">
      <w:start w:val="1"/>
      <w:numFmt w:val="upperRoman"/>
      <w:lvlText w:val="%1."/>
      <w:lvlJc w:val="righ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6" w15:restartNumberingAfterBreak="0">
    <w:nsid w:val="67A86926"/>
    <w:multiLevelType w:val="hybridMultilevel"/>
    <w:tmpl w:val="58C26EE2"/>
    <w:lvl w:ilvl="0" w:tplc="FFFFFFFF">
      <w:start w:val="1"/>
      <w:numFmt w:val="upperLetter"/>
      <w:lvlText w:val="%1."/>
      <w:lvlJc w:val="left"/>
      <w:pPr>
        <w:ind w:left="720" w:hanging="360"/>
      </w:p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7" w15:restartNumberingAfterBreak="0">
    <w:nsid w:val="68862415"/>
    <w:multiLevelType w:val="multilevel"/>
    <w:tmpl w:val="C2F85FA4"/>
    <w:lvl w:ilvl="0">
      <w:start w:val="1"/>
      <w:numFmt w:val="decimal"/>
      <w:lvlText w:val="%1."/>
      <w:lvlJc w:val="left"/>
      <w:pPr>
        <w:ind w:left="720" w:hanging="360"/>
      </w:pPr>
      <w:rPr>
        <w:b w:val="0"/>
        <w:b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8" w15:restartNumberingAfterBreak="0">
    <w:nsid w:val="68C217FF"/>
    <w:multiLevelType w:val="hybridMultilevel"/>
    <w:tmpl w:val="A5DC723A"/>
    <w:lvl w:ilvl="0" w:tplc="FFFFFFFF">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9" w15:restartNumberingAfterBreak="0">
    <w:nsid w:val="68F54CF2"/>
    <w:multiLevelType w:val="multilevel"/>
    <w:tmpl w:val="4900F2E0"/>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692742C6"/>
    <w:multiLevelType w:val="hybridMultilevel"/>
    <w:tmpl w:val="B7DAC6D4"/>
    <w:lvl w:ilvl="0" w:tplc="04090019">
      <w:start w:val="1"/>
      <w:numFmt w:val="lowerLetter"/>
      <w:lvlText w:val="%1."/>
      <w:lvlJc w:val="left"/>
      <w:pPr>
        <w:ind w:left="786" w:hanging="360"/>
      </w:pPr>
      <w:rPr>
        <w:b w:val="0"/>
        <w:bCs w:val="0"/>
      </w:rPr>
    </w:lvl>
    <w:lvl w:ilvl="1" w:tplc="240A0019" w:tentative="1">
      <w:start w:val="1"/>
      <w:numFmt w:val="lowerLetter"/>
      <w:lvlText w:val="%2."/>
      <w:lvlJc w:val="left"/>
      <w:pPr>
        <w:ind w:left="1506" w:hanging="360"/>
      </w:pPr>
    </w:lvl>
    <w:lvl w:ilvl="2" w:tplc="240A001B" w:tentative="1">
      <w:start w:val="1"/>
      <w:numFmt w:val="lowerRoman"/>
      <w:lvlText w:val="%3."/>
      <w:lvlJc w:val="right"/>
      <w:pPr>
        <w:ind w:left="2226" w:hanging="180"/>
      </w:pPr>
    </w:lvl>
    <w:lvl w:ilvl="3" w:tplc="240A000F" w:tentative="1">
      <w:start w:val="1"/>
      <w:numFmt w:val="decimal"/>
      <w:lvlText w:val="%4."/>
      <w:lvlJc w:val="left"/>
      <w:pPr>
        <w:ind w:left="2946" w:hanging="360"/>
      </w:pPr>
    </w:lvl>
    <w:lvl w:ilvl="4" w:tplc="240A0019" w:tentative="1">
      <w:start w:val="1"/>
      <w:numFmt w:val="lowerLetter"/>
      <w:lvlText w:val="%5."/>
      <w:lvlJc w:val="left"/>
      <w:pPr>
        <w:ind w:left="3666" w:hanging="360"/>
      </w:pPr>
    </w:lvl>
    <w:lvl w:ilvl="5" w:tplc="240A001B" w:tentative="1">
      <w:start w:val="1"/>
      <w:numFmt w:val="lowerRoman"/>
      <w:lvlText w:val="%6."/>
      <w:lvlJc w:val="right"/>
      <w:pPr>
        <w:ind w:left="4386" w:hanging="180"/>
      </w:pPr>
    </w:lvl>
    <w:lvl w:ilvl="6" w:tplc="240A000F" w:tentative="1">
      <w:start w:val="1"/>
      <w:numFmt w:val="decimal"/>
      <w:lvlText w:val="%7."/>
      <w:lvlJc w:val="left"/>
      <w:pPr>
        <w:ind w:left="5106" w:hanging="360"/>
      </w:pPr>
    </w:lvl>
    <w:lvl w:ilvl="7" w:tplc="240A0019" w:tentative="1">
      <w:start w:val="1"/>
      <w:numFmt w:val="lowerLetter"/>
      <w:lvlText w:val="%8."/>
      <w:lvlJc w:val="left"/>
      <w:pPr>
        <w:ind w:left="5826" w:hanging="360"/>
      </w:pPr>
    </w:lvl>
    <w:lvl w:ilvl="8" w:tplc="240A001B" w:tentative="1">
      <w:start w:val="1"/>
      <w:numFmt w:val="lowerRoman"/>
      <w:lvlText w:val="%9."/>
      <w:lvlJc w:val="right"/>
      <w:pPr>
        <w:ind w:left="6546" w:hanging="180"/>
      </w:pPr>
    </w:lvl>
  </w:abstractNum>
  <w:abstractNum w:abstractNumId="231" w15:restartNumberingAfterBreak="0">
    <w:nsid w:val="696353DA"/>
    <w:multiLevelType w:val="multilevel"/>
    <w:tmpl w:val="53D81B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2" w15:restartNumberingAfterBreak="0">
    <w:nsid w:val="69A5283A"/>
    <w:multiLevelType w:val="hybridMultilevel"/>
    <w:tmpl w:val="CB4A54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3" w15:restartNumberingAfterBreak="0">
    <w:nsid w:val="6A080EE2"/>
    <w:multiLevelType w:val="hybridMultilevel"/>
    <w:tmpl w:val="8152A5C0"/>
    <w:lvl w:ilvl="0" w:tplc="560EB620">
      <w:start w:val="1"/>
      <w:numFmt w:val="upperLetter"/>
      <w:lvlText w:val="%1."/>
      <w:lvlJc w:val="left"/>
      <w:pPr>
        <w:ind w:left="720" w:hanging="360"/>
      </w:pPr>
      <w:rPr>
        <w:rFonts w:ascii="Arial" w:hAnsi="Arial" w:cs="Arial" w:hint="default"/>
        <w:i w:val="0"/>
        <w:iCs w:val="0"/>
        <w:sz w:val="20"/>
        <w:szCs w:val="20"/>
      </w:rPr>
    </w:lvl>
    <w:lvl w:ilvl="1" w:tplc="FF061C72">
      <w:start w:val="1"/>
      <w:numFmt w:val="lowerLetter"/>
      <w:lvlText w:val="%2."/>
      <w:lvlJc w:val="left"/>
      <w:pPr>
        <w:ind w:left="1440" w:hanging="360"/>
      </w:pPr>
    </w:lvl>
    <w:lvl w:ilvl="2" w:tplc="BB4ABFE6">
      <w:start w:val="1"/>
      <w:numFmt w:val="lowerRoman"/>
      <w:lvlText w:val="%3."/>
      <w:lvlJc w:val="right"/>
      <w:pPr>
        <w:ind w:left="2160" w:hanging="180"/>
      </w:pPr>
    </w:lvl>
    <w:lvl w:ilvl="3" w:tplc="8E28161A">
      <w:start w:val="1"/>
      <w:numFmt w:val="decimal"/>
      <w:lvlText w:val="%4."/>
      <w:lvlJc w:val="left"/>
      <w:pPr>
        <w:ind w:left="2880" w:hanging="360"/>
      </w:pPr>
    </w:lvl>
    <w:lvl w:ilvl="4" w:tplc="2EC0D03C">
      <w:start w:val="1"/>
      <w:numFmt w:val="lowerLetter"/>
      <w:lvlText w:val="%5."/>
      <w:lvlJc w:val="left"/>
      <w:pPr>
        <w:ind w:left="3600" w:hanging="360"/>
      </w:pPr>
    </w:lvl>
    <w:lvl w:ilvl="5" w:tplc="169A6CFE">
      <w:start w:val="1"/>
      <w:numFmt w:val="lowerRoman"/>
      <w:lvlText w:val="%6."/>
      <w:lvlJc w:val="right"/>
      <w:pPr>
        <w:ind w:left="4320" w:hanging="180"/>
      </w:pPr>
    </w:lvl>
    <w:lvl w:ilvl="6" w:tplc="B3E0261E">
      <w:start w:val="1"/>
      <w:numFmt w:val="decimal"/>
      <w:lvlText w:val="%7."/>
      <w:lvlJc w:val="left"/>
      <w:pPr>
        <w:ind w:left="5040" w:hanging="360"/>
      </w:pPr>
    </w:lvl>
    <w:lvl w:ilvl="7" w:tplc="BB620E8C">
      <w:start w:val="1"/>
      <w:numFmt w:val="lowerLetter"/>
      <w:lvlText w:val="%8."/>
      <w:lvlJc w:val="left"/>
      <w:pPr>
        <w:ind w:left="5760" w:hanging="360"/>
      </w:pPr>
    </w:lvl>
    <w:lvl w:ilvl="8" w:tplc="716A602E">
      <w:start w:val="1"/>
      <w:numFmt w:val="lowerRoman"/>
      <w:lvlText w:val="%9."/>
      <w:lvlJc w:val="right"/>
      <w:pPr>
        <w:ind w:left="6480" w:hanging="180"/>
      </w:pPr>
    </w:lvl>
  </w:abstractNum>
  <w:abstractNum w:abstractNumId="234" w15:restartNumberingAfterBreak="0">
    <w:nsid w:val="6A2856C2"/>
    <w:multiLevelType w:val="multilevel"/>
    <w:tmpl w:val="410CCF70"/>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5" w15:restartNumberingAfterBreak="0">
    <w:nsid w:val="6A8A07F9"/>
    <w:multiLevelType w:val="hybridMultilevel"/>
    <w:tmpl w:val="50F674F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6" w15:restartNumberingAfterBreak="0">
    <w:nsid w:val="6BDD3EAA"/>
    <w:multiLevelType w:val="hybridMultilevel"/>
    <w:tmpl w:val="4D66C82C"/>
    <w:lvl w:ilvl="0" w:tplc="D2128A4E">
      <w:start w:val="1"/>
      <w:numFmt w:val="lowerLetter"/>
      <w:lvlText w:val="%1."/>
      <w:lvlJc w:val="left"/>
      <w:pPr>
        <w:ind w:left="1080" w:hanging="360"/>
      </w:pPr>
      <w:rPr>
        <w:rFonts w:hint="default"/>
        <w:sz w:val="2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37" w15:restartNumberingAfterBreak="0">
    <w:nsid w:val="6C747154"/>
    <w:multiLevelType w:val="hybridMultilevel"/>
    <w:tmpl w:val="EFCAB862"/>
    <w:lvl w:ilvl="0" w:tplc="240A0013">
      <w:start w:val="1"/>
      <w:numFmt w:val="upperRoman"/>
      <w:lvlText w:val="%1."/>
      <w:lvlJc w:val="right"/>
      <w:pPr>
        <w:ind w:left="720" w:hanging="360"/>
      </w:pPr>
      <w:rPr>
        <w:rFonts w:hint="default"/>
      </w:rPr>
    </w:lvl>
    <w:lvl w:ilvl="1" w:tplc="0EE49D9C">
      <w:start w:val="1"/>
      <w:numFmt w:val="bullet"/>
      <w:lvlText w:val="o"/>
      <w:lvlJc w:val="left"/>
      <w:pPr>
        <w:ind w:left="1440" w:hanging="360"/>
      </w:pPr>
      <w:rPr>
        <w:rFonts w:ascii="Courier New" w:hAnsi="Courier New" w:cs="Times New Roman" w:hint="default"/>
      </w:rPr>
    </w:lvl>
    <w:lvl w:ilvl="2" w:tplc="F5DE03CA">
      <w:start w:val="1"/>
      <w:numFmt w:val="bullet"/>
      <w:lvlText w:val=""/>
      <w:lvlJc w:val="left"/>
      <w:pPr>
        <w:ind w:left="2160" w:hanging="360"/>
      </w:pPr>
      <w:rPr>
        <w:rFonts w:ascii="Wingdings" w:hAnsi="Wingdings" w:hint="default"/>
      </w:rPr>
    </w:lvl>
    <w:lvl w:ilvl="3" w:tplc="A288AAB6">
      <w:start w:val="1"/>
      <w:numFmt w:val="bullet"/>
      <w:lvlText w:val=""/>
      <w:lvlJc w:val="left"/>
      <w:pPr>
        <w:ind w:left="2880" w:hanging="360"/>
      </w:pPr>
      <w:rPr>
        <w:rFonts w:ascii="Symbol" w:hAnsi="Symbol" w:hint="default"/>
      </w:rPr>
    </w:lvl>
    <w:lvl w:ilvl="4" w:tplc="81DAFD16">
      <w:start w:val="1"/>
      <w:numFmt w:val="bullet"/>
      <w:lvlText w:val="o"/>
      <w:lvlJc w:val="left"/>
      <w:pPr>
        <w:ind w:left="3600" w:hanging="360"/>
      </w:pPr>
      <w:rPr>
        <w:rFonts w:ascii="Courier New" w:hAnsi="Courier New" w:cs="Times New Roman" w:hint="default"/>
      </w:rPr>
    </w:lvl>
    <w:lvl w:ilvl="5" w:tplc="D540ACF6">
      <w:start w:val="1"/>
      <w:numFmt w:val="bullet"/>
      <w:lvlText w:val=""/>
      <w:lvlJc w:val="left"/>
      <w:pPr>
        <w:ind w:left="4320" w:hanging="360"/>
      </w:pPr>
      <w:rPr>
        <w:rFonts w:ascii="Wingdings" w:hAnsi="Wingdings" w:hint="default"/>
      </w:rPr>
    </w:lvl>
    <w:lvl w:ilvl="6" w:tplc="CE02DD38">
      <w:start w:val="1"/>
      <w:numFmt w:val="bullet"/>
      <w:lvlText w:val=""/>
      <w:lvlJc w:val="left"/>
      <w:pPr>
        <w:ind w:left="5040" w:hanging="360"/>
      </w:pPr>
      <w:rPr>
        <w:rFonts w:ascii="Symbol" w:hAnsi="Symbol" w:hint="default"/>
      </w:rPr>
    </w:lvl>
    <w:lvl w:ilvl="7" w:tplc="63564B5A">
      <w:start w:val="1"/>
      <w:numFmt w:val="bullet"/>
      <w:lvlText w:val="o"/>
      <w:lvlJc w:val="left"/>
      <w:pPr>
        <w:ind w:left="5760" w:hanging="360"/>
      </w:pPr>
      <w:rPr>
        <w:rFonts w:ascii="Courier New" w:hAnsi="Courier New" w:cs="Times New Roman" w:hint="default"/>
      </w:rPr>
    </w:lvl>
    <w:lvl w:ilvl="8" w:tplc="477E1BD4">
      <w:start w:val="1"/>
      <w:numFmt w:val="bullet"/>
      <w:lvlText w:val=""/>
      <w:lvlJc w:val="left"/>
      <w:pPr>
        <w:ind w:left="6480" w:hanging="360"/>
      </w:pPr>
      <w:rPr>
        <w:rFonts w:ascii="Wingdings" w:hAnsi="Wingdings" w:hint="default"/>
      </w:rPr>
    </w:lvl>
  </w:abstractNum>
  <w:abstractNum w:abstractNumId="238" w15:restartNumberingAfterBreak="0">
    <w:nsid w:val="6CB5259D"/>
    <w:multiLevelType w:val="hybridMultilevel"/>
    <w:tmpl w:val="F64C858C"/>
    <w:lvl w:ilvl="0" w:tplc="0BFABCF0">
      <w:start w:val="1"/>
      <w:numFmt w:val="upperLetter"/>
      <w:lvlText w:val="%1."/>
      <w:lvlJc w:val="left"/>
      <w:pPr>
        <w:ind w:left="1070" w:hanging="71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9" w15:restartNumberingAfterBreak="0">
    <w:nsid w:val="6CE725A8"/>
    <w:multiLevelType w:val="multilevel"/>
    <w:tmpl w:val="CDFA9786"/>
    <w:lvl w:ilvl="0">
      <w:start w:val="10"/>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40" w15:restartNumberingAfterBreak="0">
    <w:nsid w:val="6D2C0869"/>
    <w:multiLevelType w:val="multilevel"/>
    <w:tmpl w:val="17F6BECC"/>
    <w:lvl w:ilvl="0">
      <w:start w:val="12"/>
      <w:numFmt w:val="decimal"/>
      <w:lvlText w:val="%1."/>
      <w:lvlJc w:val="left"/>
      <w:pPr>
        <w:ind w:left="460" w:hanging="460"/>
      </w:pPr>
    </w:lvl>
    <w:lvl w:ilvl="1">
      <w:start w:val="1"/>
      <w:numFmt w:val="decimal"/>
      <w:lvlText w:val="%1.%2."/>
      <w:lvlJc w:val="left"/>
      <w:pPr>
        <w:ind w:left="820" w:hanging="46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41" w15:restartNumberingAfterBreak="0">
    <w:nsid w:val="6D3D0A67"/>
    <w:multiLevelType w:val="multilevel"/>
    <w:tmpl w:val="D63E7F9E"/>
    <w:lvl w:ilvl="0">
      <w:start w:val="3"/>
      <w:numFmt w:val="decimal"/>
      <w:lvlText w:val="%1"/>
      <w:lvlJc w:val="left"/>
      <w:pPr>
        <w:ind w:left="360" w:hanging="360"/>
      </w:pPr>
      <w:rPr>
        <w:rFonts w:hint="default"/>
      </w:rPr>
    </w:lvl>
    <w:lvl w:ilvl="1">
      <w:start w:val="1"/>
      <w:numFmt w:val="decimal"/>
      <w:lvlText w:val="%1.%2"/>
      <w:lvlJc w:val="left"/>
      <w:pPr>
        <w:ind w:left="360" w:hanging="360"/>
      </w:pPr>
      <w:rPr>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2" w15:restartNumberingAfterBreak="0">
    <w:nsid w:val="6E19725F"/>
    <w:multiLevelType w:val="multilevel"/>
    <w:tmpl w:val="095C7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3" w15:restartNumberingAfterBreak="0">
    <w:nsid w:val="6E4E7B87"/>
    <w:multiLevelType w:val="hybridMultilevel"/>
    <w:tmpl w:val="5AA041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4" w15:restartNumberingAfterBreak="0">
    <w:nsid w:val="6F8B6E7B"/>
    <w:multiLevelType w:val="multilevel"/>
    <w:tmpl w:val="7F127C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5" w15:restartNumberingAfterBreak="0">
    <w:nsid w:val="7045609D"/>
    <w:multiLevelType w:val="multilevel"/>
    <w:tmpl w:val="4BCC44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6" w15:restartNumberingAfterBreak="0">
    <w:nsid w:val="70D43699"/>
    <w:multiLevelType w:val="hybridMultilevel"/>
    <w:tmpl w:val="7CDCA940"/>
    <w:lvl w:ilvl="0" w:tplc="240A0001">
      <w:start w:val="1"/>
      <w:numFmt w:val="bullet"/>
      <w:lvlText w:val=""/>
      <w:lvlJc w:val="left"/>
      <w:pPr>
        <w:ind w:left="1287" w:hanging="360"/>
      </w:pPr>
      <w:rPr>
        <w:rFonts w:ascii="Symbol" w:hAnsi="Symbol" w:hint="default"/>
      </w:rPr>
    </w:lvl>
    <w:lvl w:ilvl="1" w:tplc="240A0003" w:tentative="1">
      <w:start w:val="1"/>
      <w:numFmt w:val="bullet"/>
      <w:lvlText w:val="o"/>
      <w:lvlJc w:val="left"/>
      <w:pPr>
        <w:ind w:left="2007" w:hanging="360"/>
      </w:pPr>
      <w:rPr>
        <w:rFonts w:ascii="Courier New" w:hAnsi="Courier New" w:cs="Courier New" w:hint="default"/>
      </w:rPr>
    </w:lvl>
    <w:lvl w:ilvl="2" w:tplc="240A0005" w:tentative="1">
      <w:start w:val="1"/>
      <w:numFmt w:val="bullet"/>
      <w:lvlText w:val=""/>
      <w:lvlJc w:val="left"/>
      <w:pPr>
        <w:ind w:left="2727" w:hanging="360"/>
      </w:pPr>
      <w:rPr>
        <w:rFonts w:ascii="Wingdings" w:hAnsi="Wingdings" w:hint="default"/>
      </w:rPr>
    </w:lvl>
    <w:lvl w:ilvl="3" w:tplc="240A0001" w:tentative="1">
      <w:start w:val="1"/>
      <w:numFmt w:val="bullet"/>
      <w:lvlText w:val=""/>
      <w:lvlJc w:val="left"/>
      <w:pPr>
        <w:ind w:left="3447" w:hanging="360"/>
      </w:pPr>
      <w:rPr>
        <w:rFonts w:ascii="Symbol" w:hAnsi="Symbol" w:hint="default"/>
      </w:rPr>
    </w:lvl>
    <w:lvl w:ilvl="4" w:tplc="240A0003" w:tentative="1">
      <w:start w:val="1"/>
      <w:numFmt w:val="bullet"/>
      <w:lvlText w:val="o"/>
      <w:lvlJc w:val="left"/>
      <w:pPr>
        <w:ind w:left="4167" w:hanging="360"/>
      </w:pPr>
      <w:rPr>
        <w:rFonts w:ascii="Courier New" w:hAnsi="Courier New" w:cs="Courier New" w:hint="default"/>
      </w:rPr>
    </w:lvl>
    <w:lvl w:ilvl="5" w:tplc="240A0005" w:tentative="1">
      <w:start w:val="1"/>
      <w:numFmt w:val="bullet"/>
      <w:lvlText w:val=""/>
      <w:lvlJc w:val="left"/>
      <w:pPr>
        <w:ind w:left="4887" w:hanging="360"/>
      </w:pPr>
      <w:rPr>
        <w:rFonts w:ascii="Wingdings" w:hAnsi="Wingdings" w:hint="default"/>
      </w:rPr>
    </w:lvl>
    <w:lvl w:ilvl="6" w:tplc="240A0001" w:tentative="1">
      <w:start w:val="1"/>
      <w:numFmt w:val="bullet"/>
      <w:lvlText w:val=""/>
      <w:lvlJc w:val="left"/>
      <w:pPr>
        <w:ind w:left="5607" w:hanging="360"/>
      </w:pPr>
      <w:rPr>
        <w:rFonts w:ascii="Symbol" w:hAnsi="Symbol" w:hint="default"/>
      </w:rPr>
    </w:lvl>
    <w:lvl w:ilvl="7" w:tplc="240A0003" w:tentative="1">
      <w:start w:val="1"/>
      <w:numFmt w:val="bullet"/>
      <w:lvlText w:val="o"/>
      <w:lvlJc w:val="left"/>
      <w:pPr>
        <w:ind w:left="6327" w:hanging="360"/>
      </w:pPr>
      <w:rPr>
        <w:rFonts w:ascii="Courier New" w:hAnsi="Courier New" w:cs="Courier New" w:hint="default"/>
      </w:rPr>
    </w:lvl>
    <w:lvl w:ilvl="8" w:tplc="240A0005" w:tentative="1">
      <w:start w:val="1"/>
      <w:numFmt w:val="bullet"/>
      <w:lvlText w:val=""/>
      <w:lvlJc w:val="left"/>
      <w:pPr>
        <w:ind w:left="7047" w:hanging="360"/>
      </w:pPr>
      <w:rPr>
        <w:rFonts w:ascii="Wingdings" w:hAnsi="Wingdings" w:hint="default"/>
      </w:rPr>
    </w:lvl>
  </w:abstractNum>
  <w:abstractNum w:abstractNumId="247" w15:restartNumberingAfterBreak="0">
    <w:nsid w:val="70D84DC4"/>
    <w:multiLevelType w:val="hybridMultilevel"/>
    <w:tmpl w:val="400A2C74"/>
    <w:lvl w:ilvl="0" w:tplc="080A0001">
      <w:start w:val="1"/>
      <w:numFmt w:val="bullet"/>
      <w:lvlText w:val=""/>
      <w:lvlJc w:val="left"/>
      <w:pPr>
        <w:ind w:left="1171" w:hanging="360"/>
      </w:pPr>
      <w:rPr>
        <w:rFonts w:ascii="Symbol" w:hAnsi="Symbol" w:hint="default"/>
      </w:rPr>
    </w:lvl>
    <w:lvl w:ilvl="1" w:tplc="080A0003" w:tentative="1">
      <w:start w:val="1"/>
      <w:numFmt w:val="bullet"/>
      <w:lvlText w:val="o"/>
      <w:lvlJc w:val="left"/>
      <w:pPr>
        <w:ind w:left="1891" w:hanging="360"/>
      </w:pPr>
      <w:rPr>
        <w:rFonts w:ascii="Courier New" w:hAnsi="Courier New" w:hint="default"/>
      </w:rPr>
    </w:lvl>
    <w:lvl w:ilvl="2" w:tplc="080A0005" w:tentative="1">
      <w:start w:val="1"/>
      <w:numFmt w:val="bullet"/>
      <w:lvlText w:val=""/>
      <w:lvlJc w:val="left"/>
      <w:pPr>
        <w:ind w:left="2611" w:hanging="360"/>
      </w:pPr>
      <w:rPr>
        <w:rFonts w:ascii="Wingdings" w:hAnsi="Wingdings" w:hint="default"/>
      </w:rPr>
    </w:lvl>
    <w:lvl w:ilvl="3" w:tplc="080A0001" w:tentative="1">
      <w:start w:val="1"/>
      <w:numFmt w:val="bullet"/>
      <w:lvlText w:val=""/>
      <w:lvlJc w:val="left"/>
      <w:pPr>
        <w:ind w:left="3331" w:hanging="360"/>
      </w:pPr>
      <w:rPr>
        <w:rFonts w:ascii="Symbol" w:hAnsi="Symbol" w:hint="default"/>
      </w:rPr>
    </w:lvl>
    <w:lvl w:ilvl="4" w:tplc="080A0003" w:tentative="1">
      <w:start w:val="1"/>
      <w:numFmt w:val="bullet"/>
      <w:lvlText w:val="o"/>
      <w:lvlJc w:val="left"/>
      <w:pPr>
        <w:ind w:left="4051" w:hanging="360"/>
      </w:pPr>
      <w:rPr>
        <w:rFonts w:ascii="Courier New" w:hAnsi="Courier New" w:hint="default"/>
      </w:rPr>
    </w:lvl>
    <w:lvl w:ilvl="5" w:tplc="080A0005" w:tentative="1">
      <w:start w:val="1"/>
      <w:numFmt w:val="bullet"/>
      <w:lvlText w:val=""/>
      <w:lvlJc w:val="left"/>
      <w:pPr>
        <w:ind w:left="4771" w:hanging="360"/>
      </w:pPr>
      <w:rPr>
        <w:rFonts w:ascii="Wingdings" w:hAnsi="Wingdings" w:hint="default"/>
      </w:rPr>
    </w:lvl>
    <w:lvl w:ilvl="6" w:tplc="080A0001" w:tentative="1">
      <w:start w:val="1"/>
      <w:numFmt w:val="bullet"/>
      <w:lvlText w:val=""/>
      <w:lvlJc w:val="left"/>
      <w:pPr>
        <w:ind w:left="5491" w:hanging="360"/>
      </w:pPr>
      <w:rPr>
        <w:rFonts w:ascii="Symbol" w:hAnsi="Symbol" w:hint="default"/>
      </w:rPr>
    </w:lvl>
    <w:lvl w:ilvl="7" w:tplc="080A0003" w:tentative="1">
      <w:start w:val="1"/>
      <w:numFmt w:val="bullet"/>
      <w:lvlText w:val="o"/>
      <w:lvlJc w:val="left"/>
      <w:pPr>
        <w:ind w:left="6211" w:hanging="360"/>
      </w:pPr>
      <w:rPr>
        <w:rFonts w:ascii="Courier New" w:hAnsi="Courier New" w:hint="default"/>
      </w:rPr>
    </w:lvl>
    <w:lvl w:ilvl="8" w:tplc="080A0005" w:tentative="1">
      <w:start w:val="1"/>
      <w:numFmt w:val="bullet"/>
      <w:lvlText w:val=""/>
      <w:lvlJc w:val="left"/>
      <w:pPr>
        <w:ind w:left="6931" w:hanging="360"/>
      </w:pPr>
      <w:rPr>
        <w:rFonts w:ascii="Wingdings" w:hAnsi="Wingdings" w:hint="default"/>
      </w:rPr>
    </w:lvl>
  </w:abstractNum>
  <w:abstractNum w:abstractNumId="248" w15:restartNumberingAfterBreak="0">
    <w:nsid w:val="714B13DB"/>
    <w:multiLevelType w:val="singleLevel"/>
    <w:tmpl w:val="81783E06"/>
    <w:lvl w:ilvl="0">
      <w:start w:val="1"/>
      <w:numFmt w:val="bullet"/>
      <w:pStyle w:val="Listaconvietas4"/>
      <w:lvlText w:val=""/>
      <w:lvlJc w:val="left"/>
      <w:pPr>
        <w:tabs>
          <w:tab w:val="left" w:pos="1209"/>
        </w:tabs>
        <w:ind w:left="1209" w:hanging="360"/>
      </w:pPr>
      <w:rPr>
        <w:rFonts w:ascii="Symbol" w:hAnsi="Symbol" w:hint="default"/>
      </w:rPr>
    </w:lvl>
  </w:abstractNum>
  <w:abstractNum w:abstractNumId="249" w15:restartNumberingAfterBreak="0">
    <w:nsid w:val="71521E40"/>
    <w:multiLevelType w:val="hybridMultilevel"/>
    <w:tmpl w:val="4C12A3AA"/>
    <w:lvl w:ilvl="0" w:tplc="37BEECFA">
      <w:start w:val="1"/>
      <w:numFmt w:val="upperLetter"/>
      <w:pStyle w:val="Literales"/>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0" w15:restartNumberingAfterBreak="0">
    <w:nsid w:val="71773BF7"/>
    <w:multiLevelType w:val="hybridMultilevel"/>
    <w:tmpl w:val="F3628A52"/>
    <w:lvl w:ilvl="0" w:tplc="B87C15F6">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1" w15:restartNumberingAfterBreak="0">
    <w:nsid w:val="728E11C6"/>
    <w:multiLevelType w:val="hybridMultilevel"/>
    <w:tmpl w:val="F4D4E8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2" w15:restartNumberingAfterBreak="0">
    <w:nsid w:val="729B7251"/>
    <w:multiLevelType w:val="multilevel"/>
    <w:tmpl w:val="AF1C52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3" w15:restartNumberingAfterBreak="0">
    <w:nsid w:val="756275F3"/>
    <w:multiLevelType w:val="hybridMultilevel"/>
    <w:tmpl w:val="61D49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4" w15:restartNumberingAfterBreak="0">
    <w:nsid w:val="76D340C4"/>
    <w:multiLevelType w:val="multilevel"/>
    <w:tmpl w:val="D9F4088C"/>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5" w15:restartNumberingAfterBreak="0">
    <w:nsid w:val="77106C4C"/>
    <w:multiLevelType w:val="hybridMultilevel"/>
    <w:tmpl w:val="E7761748"/>
    <w:lvl w:ilvl="0" w:tplc="080A0001">
      <w:start w:val="1"/>
      <w:numFmt w:val="bullet"/>
      <w:lvlText w:val=""/>
      <w:lvlJc w:val="left"/>
      <w:pPr>
        <w:ind w:left="710" w:hanging="360"/>
      </w:pPr>
      <w:rPr>
        <w:rFonts w:ascii="Symbol" w:hAnsi="Symbol" w:hint="default"/>
      </w:rPr>
    </w:lvl>
    <w:lvl w:ilvl="1" w:tplc="080A0003">
      <w:start w:val="1"/>
      <w:numFmt w:val="bullet"/>
      <w:lvlText w:val="o"/>
      <w:lvlJc w:val="left"/>
      <w:pPr>
        <w:ind w:left="1430" w:hanging="360"/>
      </w:pPr>
      <w:rPr>
        <w:rFonts w:ascii="Courier New" w:hAnsi="Courier New" w:hint="default"/>
      </w:rPr>
    </w:lvl>
    <w:lvl w:ilvl="2" w:tplc="080A0005" w:tentative="1">
      <w:start w:val="1"/>
      <w:numFmt w:val="bullet"/>
      <w:lvlText w:val=""/>
      <w:lvlJc w:val="left"/>
      <w:pPr>
        <w:ind w:left="2150" w:hanging="360"/>
      </w:pPr>
      <w:rPr>
        <w:rFonts w:ascii="Wingdings" w:hAnsi="Wingdings" w:hint="default"/>
      </w:rPr>
    </w:lvl>
    <w:lvl w:ilvl="3" w:tplc="080A0001" w:tentative="1">
      <w:start w:val="1"/>
      <w:numFmt w:val="bullet"/>
      <w:lvlText w:val=""/>
      <w:lvlJc w:val="left"/>
      <w:pPr>
        <w:ind w:left="2870" w:hanging="360"/>
      </w:pPr>
      <w:rPr>
        <w:rFonts w:ascii="Symbol" w:hAnsi="Symbol" w:hint="default"/>
      </w:rPr>
    </w:lvl>
    <w:lvl w:ilvl="4" w:tplc="080A0003" w:tentative="1">
      <w:start w:val="1"/>
      <w:numFmt w:val="bullet"/>
      <w:lvlText w:val="o"/>
      <w:lvlJc w:val="left"/>
      <w:pPr>
        <w:ind w:left="3590" w:hanging="360"/>
      </w:pPr>
      <w:rPr>
        <w:rFonts w:ascii="Courier New" w:hAnsi="Courier New" w:hint="default"/>
      </w:rPr>
    </w:lvl>
    <w:lvl w:ilvl="5" w:tplc="080A0005" w:tentative="1">
      <w:start w:val="1"/>
      <w:numFmt w:val="bullet"/>
      <w:lvlText w:val=""/>
      <w:lvlJc w:val="left"/>
      <w:pPr>
        <w:ind w:left="4310" w:hanging="360"/>
      </w:pPr>
      <w:rPr>
        <w:rFonts w:ascii="Wingdings" w:hAnsi="Wingdings" w:hint="default"/>
      </w:rPr>
    </w:lvl>
    <w:lvl w:ilvl="6" w:tplc="080A0001" w:tentative="1">
      <w:start w:val="1"/>
      <w:numFmt w:val="bullet"/>
      <w:lvlText w:val=""/>
      <w:lvlJc w:val="left"/>
      <w:pPr>
        <w:ind w:left="5030" w:hanging="360"/>
      </w:pPr>
      <w:rPr>
        <w:rFonts w:ascii="Symbol" w:hAnsi="Symbol" w:hint="default"/>
      </w:rPr>
    </w:lvl>
    <w:lvl w:ilvl="7" w:tplc="080A0003" w:tentative="1">
      <w:start w:val="1"/>
      <w:numFmt w:val="bullet"/>
      <w:lvlText w:val="o"/>
      <w:lvlJc w:val="left"/>
      <w:pPr>
        <w:ind w:left="5750" w:hanging="360"/>
      </w:pPr>
      <w:rPr>
        <w:rFonts w:ascii="Courier New" w:hAnsi="Courier New" w:hint="default"/>
      </w:rPr>
    </w:lvl>
    <w:lvl w:ilvl="8" w:tplc="080A0005" w:tentative="1">
      <w:start w:val="1"/>
      <w:numFmt w:val="bullet"/>
      <w:lvlText w:val=""/>
      <w:lvlJc w:val="left"/>
      <w:pPr>
        <w:ind w:left="6470" w:hanging="360"/>
      </w:pPr>
      <w:rPr>
        <w:rFonts w:ascii="Wingdings" w:hAnsi="Wingdings" w:hint="default"/>
      </w:rPr>
    </w:lvl>
  </w:abstractNum>
  <w:abstractNum w:abstractNumId="256" w15:restartNumberingAfterBreak="0">
    <w:nsid w:val="77123359"/>
    <w:multiLevelType w:val="multilevel"/>
    <w:tmpl w:val="405A3B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7" w15:restartNumberingAfterBreak="0">
    <w:nsid w:val="78C60D5A"/>
    <w:multiLevelType w:val="hybridMultilevel"/>
    <w:tmpl w:val="6DB2E7A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8" w15:restartNumberingAfterBreak="0">
    <w:nsid w:val="78CE4849"/>
    <w:multiLevelType w:val="hybridMultilevel"/>
    <w:tmpl w:val="AACCFDA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9" w15:restartNumberingAfterBreak="0">
    <w:nsid w:val="7907550B"/>
    <w:multiLevelType w:val="hybridMultilevel"/>
    <w:tmpl w:val="EB0CC670"/>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60" w15:restartNumberingAfterBreak="0">
    <w:nsid w:val="7996388E"/>
    <w:multiLevelType w:val="hybridMultilevel"/>
    <w:tmpl w:val="B28894A2"/>
    <w:lvl w:ilvl="0" w:tplc="240A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1" w15:restartNumberingAfterBreak="0">
    <w:nsid w:val="7A1A12CE"/>
    <w:multiLevelType w:val="hybridMultilevel"/>
    <w:tmpl w:val="30B6238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2" w15:restartNumberingAfterBreak="0">
    <w:nsid w:val="7B59659B"/>
    <w:multiLevelType w:val="multilevel"/>
    <w:tmpl w:val="7D3E3FC2"/>
    <w:lvl w:ilvl="0">
      <w:start w:val="1"/>
      <w:numFmt w:val="upperRoman"/>
      <w:lvlText w:val="%1."/>
      <w:lvlJc w:val="right"/>
      <w:pPr>
        <w:ind w:left="720" w:hanging="360"/>
      </w:pPr>
    </w:lvl>
    <w:lvl w:ilvl="1">
      <w:start w:val="12"/>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3" w15:restartNumberingAfterBreak="0">
    <w:nsid w:val="7B5F4291"/>
    <w:multiLevelType w:val="hybridMultilevel"/>
    <w:tmpl w:val="1032D5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4" w15:restartNumberingAfterBreak="0">
    <w:nsid w:val="7BA13259"/>
    <w:multiLevelType w:val="hybridMultilevel"/>
    <w:tmpl w:val="934A187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5" w15:restartNumberingAfterBreak="0">
    <w:nsid w:val="7CA80ABB"/>
    <w:multiLevelType w:val="hybridMultilevel"/>
    <w:tmpl w:val="B854EC0A"/>
    <w:lvl w:ilvl="0" w:tplc="240A0013">
      <w:start w:val="1"/>
      <w:numFmt w:val="upperRoman"/>
      <w:lvlText w:val="%1."/>
      <w:lvlJc w:val="righ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266" w15:restartNumberingAfterBreak="0">
    <w:nsid w:val="7D04554F"/>
    <w:multiLevelType w:val="hybridMultilevel"/>
    <w:tmpl w:val="4D66C82C"/>
    <w:lvl w:ilvl="0" w:tplc="D2128A4E">
      <w:start w:val="1"/>
      <w:numFmt w:val="lowerLetter"/>
      <w:lvlText w:val="%1."/>
      <w:lvlJc w:val="left"/>
      <w:pPr>
        <w:ind w:left="1080" w:hanging="360"/>
      </w:pPr>
      <w:rPr>
        <w:rFonts w:hint="default"/>
        <w:sz w:val="20"/>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67" w15:restartNumberingAfterBreak="0">
    <w:nsid w:val="7D0C065D"/>
    <w:multiLevelType w:val="hybridMultilevel"/>
    <w:tmpl w:val="BF0A8FA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8" w15:restartNumberingAfterBreak="0">
    <w:nsid w:val="7D544FB0"/>
    <w:multiLevelType w:val="hybridMultilevel"/>
    <w:tmpl w:val="BD6C59E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9" w15:restartNumberingAfterBreak="0">
    <w:nsid w:val="7D6D067E"/>
    <w:multiLevelType w:val="hybridMultilevel"/>
    <w:tmpl w:val="9BAEC7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0" w15:restartNumberingAfterBreak="0">
    <w:nsid w:val="7DDA5770"/>
    <w:multiLevelType w:val="hybridMultilevel"/>
    <w:tmpl w:val="5C2451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1" w15:restartNumberingAfterBreak="0">
    <w:nsid w:val="7E2A6AB7"/>
    <w:multiLevelType w:val="hybridMultilevel"/>
    <w:tmpl w:val="6270DDF2"/>
    <w:lvl w:ilvl="0" w:tplc="FFFFFFFF">
      <w:start w:val="1"/>
      <w:numFmt w:val="lowerLetter"/>
      <w:lvlText w:val="%1)"/>
      <w:lvlJc w:val="left"/>
      <w:pPr>
        <w:ind w:left="813" w:hanging="360"/>
      </w:pPr>
      <w:rPr>
        <w:rFonts w:hint="default"/>
        <w:b/>
      </w:rPr>
    </w:lvl>
    <w:lvl w:ilvl="1" w:tplc="FFFFFFFF">
      <w:start w:val="1"/>
      <w:numFmt w:val="lowerLetter"/>
      <w:lvlText w:val="%2."/>
      <w:lvlJc w:val="left"/>
      <w:pPr>
        <w:ind w:left="1893" w:hanging="360"/>
      </w:pPr>
    </w:lvl>
    <w:lvl w:ilvl="2" w:tplc="FFFFFFFF" w:tentative="1">
      <w:start w:val="1"/>
      <w:numFmt w:val="lowerRoman"/>
      <w:lvlText w:val="%3."/>
      <w:lvlJc w:val="right"/>
      <w:pPr>
        <w:ind w:left="2613" w:hanging="180"/>
      </w:pPr>
    </w:lvl>
    <w:lvl w:ilvl="3" w:tplc="FFFFFFFF" w:tentative="1">
      <w:start w:val="1"/>
      <w:numFmt w:val="decimal"/>
      <w:lvlText w:val="%4."/>
      <w:lvlJc w:val="left"/>
      <w:pPr>
        <w:ind w:left="3333" w:hanging="360"/>
      </w:pPr>
    </w:lvl>
    <w:lvl w:ilvl="4" w:tplc="FFFFFFFF" w:tentative="1">
      <w:start w:val="1"/>
      <w:numFmt w:val="lowerLetter"/>
      <w:lvlText w:val="%5."/>
      <w:lvlJc w:val="left"/>
      <w:pPr>
        <w:ind w:left="4053" w:hanging="360"/>
      </w:pPr>
    </w:lvl>
    <w:lvl w:ilvl="5" w:tplc="FFFFFFFF" w:tentative="1">
      <w:start w:val="1"/>
      <w:numFmt w:val="lowerRoman"/>
      <w:lvlText w:val="%6."/>
      <w:lvlJc w:val="right"/>
      <w:pPr>
        <w:ind w:left="4773" w:hanging="180"/>
      </w:pPr>
    </w:lvl>
    <w:lvl w:ilvl="6" w:tplc="FFFFFFFF" w:tentative="1">
      <w:start w:val="1"/>
      <w:numFmt w:val="decimal"/>
      <w:lvlText w:val="%7."/>
      <w:lvlJc w:val="left"/>
      <w:pPr>
        <w:ind w:left="5493" w:hanging="360"/>
      </w:pPr>
    </w:lvl>
    <w:lvl w:ilvl="7" w:tplc="FFFFFFFF" w:tentative="1">
      <w:start w:val="1"/>
      <w:numFmt w:val="lowerLetter"/>
      <w:lvlText w:val="%8."/>
      <w:lvlJc w:val="left"/>
      <w:pPr>
        <w:ind w:left="6213" w:hanging="360"/>
      </w:pPr>
    </w:lvl>
    <w:lvl w:ilvl="8" w:tplc="FFFFFFFF" w:tentative="1">
      <w:start w:val="1"/>
      <w:numFmt w:val="lowerRoman"/>
      <w:lvlText w:val="%9."/>
      <w:lvlJc w:val="right"/>
      <w:pPr>
        <w:ind w:left="6933" w:hanging="180"/>
      </w:pPr>
    </w:lvl>
  </w:abstractNum>
  <w:abstractNum w:abstractNumId="272" w15:restartNumberingAfterBreak="0">
    <w:nsid w:val="7EBD7150"/>
    <w:multiLevelType w:val="hybridMultilevel"/>
    <w:tmpl w:val="9142F2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3" w15:restartNumberingAfterBreak="0">
    <w:nsid w:val="7F8029E8"/>
    <w:multiLevelType w:val="multilevel"/>
    <w:tmpl w:val="E4EE1A86"/>
    <w:lvl w:ilvl="0">
      <w:start w:val="7"/>
      <w:numFmt w:val="decimal"/>
      <w:lvlText w:val="%1."/>
      <w:lvlJc w:val="left"/>
      <w:pPr>
        <w:ind w:left="1080"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4" w15:restartNumberingAfterBreak="0">
    <w:nsid w:val="7FDD25AA"/>
    <w:multiLevelType w:val="hybridMultilevel"/>
    <w:tmpl w:val="3AE4C7C6"/>
    <w:lvl w:ilvl="0" w:tplc="FFFFFFFF">
      <w:start w:val="1"/>
      <w:numFmt w:val="lowerLetter"/>
      <w:lvlText w:val="%1."/>
      <w:lvlJc w:val="left"/>
      <w:pPr>
        <w:ind w:left="710" w:hanging="360"/>
      </w:pPr>
    </w:lvl>
    <w:lvl w:ilvl="1" w:tplc="FFFFFFFF" w:tentative="1">
      <w:start w:val="1"/>
      <w:numFmt w:val="lowerLetter"/>
      <w:lvlText w:val="%2."/>
      <w:lvlJc w:val="left"/>
      <w:pPr>
        <w:ind w:left="1430" w:hanging="360"/>
      </w:pPr>
    </w:lvl>
    <w:lvl w:ilvl="2" w:tplc="FFFFFFFF" w:tentative="1">
      <w:start w:val="1"/>
      <w:numFmt w:val="lowerRoman"/>
      <w:lvlText w:val="%3."/>
      <w:lvlJc w:val="right"/>
      <w:pPr>
        <w:ind w:left="2150" w:hanging="180"/>
      </w:pPr>
    </w:lvl>
    <w:lvl w:ilvl="3" w:tplc="FFFFFFFF" w:tentative="1">
      <w:start w:val="1"/>
      <w:numFmt w:val="decimal"/>
      <w:lvlText w:val="%4."/>
      <w:lvlJc w:val="left"/>
      <w:pPr>
        <w:ind w:left="2870" w:hanging="360"/>
      </w:pPr>
    </w:lvl>
    <w:lvl w:ilvl="4" w:tplc="FFFFFFFF" w:tentative="1">
      <w:start w:val="1"/>
      <w:numFmt w:val="lowerLetter"/>
      <w:lvlText w:val="%5."/>
      <w:lvlJc w:val="left"/>
      <w:pPr>
        <w:ind w:left="3590" w:hanging="360"/>
      </w:pPr>
    </w:lvl>
    <w:lvl w:ilvl="5" w:tplc="FFFFFFFF" w:tentative="1">
      <w:start w:val="1"/>
      <w:numFmt w:val="lowerRoman"/>
      <w:lvlText w:val="%6."/>
      <w:lvlJc w:val="right"/>
      <w:pPr>
        <w:ind w:left="4310" w:hanging="180"/>
      </w:pPr>
    </w:lvl>
    <w:lvl w:ilvl="6" w:tplc="FFFFFFFF" w:tentative="1">
      <w:start w:val="1"/>
      <w:numFmt w:val="decimal"/>
      <w:lvlText w:val="%7."/>
      <w:lvlJc w:val="left"/>
      <w:pPr>
        <w:ind w:left="5030" w:hanging="360"/>
      </w:pPr>
    </w:lvl>
    <w:lvl w:ilvl="7" w:tplc="FFFFFFFF" w:tentative="1">
      <w:start w:val="1"/>
      <w:numFmt w:val="lowerLetter"/>
      <w:lvlText w:val="%8."/>
      <w:lvlJc w:val="left"/>
      <w:pPr>
        <w:ind w:left="5750" w:hanging="360"/>
      </w:pPr>
    </w:lvl>
    <w:lvl w:ilvl="8" w:tplc="FFFFFFFF" w:tentative="1">
      <w:start w:val="1"/>
      <w:numFmt w:val="lowerRoman"/>
      <w:lvlText w:val="%9."/>
      <w:lvlJc w:val="right"/>
      <w:pPr>
        <w:ind w:left="6470" w:hanging="180"/>
      </w:pPr>
    </w:lvl>
  </w:abstractNum>
  <w:num w:numId="1" w16cid:durableId="318656133">
    <w:abstractNumId w:val="206"/>
  </w:num>
  <w:num w:numId="2" w16cid:durableId="2027556920">
    <w:abstractNumId w:val="239"/>
  </w:num>
  <w:num w:numId="3" w16cid:durableId="70197683">
    <w:abstractNumId w:val="44"/>
  </w:num>
  <w:num w:numId="4" w16cid:durableId="964894740">
    <w:abstractNumId w:val="38"/>
  </w:num>
  <w:num w:numId="5" w16cid:durableId="1893536582">
    <w:abstractNumId w:val="82"/>
  </w:num>
  <w:num w:numId="6" w16cid:durableId="2118089758">
    <w:abstractNumId w:val="24"/>
  </w:num>
  <w:num w:numId="7" w16cid:durableId="446235433">
    <w:abstractNumId w:val="17"/>
  </w:num>
  <w:num w:numId="8" w16cid:durableId="1346589148">
    <w:abstractNumId w:val="264"/>
  </w:num>
  <w:num w:numId="9" w16cid:durableId="504171233">
    <w:abstractNumId w:val="26"/>
  </w:num>
  <w:num w:numId="10" w16cid:durableId="1946494454">
    <w:abstractNumId w:val="19"/>
  </w:num>
  <w:num w:numId="11" w16cid:durableId="52386392">
    <w:abstractNumId w:val="18"/>
  </w:num>
  <w:num w:numId="12" w16cid:durableId="1364817864">
    <w:abstractNumId w:val="250"/>
  </w:num>
  <w:num w:numId="13" w16cid:durableId="863441770">
    <w:abstractNumId w:val="268"/>
  </w:num>
  <w:num w:numId="14" w16cid:durableId="1747877792">
    <w:abstractNumId w:val="79"/>
  </w:num>
  <w:num w:numId="15" w16cid:durableId="1484420786">
    <w:abstractNumId w:val="198"/>
  </w:num>
  <w:num w:numId="16" w16cid:durableId="23675569">
    <w:abstractNumId w:val="131"/>
  </w:num>
  <w:num w:numId="17" w16cid:durableId="1160316382">
    <w:abstractNumId w:val="50"/>
  </w:num>
  <w:num w:numId="18" w16cid:durableId="1517697108">
    <w:abstractNumId w:val="202"/>
  </w:num>
  <w:num w:numId="19" w16cid:durableId="1448356211">
    <w:abstractNumId w:val="215"/>
  </w:num>
  <w:num w:numId="20" w16cid:durableId="1367944554">
    <w:abstractNumId w:val="251"/>
  </w:num>
  <w:num w:numId="21" w16cid:durableId="1365403121">
    <w:abstractNumId w:val="88"/>
  </w:num>
  <w:num w:numId="22" w16cid:durableId="1685135208">
    <w:abstractNumId w:val="208"/>
  </w:num>
  <w:num w:numId="23" w16cid:durableId="783116344">
    <w:abstractNumId w:val="137"/>
  </w:num>
  <w:num w:numId="24" w16cid:durableId="1319072200">
    <w:abstractNumId w:val="124"/>
  </w:num>
  <w:num w:numId="25" w16cid:durableId="1431051163">
    <w:abstractNumId w:val="193"/>
  </w:num>
  <w:num w:numId="26" w16cid:durableId="1002514996">
    <w:abstractNumId w:val="56"/>
  </w:num>
  <w:num w:numId="27" w16cid:durableId="1097605203">
    <w:abstractNumId w:val="150"/>
  </w:num>
  <w:num w:numId="28" w16cid:durableId="1845588300">
    <w:abstractNumId w:val="103"/>
  </w:num>
  <w:num w:numId="29" w16cid:durableId="1963997187">
    <w:abstractNumId w:val="115"/>
  </w:num>
  <w:num w:numId="30" w16cid:durableId="559563129">
    <w:abstractNumId w:val="273"/>
  </w:num>
  <w:num w:numId="31" w16cid:durableId="358313799">
    <w:abstractNumId w:val="134"/>
  </w:num>
  <w:num w:numId="32" w16cid:durableId="1775829653">
    <w:abstractNumId w:val="94"/>
  </w:num>
  <w:num w:numId="33" w16cid:durableId="1794014107">
    <w:abstractNumId w:val="114"/>
  </w:num>
  <w:num w:numId="34" w16cid:durableId="310717585">
    <w:abstractNumId w:val="162"/>
  </w:num>
  <w:num w:numId="35" w16cid:durableId="1114405882">
    <w:abstractNumId w:val="98"/>
  </w:num>
  <w:num w:numId="36" w16cid:durableId="1441954977">
    <w:abstractNumId w:val="207"/>
  </w:num>
  <w:num w:numId="37" w16cid:durableId="779448246">
    <w:abstractNumId w:val="21"/>
  </w:num>
  <w:num w:numId="38" w16cid:durableId="1305966428">
    <w:abstractNumId w:val="229"/>
  </w:num>
  <w:num w:numId="39" w16cid:durableId="1945113121">
    <w:abstractNumId w:val="65"/>
  </w:num>
  <w:num w:numId="40" w16cid:durableId="621572606">
    <w:abstractNumId w:val="243"/>
  </w:num>
  <w:num w:numId="41" w16cid:durableId="996999191">
    <w:abstractNumId w:val="113"/>
  </w:num>
  <w:num w:numId="42" w16cid:durableId="761924093">
    <w:abstractNumId w:val="205"/>
  </w:num>
  <w:num w:numId="43" w16cid:durableId="1937786046">
    <w:abstractNumId w:val="223"/>
  </w:num>
  <w:num w:numId="44" w16cid:durableId="325137151">
    <w:abstractNumId w:val="86"/>
  </w:num>
  <w:num w:numId="45" w16cid:durableId="1770852415">
    <w:abstractNumId w:val="35"/>
  </w:num>
  <w:num w:numId="46" w16cid:durableId="1454518861">
    <w:abstractNumId w:val="267"/>
  </w:num>
  <w:num w:numId="47" w16cid:durableId="973868804">
    <w:abstractNumId w:val="147"/>
  </w:num>
  <w:num w:numId="48" w16cid:durableId="1792239021">
    <w:abstractNumId w:val="258"/>
  </w:num>
  <w:num w:numId="49" w16cid:durableId="1861698856">
    <w:abstractNumId w:val="159"/>
  </w:num>
  <w:num w:numId="50" w16cid:durableId="301543432">
    <w:abstractNumId w:val="195"/>
  </w:num>
  <w:num w:numId="51" w16cid:durableId="1093697340">
    <w:abstractNumId w:val="216"/>
  </w:num>
  <w:num w:numId="52" w16cid:durableId="1463419467">
    <w:abstractNumId w:val="93"/>
  </w:num>
  <w:num w:numId="53" w16cid:durableId="1477532831">
    <w:abstractNumId w:val="4"/>
  </w:num>
  <w:num w:numId="54" w16cid:durableId="1178271999">
    <w:abstractNumId w:val="242"/>
  </w:num>
  <w:num w:numId="55" w16cid:durableId="934745023">
    <w:abstractNumId w:val="169"/>
  </w:num>
  <w:num w:numId="56" w16cid:durableId="1660962763">
    <w:abstractNumId w:val="109"/>
  </w:num>
  <w:num w:numId="57" w16cid:durableId="2015065836">
    <w:abstractNumId w:val="12"/>
  </w:num>
  <w:num w:numId="58" w16cid:durableId="680546378">
    <w:abstractNumId w:val="235"/>
  </w:num>
  <w:num w:numId="59" w16cid:durableId="520515111">
    <w:abstractNumId w:val="139"/>
  </w:num>
  <w:num w:numId="60" w16cid:durableId="1225990382">
    <w:abstractNumId w:val="172"/>
  </w:num>
  <w:num w:numId="61" w16cid:durableId="1266231121">
    <w:abstractNumId w:val="41"/>
  </w:num>
  <w:num w:numId="62" w16cid:durableId="750277639">
    <w:abstractNumId w:val="129"/>
  </w:num>
  <w:num w:numId="63" w16cid:durableId="1707755763">
    <w:abstractNumId w:val="168"/>
  </w:num>
  <w:num w:numId="64" w16cid:durableId="424112896">
    <w:abstractNumId w:val="3"/>
  </w:num>
  <w:num w:numId="65" w16cid:durableId="990526513">
    <w:abstractNumId w:val="108"/>
  </w:num>
  <w:num w:numId="66" w16cid:durableId="359017132">
    <w:abstractNumId w:val="126"/>
  </w:num>
  <w:num w:numId="67" w16cid:durableId="711541350">
    <w:abstractNumId w:val="210"/>
  </w:num>
  <w:num w:numId="68" w16cid:durableId="30688376">
    <w:abstractNumId w:val="217"/>
  </w:num>
  <w:num w:numId="69" w16cid:durableId="698353643">
    <w:abstractNumId w:val="31"/>
  </w:num>
  <w:num w:numId="70" w16cid:durableId="1744378305">
    <w:abstractNumId w:val="185"/>
  </w:num>
  <w:num w:numId="71" w16cid:durableId="907035929">
    <w:abstractNumId w:val="8"/>
  </w:num>
  <w:num w:numId="72" w16cid:durableId="706377038">
    <w:abstractNumId w:val="42"/>
  </w:num>
  <w:num w:numId="73" w16cid:durableId="702052128">
    <w:abstractNumId w:val="11"/>
  </w:num>
  <w:num w:numId="74" w16cid:durableId="30106986">
    <w:abstractNumId w:val="0"/>
  </w:num>
  <w:num w:numId="75" w16cid:durableId="819881995">
    <w:abstractNumId w:val="248"/>
  </w:num>
  <w:num w:numId="76" w16cid:durableId="1989822703">
    <w:abstractNumId w:val="1"/>
  </w:num>
  <w:num w:numId="77" w16cid:durableId="325283369">
    <w:abstractNumId w:val="213"/>
  </w:num>
  <w:num w:numId="78" w16cid:durableId="420024978">
    <w:abstractNumId w:val="148"/>
  </w:num>
  <w:num w:numId="79" w16cid:durableId="1093939083">
    <w:abstractNumId w:val="13"/>
  </w:num>
  <w:num w:numId="80" w16cid:durableId="1209339410">
    <w:abstractNumId w:val="203"/>
  </w:num>
  <w:num w:numId="81" w16cid:durableId="625159123">
    <w:abstractNumId w:val="149"/>
  </w:num>
  <w:num w:numId="82" w16cid:durableId="1095252762">
    <w:abstractNumId w:val="34"/>
  </w:num>
  <w:num w:numId="83" w16cid:durableId="782117695">
    <w:abstractNumId w:val="152"/>
  </w:num>
  <w:num w:numId="84" w16cid:durableId="1366758294">
    <w:abstractNumId w:val="266"/>
  </w:num>
  <w:num w:numId="85" w16cid:durableId="794324099">
    <w:abstractNumId w:val="236"/>
  </w:num>
  <w:num w:numId="86" w16cid:durableId="2026242959">
    <w:abstractNumId w:val="200"/>
  </w:num>
  <w:num w:numId="87" w16cid:durableId="213279021">
    <w:abstractNumId w:val="30"/>
  </w:num>
  <w:num w:numId="88" w16cid:durableId="1691569527">
    <w:abstractNumId w:val="80"/>
  </w:num>
  <w:num w:numId="89" w16cid:durableId="565532147">
    <w:abstractNumId w:val="194"/>
  </w:num>
  <w:num w:numId="90" w16cid:durableId="1226256718">
    <w:abstractNumId w:val="214"/>
  </w:num>
  <w:num w:numId="91" w16cid:durableId="1049765529">
    <w:abstractNumId w:val="220"/>
  </w:num>
  <w:num w:numId="92" w16cid:durableId="1600217211">
    <w:abstractNumId w:val="16"/>
    <w:lvlOverride w:ilvl="0">
      <w:startOverride w:val="1"/>
    </w:lvlOverride>
  </w:num>
  <w:num w:numId="93" w16cid:durableId="1719163401">
    <w:abstractNumId w:val="183"/>
  </w:num>
  <w:num w:numId="94" w16cid:durableId="359863570">
    <w:abstractNumId w:val="270"/>
  </w:num>
  <w:num w:numId="95" w16cid:durableId="895511783">
    <w:abstractNumId w:val="246"/>
  </w:num>
  <w:num w:numId="96" w16cid:durableId="1368598575">
    <w:abstractNumId w:val="119"/>
  </w:num>
  <w:num w:numId="97" w16cid:durableId="2040012742">
    <w:abstractNumId w:val="272"/>
  </w:num>
  <w:num w:numId="98" w16cid:durableId="1176848904">
    <w:abstractNumId w:val="145"/>
  </w:num>
  <w:num w:numId="99" w16cid:durableId="1373111067">
    <w:abstractNumId w:val="53"/>
  </w:num>
  <w:num w:numId="100" w16cid:durableId="1092124583">
    <w:abstractNumId w:val="120"/>
  </w:num>
  <w:num w:numId="101" w16cid:durableId="2061901457">
    <w:abstractNumId w:val="182"/>
  </w:num>
  <w:num w:numId="102" w16cid:durableId="565724539">
    <w:abstractNumId w:val="29"/>
  </w:num>
  <w:num w:numId="103" w16cid:durableId="1935823132">
    <w:abstractNumId w:val="118"/>
  </w:num>
  <w:num w:numId="104" w16cid:durableId="1888952563">
    <w:abstractNumId w:val="60"/>
  </w:num>
  <w:num w:numId="105" w16cid:durableId="1659113128">
    <w:abstractNumId w:val="181"/>
  </w:num>
  <w:num w:numId="106" w16cid:durableId="282541692">
    <w:abstractNumId w:val="117"/>
  </w:num>
  <w:num w:numId="107" w16cid:durableId="800535481">
    <w:abstractNumId w:val="230"/>
  </w:num>
  <w:num w:numId="108" w16cid:durableId="1044333103">
    <w:abstractNumId w:val="269"/>
  </w:num>
  <w:num w:numId="109" w16cid:durableId="1437602427">
    <w:abstractNumId w:val="260"/>
  </w:num>
  <w:num w:numId="110" w16cid:durableId="229846366">
    <w:abstractNumId w:val="144"/>
  </w:num>
  <w:num w:numId="111" w16cid:durableId="1218708259">
    <w:abstractNumId w:val="70"/>
  </w:num>
  <w:num w:numId="112" w16cid:durableId="1091783173">
    <w:abstractNumId w:val="59"/>
  </w:num>
  <w:num w:numId="113" w16cid:durableId="286468704">
    <w:abstractNumId w:val="163"/>
  </w:num>
  <w:num w:numId="114" w16cid:durableId="61145592">
    <w:abstractNumId w:val="188"/>
  </w:num>
  <w:num w:numId="115" w16cid:durableId="1779829010">
    <w:abstractNumId w:val="110"/>
  </w:num>
  <w:num w:numId="116" w16cid:durableId="711072697">
    <w:abstractNumId w:val="154"/>
  </w:num>
  <w:num w:numId="117" w16cid:durableId="2112628832">
    <w:abstractNumId w:val="74"/>
  </w:num>
  <w:num w:numId="118" w16cid:durableId="100880666">
    <w:abstractNumId w:val="111"/>
  </w:num>
  <w:num w:numId="119" w16cid:durableId="1383023919">
    <w:abstractNumId w:val="32"/>
  </w:num>
  <w:num w:numId="120" w16cid:durableId="1277756796">
    <w:abstractNumId w:val="177"/>
  </w:num>
  <w:num w:numId="121" w16cid:durableId="1977753222">
    <w:abstractNumId w:val="133"/>
  </w:num>
  <w:num w:numId="122" w16cid:durableId="1037389831">
    <w:abstractNumId w:val="37"/>
  </w:num>
  <w:num w:numId="123" w16cid:durableId="1669212017">
    <w:abstractNumId w:val="51"/>
  </w:num>
  <w:num w:numId="124" w16cid:durableId="1968586365">
    <w:abstractNumId w:val="39"/>
  </w:num>
  <w:num w:numId="125" w16cid:durableId="4989786">
    <w:abstractNumId w:val="212"/>
  </w:num>
  <w:num w:numId="126" w16cid:durableId="504130479">
    <w:abstractNumId w:val="146"/>
  </w:num>
  <w:num w:numId="127" w16cid:durableId="371686218">
    <w:abstractNumId w:val="87"/>
  </w:num>
  <w:num w:numId="128" w16cid:durableId="1172986897">
    <w:abstractNumId w:val="68"/>
  </w:num>
  <w:num w:numId="129" w16cid:durableId="1080718612">
    <w:abstractNumId w:val="224"/>
  </w:num>
  <w:num w:numId="130" w16cid:durableId="1427768277">
    <w:abstractNumId w:val="20"/>
  </w:num>
  <w:num w:numId="131" w16cid:durableId="1754165254">
    <w:abstractNumId w:val="36"/>
  </w:num>
  <w:num w:numId="132" w16cid:durableId="448935550">
    <w:abstractNumId w:val="171"/>
  </w:num>
  <w:num w:numId="133" w16cid:durableId="2104105029">
    <w:abstractNumId w:val="174"/>
  </w:num>
  <w:num w:numId="134" w16cid:durableId="1828745245">
    <w:abstractNumId w:val="102"/>
  </w:num>
  <w:num w:numId="135" w16cid:durableId="894852967">
    <w:abstractNumId w:val="166"/>
  </w:num>
  <w:num w:numId="136" w16cid:durableId="1664889886">
    <w:abstractNumId w:val="96"/>
  </w:num>
  <w:num w:numId="137" w16cid:durableId="1681930824">
    <w:abstractNumId w:val="128"/>
  </w:num>
  <w:num w:numId="138" w16cid:durableId="338511251">
    <w:abstractNumId w:val="227"/>
  </w:num>
  <w:num w:numId="139" w16cid:durableId="1614753117">
    <w:abstractNumId w:val="52"/>
  </w:num>
  <w:num w:numId="140" w16cid:durableId="1181818827">
    <w:abstractNumId w:val="43"/>
  </w:num>
  <w:num w:numId="141" w16cid:durableId="816648966">
    <w:abstractNumId w:val="156"/>
  </w:num>
  <w:num w:numId="142" w16cid:durableId="802965955">
    <w:abstractNumId w:val="179"/>
  </w:num>
  <w:num w:numId="143" w16cid:durableId="809859903">
    <w:abstractNumId w:val="121"/>
  </w:num>
  <w:num w:numId="144" w16cid:durableId="1214198810">
    <w:abstractNumId w:val="192"/>
  </w:num>
  <w:num w:numId="145" w16cid:durableId="1558516868">
    <w:abstractNumId w:val="64"/>
  </w:num>
  <w:num w:numId="146" w16cid:durableId="544950608">
    <w:abstractNumId w:val="271"/>
  </w:num>
  <w:num w:numId="147" w16cid:durableId="317923513">
    <w:abstractNumId w:val="187"/>
  </w:num>
  <w:num w:numId="148" w16cid:durableId="869533849">
    <w:abstractNumId w:val="175"/>
  </w:num>
  <w:num w:numId="149" w16cid:durableId="1029716772">
    <w:abstractNumId w:val="14"/>
  </w:num>
  <w:num w:numId="150" w16cid:durableId="284622901">
    <w:abstractNumId w:val="46"/>
  </w:num>
  <w:num w:numId="151" w16cid:durableId="593974923">
    <w:abstractNumId w:val="160"/>
  </w:num>
  <w:num w:numId="152" w16cid:durableId="1205823741">
    <w:abstractNumId w:val="48"/>
  </w:num>
  <w:num w:numId="153" w16cid:durableId="1653558857">
    <w:abstractNumId w:val="221"/>
  </w:num>
  <w:num w:numId="154" w16cid:durableId="1587953401">
    <w:abstractNumId w:val="81"/>
  </w:num>
  <w:num w:numId="155" w16cid:durableId="323780242">
    <w:abstractNumId w:val="22"/>
    <w:lvlOverride w:ilvl="0">
      <w:lvl w:ilvl="0">
        <w:numFmt w:val="upperLetter"/>
        <w:lvlText w:val="%1."/>
        <w:lvlJc w:val="left"/>
      </w:lvl>
    </w:lvlOverride>
  </w:num>
  <w:num w:numId="156" w16cid:durableId="1689940270">
    <w:abstractNumId w:val="218"/>
  </w:num>
  <w:num w:numId="157" w16cid:durableId="633802553">
    <w:abstractNumId w:val="165"/>
  </w:num>
  <w:num w:numId="158" w16cid:durableId="117384489">
    <w:abstractNumId w:val="180"/>
  </w:num>
  <w:num w:numId="159" w16cid:durableId="1095975674">
    <w:abstractNumId w:val="97"/>
  </w:num>
  <w:num w:numId="160" w16cid:durableId="1408260441">
    <w:abstractNumId w:val="85"/>
  </w:num>
  <w:num w:numId="161" w16cid:durableId="1968313512">
    <w:abstractNumId w:val="75"/>
  </w:num>
  <w:num w:numId="162" w16cid:durableId="968432995">
    <w:abstractNumId w:val="176"/>
  </w:num>
  <w:num w:numId="163" w16cid:durableId="2073504843">
    <w:abstractNumId w:val="49"/>
  </w:num>
  <w:num w:numId="164" w16cid:durableId="45959050">
    <w:abstractNumId w:val="234"/>
  </w:num>
  <w:num w:numId="165" w16cid:durableId="386607556">
    <w:abstractNumId w:val="256"/>
  </w:num>
  <w:num w:numId="166" w16cid:durableId="1732076442">
    <w:abstractNumId w:val="196"/>
  </w:num>
  <w:num w:numId="167" w16cid:durableId="2086686930">
    <w:abstractNumId w:val="138"/>
  </w:num>
  <w:num w:numId="168" w16cid:durableId="2081632319">
    <w:abstractNumId w:val="95"/>
  </w:num>
  <w:num w:numId="169" w16cid:durableId="1838685884">
    <w:abstractNumId w:val="143"/>
  </w:num>
  <w:num w:numId="170" w16cid:durableId="1708067697">
    <w:abstractNumId w:val="66"/>
  </w:num>
  <w:num w:numId="171" w16cid:durableId="375008813">
    <w:abstractNumId w:val="164"/>
  </w:num>
  <w:num w:numId="172" w16cid:durableId="1744792674">
    <w:abstractNumId w:val="112"/>
  </w:num>
  <w:num w:numId="173" w16cid:durableId="1541235883">
    <w:abstractNumId w:val="151"/>
  </w:num>
  <w:num w:numId="174" w16cid:durableId="756824331">
    <w:abstractNumId w:val="33"/>
  </w:num>
  <w:num w:numId="175" w16cid:durableId="1949384724">
    <w:abstractNumId w:val="247"/>
  </w:num>
  <w:num w:numId="176" w16cid:durableId="1738549782">
    <w:abstractNumId w:val="191"/>
  </w:num>
  <w:num w:numId="177" w16cid:durableId="218975725">
    <w:abstractNumId w:val="135"/>
  </w:num>
  <w:num w:numId="178" w16cid:durableId="1622610641">
    <w:abstractNumId w:val="27"/>
  </w:num>
  <w:num w:numId="179" w16cid:durableId="390542896">
    <w:abstractNumId w:val="25"/>
  </w:num>
  <w:num w:numId="180" w16cid:durableId="668949030">
    <w:abstractNumId w:val="274"/>
  </w:num>
  <w:num w:numId="181" w16cid:durableId="643706453">
    <w:abstractNumId w:val="77"/>
  </w:num>
  <w:num w:numId="182" w16cid:durableId="309675654">
    <w:abstractNumId w:val="190"/>
  </w:num>
  <w:num w:numId="183" w16cid:durableId="577592220">
    <w:abstractNumId w:val="84"/>
  </w:num>
  <w:num w:numId="184" w16cid:durableId="685712327">
    <w:abstractNumId w:val="104"/>
  </w:num>
  <w:num w:numId="185" w16cid:durableId="1960064643">
    <w:abstractNumId w:val="45"/>
  </w:num>
  <w:num w:numId="186" w16cid:durableId="898325841">
    <w:abstractNumId w:val="226"/>
  </w:num>
  <w:num w:numId="187" w16cid:durableId="232663187">
    <w:abstractNumId w:val="122"/>
  </w:num>
  <w:num w:numId="188" w16cid:durableId="1314985985">
    <w:abstractNumId w:val="186"/>
  </w:num>
  <w:num w:numId="189" w16cid:durableId="454376815">
    <w:abstractNumId w:val="7"/>
  </w:num>
  <w:num w:numId="190" w16cid:durableId="474178226">
    <w:abstractNumId w:val="136"/>
  </w:num>
  <w:num w:numId="191" w16cid:durableId="224999662">
    <w:abstractNumId w:val="10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1383095962">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84156561">
    <w:abstractNumId w:val="54"/>
  </w:num>
  <w:num w:numId="194" w16cid:durableId="1356005652">
    <w:abstractNumId w:val="101"/>
  </w:num>
  <w:num w:numId="195" w16cid:durableId="627050591">
    <w:abstractNumId w:val="105"/>
  </w:num>
  <w:num w:numId="196" w16cid:durableId="1231430834">
    <w:abstractNumId w:val="92"/>
  </w:num>
  <w:num w:numId="197" w16cid:durableId="680473128">
    <w:abstractNumId w:val="249"/>
  </w:num>
  <w:num w:numId="198" w16cid:durableId="851921596">
    <w:abstractNumId w:val="155"/>
  </w:num>
  <w:num w:numId="199" w16cid:durableId="536699498">
    <w:abstractNumId w:val="15"/>
  </w:num>
  <w:num w:numId="200" w16cid:durableId="766849834">
    <w:abstractNumId w:val="63"/>
  </w:num>
  <w:num w:numId="201" w16cid:durableId="717320006">
    <w:abstractNumId w:val="40"/>
  </w:num>
  <w:num w:numId="202" w16cid:durableId="1676149802">
    <w:abstractNumId w:val="6"/>
  </w:num>
  <w:num w:numId="203" w16cid:durableId="268632297">
    <w:abstractNumId w:val="71"/>
  </w:num>
  <w:num w:numId="204" w16cid:durableId="1004743057">
    <w:abstractNumId w:val="184"/>
  </w:num>
  <w:num w:numId="205" w16cid:durableId="1053509032">
    <w:abstractNumId w:val="222"/>
  </w:num>
  <w:num w:numId="206" w16cid:durableId="1177965379">
    <w:abstractNumId w:val="170"/>
  </w:num>
  <w:num w:numId="207" w16cid:durableId="2098289009">
    <w:abstractNumId w:val="116"/>
  </w:num>
  <w:num w:numId="208" w16cid:durableId="197940729">
    <w:abstractNumId w:val="201"/>
  </w:num>
  <w:num w:numId="209" w16cid:durableId="1439135062">
    <w:abstractNumId w:val="204"/>
  </w:num>
  <w:num w:numId="210" w16cid:durableId="1694381941">
    <w:abstractNumId w:val="141"/>
  </w:num>
  <w:num w:numId="211" w16cid:durableId="803084836">
    <w:abstractNumId w:val="58"/>
  </w:num>
  <w:num w:numId="212" w16cid:durableId="1184979686">
    <w:abstractNumId w:val="142"/>
  </w:num>
  <w:num w:numId="213" w16cid:durableId="1044142013">
    <w:abstractNumId w:val="228"/>
  </w:num>
  <w:num w:numId="214" w16cid:durableId="890699901">
    <w:abstractNumId w:val="211"/>
  </w:num>
  <w:num w:numId="215" w16cid:durableId="1972979785">
    <w:abstractNumId w:val="2"/>
  </w:num>
  <w:num w:numId="216" w16cid:durableId="796799032">
    <w:abstractNumId w:val="262"/>
  </w:num>
  <w:num w:numId="217" w16cid:durableId="1675260375">
    <w:abstractNumId w:val="130"/>
  </w:num>
  <w:num w:numId="218" w16cid:durableId="2108116676">
    <w:abstractNumId w:val="100"/>
  </w:num>
  <w:num w:numId="219" w16cid:durableId="807631887">
    <w:abstractNumId w:val="197"/>
  </w:num>
  <w:num w:numId="220" w16cid:durableId="218325819">
    <w:abstractNumId w:val="5"/>
  </w:num>
  <w:num w:numId="221" w16cid:durableId="2047828381">
    <w:abstractNumId w:val="23"/>
  </w:num>
  <w:num w:numId="222" w16cid:durableId="1347636263">
    <w:abstractNumId w:val="76"/>
  </w:num>
  <w:num w:numId="223" w16cid:durableId="67577284">
    <w:abstractNumId w:val="233"/>
  </w:num>
  <w:num w:numId="224" w16cid:durableId="859852908">
    <w:abstractNumId w:val="61"/>
  </w:num>
  <w:num w:numId="225" w16cid:durableId="685601649">
    <w:abstractNumId w:val="167"/>
  </w:num>
  <w:num w:numId="226" w16cid:durableId="224802751">
    <w:abstractNumId w:val="199"/>
  </w:num>
  <w:num w:numId="227" w16cid:durableId="7983957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8" w16cid:durableId="202404614">
    <w:abstractNumId w:val="89"/>
  </w:num>
  <w:num w:numId="229" w16cid:durableId="1965574174">
    <w:abstractNumId w:val="265"/>
  </w:num>
  <w:num w:numId="230" w16cid:durableId="1561943589">
    <w:abstractNumId w:val="99"/>
  </w:num>
  <w:num w:numId="231" w16cid:durableId="1719161939">
    <w:abstractNumId w:val="57"/>
  </w:num>
  <w:num w:numId="232" w16cid:durableId="630673737">
    <w:abstractNumId w:val="91"/>
  </w:num>
  <w:num w:numId="233" w16cid:durableId="295179583">
    <w:abstractNumId w:val="69"/>
  </w:num>
  <w:num w:numId="234" w16cid:durableId="1774739116">
    <w:abstractNumId w:val="83"/>
  </w:num>
  <w:num w:numId="235" w16cid:durableId="236480790">
    <w:abstractNumId w:val="254"/>
  </w:num>
  <w:num w:numId="236" w16cid:durableId="262763124">
    <w:abstractNumId w:val="237"/>
  </w:num>
  <w:num w:numId="237" w16cid:durableId="864710788">
    <w:abstractNumId w:val="241"/>
  </w:num>
  <w:num w:numId="238" w16cid:durableId="1763136650">
    <w:abstractNumId w:val="140"/>
  </w:num>
  <w:num w:numId="239" w16cid:durableId="89741715">
    <w:abstractNumId w:val="78"/>
  </w:num>
  <w:num w:numId="240" w16cid:durableId="327440802">
    <w:abstractNumId w:val="173"/>
  </w:num>
  <w:num w:numId="241" w16cid:durableId="1802533870">
    <w:abstractNumId w:val="189"/>
  </w:num>
  <w:num w:numId="242" w16cid:durableId="1572815654">
    <w:abstractNumId w:val="55"/>
  </w:num>
  <w:num w:numId="243" w16cid:durableId="959992957">
    <w:abstractNumId w:val="10"/>
  </w:num>
  <w:num w:numId="244" w16cid:durableId="1267272053">
    <w:abstractNumId w:val="153"/>
  </w:num>
  <w:num w:numId="245" w16cid:durableId="1405882516">
    <w:abstractNumId w:val="72"/>
  </w:num>
  <w:num w:numId="246" w16cid:durableId="1428695197">
    <w:abstractNumId w:val="257"/>
  </w:num>
  <w:num w:numId="247" w16cid:durableId="1094207453">
    <w:abstractNumId w:val="28"/>
  </w:num>
  <w:num w:numId="248" w16cid:durableId="1683823858">
    <w:abstractNumId w:val="253"/>
  </w:num>
  <w:num w:numId="249" w16cid:durableId="1382092008">
    <w:abstractNumId w:val="161"/>
  </w:num>
  <w:num w:numId="250" w16cid:durableId="307049984">
    <w:abstractNumId w:val="125"/>
  </w:num>
  <w:num w:numId="251" w16cid:durableId="631523227">
    <w:abstractNumId w:val="73"/>
  </w:num>
  <w:num w:numId="252" w16cid:durableId="748889986">
    <w:abstractNumId w:val="263"/>
  </w:num>
  <w:num w:numId="253" w16cid:durableId="334383453">
    <w:abstractNumId w:val="232"/>
  </w:num>
  <w:num w:numId="254" w16cid:durableId="1908222431">
    <w:abstractNumId w:val="157"/>
  </w:num>
  <w:num w:numId="255" w16cid:durableId="864949385">
    <w:abstractNumId w:val="47"/>
  </w:num>
  <w:num w:numId="256" w16cid:durableId="252594324">
    <w:abstractNumId w:val="261"/>
  </w:num>
  <w:num w:numId="257" w16cid:durableId="1082608473">
    <w:abstractNumId w:val="225"/>
  </w:num>
  <w:num w:numId="258" w16cid:durableId="1333022570">
    <w:abstractNumId w:val="158"/>
  </w:num>
  <w:num w:numId="259" w16cid:durableId="1711804274">
    <w:abstractNumId w:val="106"/>
  </w:num>
  <w:num w:numId="260" w16cid:durableId="373385663">
    <w:abstractNumId w:val="62"/>
  </w:num>
  <w:num w:numId="261" w16cid:durableId="1229926279">
    <w:abstractNumId w:val="238"/>
  </w:num>
  <w:num w:numId="262" w16cid:durableId="2076391485">
    <w:abstractNumId w:val="132"/>
  </w:num>
  <w:num w:numId="263" w16cid:durableId="1511070030">
    <w:abstractNumId w:val="240"/>
  </w:num>
  <w:num w:numId="264" w16cid:durableId="1532112961">
    <w:abstractNumId w:val="178"/>
  </w:num>
  <w:num w:numId="265" w16cid:durableId="893930691">
    <w:abstractNumId w:val="123"/>
  </w:num>
  <w:num w:numId="266" w16cid:durableId="2109153964">
    <w:abstractNumId w:val="209"/>
  </w:num>
  <w:num w:numId="267" w16cid:durableId="1493597365">
    <w:abstractNumId w:val="255"/>
  </w:num>
  <w:num w:numId="268" w16cid:durableId="1245725830">
    <w:abstractNumId w:val="9"/>
  </w:num>
  <w:num w:numId="269" w16cid:durableId="1113206950">
    <w:abstractNumId w:val="219"/>
  </w:num>
  <w:num w:numId="270" w16cid:durableId="1093818224">
    <w:abstractNumId w:val="252"/>
  </w:num>
  <w:num w:numId="271" w16cid:durableId="330304970">
    <w:abstractNumId w:val="245"/>
  </w:num>
  <w:num w:numId="272" w16cid:durableId="1320769615">
    <w:abstractNumId w:val="127"/>
  </w:num>
  <w:num w:numId="273" w16cid:durableId="130755921">
    <w:abstractNumId w:val="244"/>
  </w:num>
  <w:num w:numId="274" w16cid:durableId="1823037453">
    <w:abstractNumId w:val="67"/>
  </w:num>
  <w:num w:numId="275" w16cid:durableId="2060934228">
    <w:abstractNumId w:val="2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6"/>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6344"/>
    <w:rsid w:val="000077B5"/>
    <w:rsid w:val="0001104C"/>
    <w:rsid w:val="00023769"/>
    <w:rsid w:val="00033806"/>
    <w:rsid w:val="00041887"/>
    <w:rsid w:val="00051084"/>
    <w:rsid w:val="000529E1"/>
    <w:rsid w:val="00056008"/>
    <w:rsid w:val="000564FB"/>
    <w:rsid w:val="000617A0"/>
    <w:rsid w:val="00062056"/>
    <w:rsid w:val="00074847"/>
    <w:rsid w:val="00075324"/>
    <w:rsid w:val="0009621C"/>
    <w:rsid w:val="000A3BB5"/>
    <w:rsid w:val="000A7EC7"/>
    <w:rsid w:val="000B2126"/>
    <w:rsid w:val="000B7733"/>
    <w:rsid w:val="000C06E8"/>
    <w:rsid w:val="000C3976"/>
    <w:rsid w:val="000D43A9"/>
    <w:rsid w:val="000D7027"/>
    <w:rsid w:val="000D73BE"/>
    <w:rsid w:val="000E1028"/>
    <w:rsid w:val="000F4E40"/>
    <w:rsid w:val="00101381"/>
    <w:rsid w:val="001052F8"/>
    <w:rsid w:val="00116F0A"/>
    <w:rsid w:val="0011776A"/>
    <w:rsid w:val="00117D91"/>
    <w:rsid w:val="00124A38"/>
    <w:rsid w:val="001322F5"/>
    <w:rsid w:val="0013484B"/>
    <w:rsid w:val="00134F09"/>
    <w:rsid w:val="001418DC"/>
    <w:rsid w:val="00142C3C"/>
    <w:rsid w:val="00147DB8"/>
    <w:rsid w:val="00156420"/>
    <w:rsid w:val="00160AF1"/>
    <w:rsid w:val="0016156E"/>
    <w:rsid w:val="00182BFB"/>
    <w:rsid w:val="00186A0A"/>
    <w:rsid w:val="001918FE"/>
    <w:rsid w:val="001952BD"/>
    <w:rsid w:val="001B52E8"/>
    <w:rsid w:val="001C3F86"/>
    <w:rsid w:val="001D5EE5"/>
    <w:rsid w:val="001D6449"/>
    <w:rsid w:val="001F0598"/>
    <w:rsid w:val="001F534B"/>
    <w:rsid w:val="001F55B9"/>
    <w:rsid w:val="002239D5"/>
    <w:rsid w:val="002250D0"/>
    <w:rsid w:val="0022646C"/>
    <w:rsid w:val="002351C7"/>
    <w:rsid w:val="00236D47"/>
    <w:rsid w:val="00236EB8"/>
    <w:rsid w:val="00237E6E"/>
    <w:rsid w:val="002452A3"/>
    <w:rsid w:val="0024683C"/>
    <w:rsid w:val="002469FE"/>
    <w:rsid w:val="002549D9"/>
    <w:rsid w:val="00265470"/>
    <w:rsid w:val="002668FF"/>
    <w:rsid w:val="00274FF3"/>
    <w:rsid w:val="00275D42"/>
    <w:rsid w:val="002778DF"/>
    <w:rsid w:val="0028134B"/>
    <w:rsid w:val="002833B2"/>
    <w:rsid w:val="002907B3"/>
    <w:rsid w:val="0029497D"/>
    <w:rsid w:val="002A24F6"/>
    <w:rsid w:val="002A5200"/>
    <w:rsid w:val="002A5A35"/>
    <w:rsid w:val="002A5ABA"/>
    <w:rsid w:val="002A607F"/>
    <w:rsid w:val="002B5D1B"/>
    <w:rsid w:val="002B6AAC"/>
    <w:rsid w:val="002B7C83"/>
    <w:rsid w:val="002C74F7"/>
    <w:rsid w:val="002F083A"/>
    <w:rsid w:val="00302DBC"/>
    <w:rsid w:val="00321978"/>
    <w:rsid w:val="00327712"/>
    <w:rsid w:val="00330B80"/>
    <w:rsid w:val="00336D93"/>
    <w:rsid w:val="003417F7"/>
    <w:rsid w:val="003570F6"/>
    <w:rsid w:val="003630DE"/>
    <w:rsid w:val="003721B7"/>
    <w:rsid w:val="00373980"/>
    <w:rsid w:val="003741C7"/>
    <w:rsid w:val="00374952"/>
    <w:rsid w:val="00375F04"/>
    <w:rsid w:val="00394838"/>
    <w:rsid w:val="003A0661"/>
    <w:rsid w:val="003A42BA"/>
    <w:rsid w:val="003A68D9"/>
    <w:rsid w:val="003D0705"/>
    <w:rsid w:val="003D5109"/>
    <w:rsid w:val="003E68B1"/>
    <w:rsid w:val="003F1CF5"/>
    <w:rsid w:val="003F7FC3"/>
    <w:rsid w:val="00413D08"/>
    <w:rsid w:val="004178FB"/>
    <w:rsid w:val="0042069C"/>
    <w:rsid w:val="00420973"/>
    <w:rsid w:val="00422547"/>
    <w:rsid w:val="004266E7"/>
    <w:rsid w:val="00426B4B"/>
    <w:rsid w:val="00444C6E"/>
    <w:rsid w:val="0045736F"/>
    <w:rsid w:val="0046061C"/>
    <w:rsid w:val="00466EAC"/>
    <w:rsid w:val="00473820"/>
    <w:rsid w:val="004805E2"/>
    <w:rsid w:val="004807E9"/>
    <w:rsid w:val="00484AA8"/>
    <w:rsid w:val="00495815"/>
    <w:rsid w:val="004A2E56"/>
    <w:rsid w:val="004A5537"/>
    <w:rsid w:val="004A652A"/>
    <w:rsid w:val="004A6FEF"/>
    <w:rsid w:val="004B6353"/>
    <w:rsid w:val="004D5947"/>
    <w:rsid w:val="004E1A89"/>
    <w:rsid w:val="004E2750"/>
    <w:rsid w:val="004F1689"/>
    <w:rsid w:val="004F3267"/>
    <w:rsid w:val="005034DE"/>
    <w:rsid w:val="0050553A"/>
    <w:rsid w:val="00506F70"/>
    <w:rsid w:val="00510130"/>
    <w:rsid w:val="00511770"/>
    <w:rsid w:val="00521285"/>
    <w:rsid w:val="00521A3F"/>
    <w:rsid w:val="00530552"/>
    <w:rsid w:val="005316D7"/>
    <w:rsid w:val="005376B9"/>
    <w:rsid w:val="00540B44"/>
    <w:rsid w:val="00546FFB"/>
    <w:rsid w:val="0055516E"/>
    <w:rsid w:val="00557A4B"/>
    <w:rsid w:val="00574209"/>
    <w:rsid w:val="00575D46"/>
    <w:rsid w:val="00590A22"/>
    <w:rsid w:val="00594EC9"/>
    <w:rsid w:val="00595149"/>
    <w:rsid w:val="005A741F"/>
    <w:rsid w:val="005B2EFC"/>
    <w:rsid w:val="005C226D"/>
    <w:rsid w:val="005D334D"/>
    <w:rsid w:val="005D3AAB"/>
    <w:rsid w:val="005D3B23"/>
    <w:rsid w:val="005D5BD3"/>
    <w:rsid w:val="005E0DB8"/>
    <w:rsid w:val="005E0ECC"/>
    <w:rsid w:val="005F7506"/>
    <w:rsid w:val="006073C0"/>
    <w:rsid w:val="00611447"/>
    <w:rsid w:val="0061332F"/>
    <w:rsid w:val="00614107"/>
    <w:rsid w:val="00620C2E"/>
    <w:rsid w:val="0062687E"/>
    <w:rsid w:val="00633EEA"/>
    <w:rsid w:val="006450F0"/>
    <w:rsid w:val="00646344"/>
    <w:rsid w:val="00653F12"/>
    <w:rsid w:val="00656D76"/>
    <w:rsid w:val="00660E07"/>
    <w:rsid w:val="006613CA"/>
    <w:rsid w:val="00672FDC"/>
    <w:rsid w:val="00682AC7"/>
    <w:rsid w:val="006832AB"/>
    <w:rsid w:val="006959DB"/>
    <w:rsid w:val="006A1CFF"/>
    <w:rsid w:val="006B3430"/>
    <w:rsid w:val="006B75E0"/>
    <w:rsid w:val="006B949A"/>
    <w:rsid w:val="006D269B"/>
    <w:rsid w:val="006D66C3"/>
    <w:rsid w:val="006E0E95"/>
    <w:rsid w:val="006E20D7"/>
    <w:rsid w:val="006E4D16"/>
    <w:rsid w:val="006E7DC2"/>
    <w:rsid w:val="006F0CA6"/>
    <w:rsid w:val="006F5751"/>
    <w:rsid w:val="006F6D4B"/>
    <w:rsid w:val="00704D92"/>
    <w:rsid w:val="00706426"/>
    <w:rsid w:val="00715E04"/>
    <w:rsid w:val="0072039E"/>
    <w:rsid w:val="0072325D"/>
    <w:rsid w:val="00731195"/>
    <w:rsid w:val="00733AA3"/>
    <w:rsid w:val="00756F44"/>
    <w:rsid w:val="00763EFA"/>
    <w:rsid w:val="00766156"/>
    <w:rsid w:val="00783782"/>
    <w:rsid w:val="00784E9D"/>
    <w:rsid w:val="00786489"/>
    <w:rsid w:val="007920F5"/>
    <w:rsid w:val="00794D93"/>
    <w:rsid w:val="007A0150"/>
    <w:rsid w:val="007A0CA7"/>
    <w:rsid w:val="007B076A"/>
    <w:rsid w:val="007B5CC6"/>
    <w:rsid w:val="007D06D1"/>
    <w:rsid w:val="007D3902"/>
    <w:rsid w:val="007D65FD"/>
    <w:rsid w:val="007D7C2D"/>
    <w:rsid w:val="007E1044"/>
    <w:rsid w:val="007E16AC"/>
    <w:rsid w:val="007E16B4"/>
    <w:rsid w:val="007E7B61"/>
    <w:rsid w:val="0081419F"/>
    <w:rsid w:val="0081719E"/>
    <w:rsid w:val="00823040"/>
    <w:rsid w:val="00827FB2"/>
    <w:rsid w:val="008357EC"/>
    <w:rsid w:val="00844431"/>
    <w:rsid w:val="008457FC"/>
    <w:rsid w:val="00846BA7"/>
    <w:rsid w:val="00850B16"/>
    <w:rsid w:val="00863C58"/>
    <w:rsid w:val="00871914"/>
    <w:rsid w:val="00875C1C"/>
    <w:rsid w:val="008800BE"/>
    <w:rsid w:val="00881DAE"/>
    <w:rsid w:val="008820DB"/>
    <w:rsid w:val="008824E6"/>
    <w:rsid w:val="00884AFC"/>
    <w:rsid w:val="00887F8E"/>
    <w:rsid w:val="0089634F"/>
    <w:rsid w:val="008969BD"/>
    <w:rsid w:val="008A2C47"/>
    <w:rsid w:val="008A3728"/>
    <w:rsid w:val="008B01BC"/>
    <w:rsid w:val="008D3EEA"/>
    <w:rsid w:val="008E3994"/>
    <w:rsid w:val="008E73E1"/>
    <w:rsid w:val="008F0B61"/>
    <w:rsid w:val="008F34D1"/>
    <w:rsid w:val="008F4280"/>
    <w:rsid w:val="008F6845"/>
    <w:rsid w:val="00900A7B"/>
    <w:rsid w:val="00903535"/>
    <w:rsid w:val="009047EE"/>
    <w:rsid w:val="009056F9"/>
    <w:rsid w:val="00907357"/>
    <w:rsid w:val="00921946"/>
    <w:rsid w:val="00921EEB"/>
    <w:rsid w:val="009232B2"/>
    <w:rsid w:val="00925DDB"/>
    <w:rsid w:val="00937447"/>
    <w:rsid w:val="00943326"/>
    <w:rsid w:val="00952F3F"/>
    <w:rsid w:val="0096780E"/>
    <w:rsid w:val="009712D3"/>
    <w:rsid w:val="00973C0D"/>
    <w:rsid w:val="0097414A"/>
    <w:rsid w:val="009771DE"/>
    <w:rsid w:val="00982045"/>
    <w:rsid w:val="009868F1"/>
    <w:rsid w:val="00990784"/>
    <w:rsid w:val="009A2277"/>
    <w:rsid w:val="009B3BE0"/>
    <w:rsid w:val="009B421E"/>
    <w:rsid w:val="009C0E18"/>
    <w:rsid w:val="009C6707"/>
    <w:rsid w:val="009D7B8A"/>
    <w:rsid w:val="009E22FA"/>
    <w:rsid w:val="009E5B9F"/>
    <w:rsid w:val="009F1B4E"/>
    <w:rsid w:val="009F2363"/>
    <w:rsid w:val="009F4C41"/>
    <w:rsid w:val="00A0364A"/>
    <w:rsid w:val="00A036B7"/>
    <w:rsid w:val="00A26401"/>
    <w:rsid w:val="00A27F40"/>
    <w:rsid w:val="00A402C8"/>
    <w:rsid w:val="00A42BB6"/>
    <w:rsid w:val="00A55D17"/>
    <w:rsid w:val="00A56BAA"/>
    <w:rsid w:val="00A70A5C"/>
    <w:rsid w:val="00A75E65"/>
    <w:rsid w:val="00A75F4F"/>
    <w:rsid w:val="00AA16E5"/>
    <w:rsid w:val="00AA29E6"/>
    <w:rsid w:val="00AB7E07"/>
    <w:rsid w:val="00AC55E5"/>
    <w:rsid w:val="00AC7962"/>
    <w:rsid w:val="00AE6755"/>
    <w:rsid w:val="00AE6D28"/>
    <w:rsid w:val="00AF09A2"/>
    <w:rsid w:val="00B02830"/>
    <w:rsid w:val="00B17FD4"/>
    <w:rsid w:val="00B21976"/>
    <w:rsid w:val="00B36E00"/>
    <w:rsid w:val="00B54208"/>
    <w:rsid w:val="00B66D4C"/>
    <w:rsid w:val="00B70761"/>
    <w:rsid w:val="00B72373"/>
    <w:rsid w:val="00B76155"/>
    <w:rsid w:val="00B81892"/>
    <w:rsid w:val="00B84AD1"/>
    <w:rsid w:val="00B85C8A"/>
    <w:rsid w:val="00BA104E"/>
    <w:rsid w:val="00BA506B"/>
    <w:rsid w:val="00BB5D04"/>
    <w:rsid w:val="00BC72ED"/>
    <w:rsid w:val="00BC7AEE"/>
    <w:rsid w:val="00BD08C0"/>
    <w:rsid w:val="00BD135D"/>
    <w:rsid w:val="00BD725C"/>
    <w:rsid w:val="00BE67DB"/>
    <w:rsid w:val="00BE7F60"/>
    <w:rsid w:val="00BE7F8D"/>
    <w:rsid w:val="00BF39EB"/>
    <w:rsid w:val="00BF5B37"/>
    <w:rsid w:val="00C10018"/>
    <w:rsid w:val="00C14052"/>
    <w:rsid w:val="00C14360"/>
    <w:rsid w:val="00C15690"/>
    <w:rsid w:val="00C3029C"/>
    <w:rsid w:val="00C31FAF"/>
    <w:rsid w:val="00C35D5C"/>
    <w:rsid w:val="00C4150A"/>
    <w:rsid w:val="00C42FDB"/>
    <w:rsid w:val="00C60AFF"/>
    <w:rsid w:val="00C62C7D"/>
    <w:rsid w:val="00C66065"/>
    <w:rsid w:val="00C665F7"/>
    <w:rsid w:val="00C77E52"/>
    <w:rsid w:val="00C80FBC"/>
    <w:rsid w:val="00C83388"/>
    <w:rsid w:val="00C9661D"/>
    <w:rsid w:val="00CA0EB4"/>
    <w:rsid w:val="00CA4216"/>
    <w:rsid w:val="00CA4FDE"/>
    <w:rsid w:val="00CA7122"/>
    <w:rsid w:val="00CB5D2D"/>
    <w:rsid w:val="00CC7F1D"/>
    <w:rsid w:val="00CF2AB1"/>
    <w:rsid w:val="00CF369B"/>
    <w:rsid w:val="00D01875"/>
    <w:rsid w:val="00D148A4"/>
    <w:rsid w:val="00D15293"/>
    <w:rsid w:val="00D16372"/>
    <w:rsid w:val="00D209AD"/>
    <w:rsid w:val="00D2363E"/>
    <w:rsid w:val="00D353D6"/>
    <w:rsid w:val="00D5067B"/>
    <w:rsid w:val="00D51081"/>
    <w:rsid w:val="00D52721"/>
    <w:rsid w:val="00D55C24"/>
    <w:rsid w:val="00D61A0F"/>
    <w:rsid w:val="00D61C52"/>
    <w:rsid w:val="00D66B71"/>
    <w:rsid w:val="00D82FCA"/>
    <w:rsid w:val="00D839B0"/>
    <w:rsid w:val="00D85A51"/>
    <w:rsid w:val="00D87AA9"/>
    <w:rsid w:val="00D94E1E"/>
    <w:rsid w:val="00D97E3D"/>
    <w:rsid w:val="00DA1D18"/>
    <w:rsid w:val="00DA4FF5"/>
    <w:rsid w:val="00DA614D"/>
    <w:rsid w:val="00DB14FA"/>
    <w:rsid w:val="00DB2628"/>
    <w:rsid w:val="00DB280E"/>
    <w:rsid w:val="00DB32E2"/>
    <w:rsid w:val="00DC032C"/>
    <w:rsid w:val="00DC289A"/>
    <w:rsid w:val="00DD01B5"/>
    <w:rsid w:val="00DD20DA"/>
    <w:rsid w:val="00DD2BDF"/>
    <w:rsid w:val="00DE174D"/>
    <w:rsid w:val="00DE4F52"/>
    <w:rsid w:val="00DF731E"/>
    <w:rsid w:val="00E03BB2"/>
    <w:rsid w:val="00E170EA"/>
    <w:rsid w:val="00E1768C"/>
    <w:rsid w:val="00E261A2"/>
    <w:rsid w:val="00E36B0B"/>
    <w:rsid w:val="00E51F4C"/>
    <w:rsid w:val="00E529C2"/>
    <w:rsid w:val="00E52F5F"/>
    <w:rsid w:val="00E5748A"/>
    <w:rsid w:val="00E5778C"/>
    <w:rsid w:val="00E60F5A"/>
    <w:rsid w:val="00E6301F"/>
    <w:rsid w:val="00E70F5D"/>
    <w:rsid w:val="00E72558"/>
    <w:rsid w:val="00E730E2"/>
    <w:rsid w:val="00E76887"/>
    <w:rsid w:val="00E8085F"/>
    <w:rsid w:val="00E93CAE"/>
    <w:rsid w:val="00E94AF1"/>
    <w:rsid w:val="00EA1923"/>
    <w:rsid w:val="00EA39D0"/>
    <w:rsid w:val="00EA71DA"/>
    <w:rsid w:val="00EB365C"/>
    <w:rsid w:val="00EB591F"/>
    <w:rsid w:val="00EB5CDB"/>
    <w:rsid w:val="00EC6D77"/>
    <w:rsid w:val="00ED48BB"/>
    <w:rsid w:val="00EE1168"/>
    <w:rsid w:val="00EF0D0B"/>
    <w:rsid w:val="00F00DC3"/>
    <w:rsid w:val="00F05A62"/>
    <w:rsid w:val="00F13667"/>
    <w:rsid w:val="00F1554E"/>
    <w:rsid w:val="00F1736F"/>
    <w:rsid w:val="00F27294"/>
    <w:rsid w:val="00F33A33"/>
    <w:rsid w:val="00F40D8C"/>
    <w:rsid w:val="00F41C9C"/>
    <w:rsid w:val="00F45712"/>
    <w:rsid w:val="00F5201B"/>
    <w:rsid w:val="00F523B1"/>
    <w:rsid w:val="00F55D67"/>
    <w:rsid w:val="00F66315"/>
    <w:rsid w:val="00F9198B"/>
    <w:rsid w:val="00F95C0A"/>
    <w:rsid w:val="00F95E2A"/>
    <w:rsid w:val="00F97815"/>
    <w:rsid w:val="00F97BBD"/>
    <w:rsid w:val="00FB33CA"/>
    <w:rsid w:val="00FD1FAF"/>
    <w:rsid w:val="00FD21C9"/>
    <w:rsid w:val="00FD40C4"/>
    <w:rsid w:val="00FD6775"/>
    <w:rsid w:val="00FE30F6"/>
    <w:rsid w:val="00FE3C09"/>
    <w:rsid w:val="00FF28F1"/>
    <w:rsid w:val="0121B4CB"/>
    <w:rsid w:val="015943BD"/>
    <w:rsid w:val="01D1D12C"/>
    <w:rsid w:val="025FBB35"/>
    <w:rsid w:val="02F5141E"/>
    <w:rsid w:val="0319D685"/>
    <w:rsid w:val="034EDC51"/>
    <w:rsid w:val="03DB0D07"/>
    <w:rsid w:val="040A369D"/>
    <w:rsid w:val="0512A30E"/>
    <w:rsid w:val="0516F477"/>
    <w:rsid w:val="059FCEAF"/>
    <w:rsid w:val="075C524C"/>
    <w:rsid w:val="0850DA2D"/>
    <w:rsid w:val="08D58CF8"/>
    <w:rsid w:val="0926A5E0"/>
    <w:rsid w:val="0976C215"/>
    <w:rsid w:val="0A103717"/>
    <w:rsid w:val="0A1B7185"/>
    <w:rsid w:val="0B1DB290"/>
    <w:rsid w:val="0B3CA702"/>
    <w:rsid w:val="0B6B20ED"/>
    <w:rsid w:val="0B887AEF"/>
    <w:rsid w:val="0BE2E1A0"/>
    <w:rsid w:val="0D62CDD7"/>
    <w:rsid w:val="0D78E88B"/>
    <w:rsid w:val="0E0C2C7F"/>
    <w:rsid w:val="0E36680C"/>
    <w:rsid w:val="0EAA922C"/>
    <w:rsid w:val="0EC0B789"/>
    <w:rsid w:val="0EFEC8A4"/>
    <w:rsid w:val="0F0F1045"/>
    <w:rsid w:val="0F70B27D"/>
    <w:rsid w:val="105262F5"/>
    <w:rsid w:val="107E574D"/>
    <w:rsid w:val="110C82DE"/>
    <w:rsid w:val="1176352A"/>
    <w:rsid w:val="11F258F9"/>
    <w:rsid w:val="120AD8AA"/>
    <w:rsid w:val="1227AEDC"/>
    <w:rsid w:val="12B122C0"/>
    <w:rsid w:val="12B3D732"/>
    <w:rsid w:val="12B73BC9"/>
    <w:rsid w:val="14160BA8"/>
    <w:rsid w:val="142BF1D5"/>
    <w:rsid w:val="1485BE6F"/>
    <w:rsid w:val="1490B45D"/>
    <w:rsid w:val="159F59EE"/>
    <w:rsid w:val="161A6954"/>
    <w:rsid w:val="18F92C4E"/>
    <w:rsid w:val="1AD7B90B"/>
    <w:rsid w:val="1B4AE13E"/>
    <w:rsid w:val="1BB2AC0A"/>
    <w:rsid w:val="1BCA6B1E"/>
    <w:rsid w:val="1BE20A13"/>
    <w:rsid w:val="1C97139A"/>
    <w:rsid w:val="1C9952AE"/>
    <w:rsid w:val="1CEAB23B"/>
    <w:rsid w:val="1D790F99"/>
    <w:rsid w:val="1E932D0F"/>
    <w:rsid w:val="1EA20496"/>
    <w:rsid w:val="1F5BF851"/>
    <w:rsid w:val="1F67F706"/>
    <w:rsid w:val="1FCD2A22"/>
    <w:rsid w:val="20582886"/>
    <w:rsid w:val="21D790D9"/>
    <w:rsid w:val="22C493AE"/>
    <w:rsid w:val="22CF2196"/>
    <w:rsid w:val="2301BFC2"/>
    <w:rsid w:val="230A14DC"/>
    <w:rsid w:val="2380E65C"/>
    <w:rsid w:val="23969F76"/>
    <w:rsid w:val="258477DC"/>
    <w:rsid w:val="260369E6"/>
    <w:rsid w:val="26B3C136"/>
    <w:rsid w:val="2711F711"/>
    <w:rsid w:val="2735EEC9"/>
    <w:rsid w:val="274B3730"/>
    <w:rsid w:val="278C3148"/>
    <w:rsid w:val="284BA0AB"/>
    <w:rsid w:val="2931135E"/>
    <w:rsid w:val="2A76F50D"/>
    <w:rsid w:val="2B21051E"/>
    <w:rsid w:val="2B4E994F"/>
    <w:rsid w:val="2CCFBD4F"/>
    <w:rsid w:val="2CD203CB"/>
    <w:rsid w:val="2CE1A2C3"/>
    <w:rsid w:val="2D502970"/>
    <w:rsid w:val="2D7BE78F"/>
    <w:rsid w:val="2D89B031"/>
    <w:rsid w:val="2DA072EF"/>
    <w:rsid w:val="2E54E0E7"/>
    <w:rsid w:val="2EEDC34C"/>
    <w:rsid w:val="2F637722"/>
    <w:rsid w:val="2FD5DE78"/>
    <w:rsid w:val="2FEDAB25"/>
    <w:rsid w:val="3029A6C8"/>
    <w:rsid w:val="315DB330"/>
    <w:rsid w:val="32D96A98"/>
    <w:rsid w:val="33012873"/>
    <w:rsid w:val="33F212A9"/>
    <w:rsid w:val="34360E1A"/>
    <w:rsid w:val="34C088CF"/>
    <w:rsid w:val="3535CBFA"/>
    <w:rsid w:val="354F81AA"/>
    <w:rsid w:val="36B10D71"/>
    <w:rsid w:val="372F0091"/>
    <w:rsid w:val="379E3196"/>
    <w:rsid w:val="37DF3E83"/>
    <w:rsid w:val="388B9AC9"/>
    <w:rsid w:val="394CDDCD"/>
    <w:rsid w:val="3954DA0C"/>
    <w:rsid w:val="39EE856E"/>
    <w:rsid w:val="3A3E4BC2"/>
    <w:rsid w:val="3A5EAEA6"/>
    <w:rsid w:val="3B0B6D28"/>
    <w:rsid w:val="3B636F18"/>
    <w:rsid w:val="3C66B306"/>
    <w:rsid w:val="3C78AF21"/>
    <w:rsid w:val="3D0724E3"/>
    <w:rsid w:val="3D1AAA66"/>
    <w:rsid w:val="3D8464E2"/>
    <w:rsid w:val="3E8DA6D9"/>
    <w:rsid w:val="3E8E0476"/>
    <w:rsid w:val="3F57D152"/>
    <w:rsid w:val="3F695ADA"/>
    <w:rsid w:val="3F9D2C94"/>
    <w:rsid w:val="3FE6D36D"/>
    <w:rsid w:val="41BA5FC8"/>
    <w:rsid w:val="41CB37B0"/>
    <w:rsid w:val="41D4B372"/>
    <w:rsid w:val="41E36E86"/>
    <w:rsid w:val="42AB7783"/>
    <w:rsid w:val="42FAD0BC"/>
    <w:rsid w:val="44036A4E"/>
    <w:rsid w:val="440CBE18"/>
    <w:rsid w:val="44200379"/>
    <w:rsid w:val="44475FA8"/>
    <w:rsid w:val="4496A11D"/>
    <w:rsid w:val="457B9779"/>
    <w:rsid w:val="460602B2"/>
    <w:rsid w:val="461B73C2"/>
    <w:rsid w:val="462C0B82"/>
    <w:rsid w:val="466BCED5"/>
    <w:rsid w:val="46DE1AB4"/>
    <w:rsid w:val="473C1AC2"/>
    <w:rsid w:val="475B982C"/>
    <w:rsid w:val="47F06B31"/>
    <w:rsid w:val="4944321D"/>
    <w:rsid w:val="49487FFB"/>
    <w:rsid w:val="49A9303A"/>
    <w:rsid w:val="49DBAAC0"/>
    <w:rsid w:val="4A87C6D1"/>
    <w:rsid w:val="4B59D77C"/>
    <w:rsid w:val="4B8AB082"/>
    <w:rsid w:val="4C8B3D4F"/>
    <w:rsid w:val="4CCA440A"/>
    <w:rsid w:val="4D511ABB"/>
    <w:rsid w:val="4D9575F5"/>
    <w:rsid w:val="4EBF4C64"/>
    <w:rsid w:val="4EE92C99"/>
    <w:rsid w:val="4F64ED8D"/>
    <w:rsid w:val="50764553"/>
    <w:rsid w:val="5084FCFA"/>
    <w:rsid w:val="50D3E357"/>
    <w:rsid w:val="516A37AA"/>
    <w:rsid w:val="5228BAE1"/>
    <w:rsid w:val="527CBEF4"/>
    <w:rsid w:val="53472AAF"/>
    <w:rsid w:val="536B7C6A"/>
    <w:rsid w:val="5375309D"/>
    <w:rsid w:val="53AEB5DA"/>
    <w:rsid w:val="54AF5EDF"/>
    <w:rsid w:val="54BD97F9"/>
    <w:rsid w:val="54D3372A"/>
    <w:rsid w:val="5527A76E"/>
    <w:rsid w:val="578F6733"/>
    <w:rsid w:val="57CC38EC"/>
    <w:rsid w:val="583F6227"/>
    <w:rsid w:val="585AA909"/>
    <w:rsid w:val="589F6405"/>
    <w:rsid w:val="58F15559"/>
    <w:rsid w:val="591C4EFD"/>
    <w:rsid w:val="5991763C"/>
    <w:rsid w:val="5A4EBA90"/>
    <w:rsid w:val="5C49AAD4"/>
    <w:rsid w:val="5C5F33F4"/>
    <w:rsid w:val="5CB325B9"/>
    <w:rsid w:val="5CD97A01"/>
    <w:rsid w:val="5DC4FA82"/>
    <w:rsid w:val="5DD7D296"/>
    <w:rsid w:val="5DF22E68"/>
    <w:rsid w:val="5E35EC44"/>
    <w:rsid w:val="5E946340"/>
    <w:rsid w:val="5EF14CE5"/>
    <w:rsid w:val="5F00942F"/>
    <w:rsid w:val="5F36F897"/>
    <w:rsid w:val="5F638474"/>
    <w:rsid w:val="6026A00B"/>
    <w:rsid w:val="605EBB4A"/>
    <w:rsid w:val="6095C489"/>
    <w:rsid w:val="60CD3EAD"/>
    <w:rsid w:val="60EAD4F9"/>
    <w:rsid w:val="60F61309"/>
    <w:rsid w:val="618F7ADB"/>
    <w:rsid w:val="61A28F2F"/>
    <w:rsid w:val="626D9FE0"/>
    <w:rsid w:val="62B8EBF4"/>
    <w:rsid w:val="63883647"/>
    <w:rsid w:val="639DC137"/>
    <w:rsid w:val="63ABA39D"/>
    <w:rsid w:val="63DC00DA"/>
    <w:rsid w:val="6474F987"/>
    <w:rsid w:val="663B19CF"/>
    <w:rsid w:val="663CF51D"/>
    <w:rsid w:val="678948A1"/>
    <w:rsid w:val="679F9D6E"/>
    <w:rsid w:val="6849EFF7"/>
    <w:rsid w:val="68AE202F"/>
    <w:rsid w:val="68E0DB1E"/>
    <w:rsid w:val="692BF960"/>
    <w:rsid w:val="696F2CCE"/>
    <w:rsid w:val="6B154448"/>
    <w:rsid w:val="6B81AD58"/>
    <w:rsid w:val="6BBF10B9"/>
    <w:rsid w:val="6BC75939"/>
    <w:rsid w:val="6C9188ED"/>
    <w:rsid w:val="6C952E1C"/>
    <w:rsid w:val="6CBFF030"/>
    <w:rsid w:val="6D234F24"/>
    <w:rsid w:val="6D587560"/>
    <w:rsid w:val="6D81202C"/>
    <w:rsid w:val="6DE59A9B"/>
    <w:rsid w:val="6E031D96"/>
    <w:rsid w:val="6E0C520C"/>
    <w:rsid w:val="6E7E0A1E"/>
    <w:rsid w:val="6EB38C9E"/>
    <w:rsid w:val="6F39AC96"/>
    <w:rsid w:val="6FB57258"/>
    <w:rsid w:val="6FB7825C"/>
    <w:rsid w:val="705689A0"/>
    <w:rsid w:val="7068D776"/>
    <w:rsid w:val="7090C71E"/>
    <w:rsid w:val="70E13010"/>
    <w:rsid w:val="70E3D1B6"/>
    <w:rsid w:val="70F0DA48"/>
    <w:rsid w:val="7194C67E"/>
    <w:rsid w:val="71BAC499"/>
    <w:rsid w:val="721BA1C1"/>
    <w:rsid w:val="7282BF8C"/>
    <w:rsid w:val="732F9D0B"/>
    <w:rsid w:val="74039B4A"/>
    <w:rsid w:val="744CD76F"/>
    <w:rsid w:val="74565798"/>
    <w:rsid w:val="747BC76B"/>
    <w:rsid w:val="74B82A60"/>
    <w:rsid w:val="7563F502"/>
    <w:rsid w:val="75E64502"/>
    <w:rsid w:val="760EA38F"/>
    <w:rsid w:val="7715E016"/>
    <w:rsid w:val="778871E6"/>
    <w:rsid w:val="779E64CB"/>
    <w:rsid w:val="7812FA41"/>
    <w:rsid w:val="78215AFD"/>
    <w:rsid w:val="782E3642"/>
    <w:rsid w:val="7850D8A5"/>
    <w:rsid w:val="785A432C"/>
    <w:rsid w:val="78746AC9"/>
    <w:rsid w:val="789E36E3"/>
    <w:rsid w:val="78ABCA2C"/>
    <w:rsid w:val="78C4EEC4"/>
    <w:rsid w:val="79240EAD"/>
    <w:rsid w:val="79464451"/>
    <w:rsid w:val="7A17E71A"/>
    <w:rsid w:val="7AD78010"/>
    <w:rsid w:val="7B711B8F"/>
    <w:rsid w:val="7B7D99DB"/>
    <w:rsid w:val="7BE98632"/>
    <w:rsid w:val="7CE75307"/>
    <w:rsid w:val="7D6CBA70"/>
    <w:rsid w:val="7DA5314D"/>
    <w:rsid w:val="7E21A2FA"/>
    <w:rsid w:val="7F120076"/>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40FE4C"/>
  <w15:chartTrackingRefBased/>
  <w15:docId w15:val="{65A09A43-E325-4055-A2C1-3644D62AD9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46344"/>
    <w:pPr>
      <w:spacing w:after="0" w:line="240" w:lineRule="auto"/>
      <w:jc w:val="both"/>
    </w:pPr>
    <w:rPr>
      <w:sz w:val="20"/>
    </w:rPr>
  </w:style>
  <w:style w:type="paragraph" w:styleId="Ttulo1">
    <w:name w:val="heading 1"/>
    <w:basedOn w:val="Normal"/>
    <w:next w:val="Normal"/>
    <w:link w:val="Ttulo1Car"/>
    <w:uiPriority w:val="9"/>
    <w:qFormat/>
    <w:rsid w:val="00646344"/>
    <w:pPr>
      <w:keepNext/>
      <w:keepLines/>
      <w:numPr>
        <w:numId w:val="6"/>
      </w:numPr>
      <w:spacing w:before="60" w:after="60"/>
      <w:outlineLvl w:val="0"/>
    </w:pPr>
    <w:rPr>
      <w:rFonts w:asciiTheme="majorHAnsi" w:eastAsiaTheme="majorEastAsia" w:hAnsiTheme="majorHAnsi" w:cstheme="majorBidi"/>
      <w:b/>
      <w:caps/>
      <w:szCs w:val="32"/>
    </w:rPr>
  </w:style>
  <w:style w:type="paragraph" w:styleId="Ttulo2">
    <w:name w:val="heading 2"/>
    <w:aliases w:val="Capítulos"/>
    <w:basedOn w:val="Normal"/>
    <w:next w:val="Normal"/>
    <w:link w:val="Ttulo2Car"/>
    <w:uiPriority w:val="9"/>
    <w:unhideWhenUsed/>
    <w:qFormat/>
    <w:rsid w:val="00C35D5C"/>
    <w:pPr>
      <w:keepNext/>
      <w:keepLines/>
      <w:numPr>
        <w:ilvl w:val="1"/>
        <w:numId w:val="6"/>
      </w:numPr>
      <w:spacing w:before="60" w:after="60"/>
      <w:outlineLvl w:val="1"/>
    </w:pPr>
    <w:rPr>
      <w:rFonts w:asciiTheme="majorHAnsi" w:eastAsiaTheme="majorEastAsia" w:hAnsiTheme="majorHAnsi" w:cstheme="majorBidi"/>
      <w:b/>
      <w:i/>
      <w:szCs w:val="26"/>
    </w:rPr>
  </w:style>
  <w:style w:type="paragraph" w:styleId="Ttulo3">
    <w:name w:val="heading 3"/>
    <w:aliases w:val="Secciones"/>
    <w:basedOn w:val="Normal"/>
    <w:next w:val="Normal"/>
    <w:link w:val="Ttulo3Car"/>
    <w:uiPriority w:val="9"/>
    <w:unhideWhenUsed/>
    <w:qFormat/>
    <w:rsid w:val="00850B16"/>
    <w:pPr>
      <w:keepNext/>
      <w:keepLines/>
      <w:numPr>
        <w:ilvl w:val="2"/>
        <w:numId w:val="6"/>
      </w:numPr>
      <w:outlineLvl w:val="2"/>
    </w:pPr>
    <w:rPr>
      <w:rFonts w:asciiTheme="majorHAnsi" w:eastAsiaTheme="majorEastAsia" w:hAnsiTheme="majorHAnsi" w:cstheme="majorBidi"/>
      <w:b/>
      <w:szCs w:val="24"/>
    </w:rPr>
  </w:style>
  <w:style w:type="paragraph" w:styleId="Ttulo4">
    <w:name w:val="heading 4"/>
    <w:basedOn w:val="Normal"/>
    <w:next w:val="Normal"/>
    <w:link w:val="Ttulo4Car"/>
    <w:uiPriority w:val="9"/>
    <w:unhideWhenUsed/>
    <w:qFormat/>
    <w:rsid w:val="00BE7F8D"/>
    <w:pPr>
      <w:pBdr>
        <w:top w:val="nil"/>
        <w:left w:val="nil"/>
        <w:bottom w:val="nil"/>
        <w:right w:val="nil"/>
        <w:between w:val="nil"/>
      </w:pBdr>
      <w:spacing w:after="230" w:line="281" w:lineRule="auto"/>
      <w:ind w:left="1080" w:right="46" w:hanging="720"/>
      <w:outlineLvl w:val="3"/>
    </w:pPr>
    <w:rPr>
      <w:rFonts w:ascii="Arial" w:eastAsia="Arial" w:hAnsi="Arial" w:cs="Arial"/>
      <w:b/>
      <w:sz w:val="21"/>
      <w:szCs w:val="21"/>
      <w:lang w:eastAsia="es-MX"/>
    </w:rPr>
  </w:style>
  <w:style w:type="paragraph" w:styleId="Ttulo5">
    <w:name w:val="heading 5"/>
    <w:basedOn w:val="Normal"/>
    <w:next w:val="Normal"/>
    <w:link w:val="Ttulo5Car"/>
    <w:uiPriority w:val="9"/>
    <w:unhideWhenUsed/>
    <w:qFormat/>
    <w:rsid w:val="00BE7F8D"/>
    <w:pPr>
      <w:keepNext/>
      <w:keepLines/>
      <w:spacing w:before="80" w:after="40" w:line="249" w:lineRule="auto"/>
      <w:ind w:left="10" w:hanging="20"/>
      <w:outlineLvl w:val="4"/>
    </w:pPr>
    <w:rPr>
      <w:rFonts w:ascii="Arial" w:eastAsia="Arial" w:hAnsi="Arial" w:cs="Arial"/>
      <w:color w:val="2F5496"/>
      <w:sz w:val="21"/>
      <w:szCs w:val="21"/>
      <w:lang w:eastAsia="es-MX"/>
    </w:rPr>
  </w:style>
  <w:style w:type="paragraph" w:styleId="Ttulo6">
    <w:name w:val="heading 6"/>
    <w:basedOn w:val="Normal"/>
    <w:next w:val="Normal"/>
    <w:link w:val="Ttulo6Car"/>
    <w:uiPriority w:val="9"/>
    <w:unhideWhenUsed/>
    <w:qFormat/>
    <w:rsid w:val="00BE7F8D"/>
    <w:pPr>
      <w:keepNext/>
      <w:keepLines/>
      <w:spacing w:before="40" w:after="5" w:line="249" w:lineRule="auto"/>
      <w:ind w:left="10" w:hanging="20"/>
      <w:outlineLvl w:val="5"/>
    </w:pPr>
    <w:rPr>
      <w:rFonts w:ascii="Arial" w:eastAsia="Arial" w:hAnsi="Arial" w:cs="Arial"/>
      <w:i/>
      <w:color w:val="595959"/>
      <w:sz w:val="21"/>
      <w:szCs w:val="21"/>
      <w:lang w:eastAsia="es-MX"/>
    </w:rPr>
  </w:style>
  <w:style w:type="paragraph" w:styleId="Ttulo7">
    <w:name w:val="heading 7"/>
    <w:basedOn w:val="Normal"/>
    <w:next w:val="Normal"/>
    <w:link w:val="Ttulo7Car"/>
    <w:uiPriority w:val="9"/>
    <w:semiHidden/>
    <w:unhideWhenUsed/>
    <w:qFormat/>
    <w:rsid w:val="00BE7F8D"/>
    <w:pPr>
      <w:keepNext/>
      <w:keepLines/>
      <w:spacing w:before="40" w:after="5" w:line="249" w:lineRule="auto"/>
      <w:ind w:left="10" w:hanging="20"/>
      <w:outlineLvl w:val="6"/>
    </w:pPr>
    <w:rPr>
      <w:rFonts w:ascii="Arial" w:eastAsiaTheme="majorEastAsia" w:hAnsi="Arial" w:cstheme="majorBidi"/>
      <w:color w:val="595959" w:themeColor="text1" w:themeTint="A6"/>
      <w:sz w:val="21"/>
      <w:szCs w:val="21"/>
      <w:lang w:eastAsia="es-MX"/>
    </w:rPr>
  </w:style>
  <w:style w:type="paragraph" w:styleId="Ttulo8">
    <w:name w:val="heading 8"/>
    <w:basedOn w:val="Normal"/>
    <w:next w:val="Normal"/>
    <w:link w:val="Ttulo8Car"/>
    <w:uiPriority w:val="9"/>
    <w:semiHidden/>
    <w:unhideWhenUsed/>
    <w:qFormat/>
    <w:rsid w:val="00BE7F8D"/>
    <w:pPr>
      <w:keepNext/>
      <w:keepLines/>
      <w:spacing w:after="5" w:line="249" w:lineRule="auto"/>
      <w:ind w:left="10" w:hanging="20"/>
      <w:outlineLvl w:val="7"/>
    </w:pPr>
    <w:rPr>
      <w:rFonts w:ascii="Arial" w:eastAsiaTheme="majorEastAsia" w:hAnsi="Arial" w:cstheme="majorBidi"/>
      <w:i/>
      <w:iCs/>
      <w:color w:val="272727" w:themeColor="text1" w:themeTint="D8"/>
      <w:sz w:val="21"/>
      <w:szCs w:val="21"/>
      <w:lang w:eastAsia="es-MX"/>
    </w:rPr>
  </w:style>
  <w:style w:type="paragraph" w:styleId="Ttulo9">
    <w:name w:val="heading 9"/>
    <w:basedOn w:val="Normal"/>
    <w:next w:val="Normal"/>
    <w:link w:val="Ttulo9Car"/>
    <w:uiPriority w:val="9"/>
    <w:unhideWhenUsed/>
    <w:qFormat/>
    <w:rsid w:val="00BE7F8D"/>
    <w:pPr>
      <w:keepNext/>
      <w:keepLines/>
      <w:spacing w:after="5" w:line="249" w:lineRule="auto"/>
      <w:ind w:left="10" w:hanging="20"/>
      <w:outlineLvl w:val="8"/>
    </w:pPr>
    <w:rPr>
      <w:rFonts w:ascii="Arial" w:eastAsiaTheme="majorEastAsia" w:hAnsi="Arial" w:cstheme="majorBidi"/>
      <w:color w:val="272727" w:themeColor="text1" w:themeTint="D8"/>
      <w:sz w:val="21"/>
      <w:szCs w:val="21"/>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qFormat/>
    <w:rsid w:val="00646344"/>
    <w:pPr>
      <w:tabs>
        <w:tab w:val="center" w:pos="4419"/>
        <w:tab w:val="right" w:pos="8838"/>
      </w:tabs>
    </w:pPr>
  </w:style>
  <w:style w:type="character" w:customStyle="1" w:styleId="EncabezadoCar">
    <w:name w:val="Encabezado Car"/>
    <w:aliases w:val="h Car,h8 Car,h9 Car,h10 Car,h18 Car"/>
    <w:basedOn w:val="Fuentedeprrafopredeter"/>
    <w:link w:val="Encabezado"/>
    <w:uiPriority w:val="99"/>
    <w:qFormat/>
    <w:rsid w:val="00646344"/>
  </w:style>
  <w:style w:type="paragraph" w:styleId="Piedepgina">
    <w:name w:val="footer"/>
    <w:aliases w:val="pie de página, Car Car Car, Car Car"/>
    <w:basedOn w:val="Normal"/>
    <w:link w:val="PiedepginaCar"/>
    <w:uiPriority w:val="99"/>
    <w:unhideWhenUsed/>
    <w:qFormat/>
    <w:rsid w:val="00646344"/>
    <w:pPr>
      <w:tabs>
        <w:tab w:val="center" w:pos="4419"/>
        <w:tab w:val="right" w:pos="8838"/>
      </w:tabs>
    </w:pPr>
  </w:style>
  <w:style w:type="character" w:customStyle="1" w:styleId="PiedepginaCar">
    <w:name w:val="Pie de página Car"/>
    <w:aliases w:val="pie de página Car, Car Car Car Car, Car Car Car1"/>
    <w:basedOn w:val="Fuentedeprrafopredeter"/>
    <w:link w:val="Piedepgina"/>
    <w:uiPriority w:val="99"/>
    <w:qFormat/>
    <w:rsid w:val="00646344"/>
  </w:style>
  <w:style w:type="table" w:customStyle="1" w:styleId="Cuadrculadetablaclara1">
    <w:name w:val="Cuadrícula de tabla clara1"/>
    <w:basedOn w:val="Tablanormal"/>
    <w:next w:val="Tablaconcuadrculaclara"/>
    <w:uiPriority w:val="99"/>
    <w:rsid w:val="00646344"/>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64634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1Car">
    <w:name w:val="Título 1 Car"/>
    <w:basedOn w:val="Fuentedeprrafopredeter"/>
    <w:link w:val="Ttulo1"/>
    <w:uiPriority w:val="9"/>
    <w:qFormat/>
    <w:rsid w:val="00646344"/>
    <w:rPr>
      <w:rFonts w:asciiTheme="majorHAnsi" w:eastAsiaTheme="majorEastAsia" w:hAnsiTheme="majorHAnsi" w:cstheme="majorBidi"/>
      <w:b/>
      <w:caps/>
      <w:sz w:val="20"/>
      <w:szCs w:val="32"/>
    </w:rPr>
  </w:style>
  <w:style w:type="character" w:customStyle="1" w:styleId="Ttulo2Car">
    <w:name w:val="Título 2 Car"/>
    <w:aliases w:val="Capítulos Car"/>
    <w:basedOn w:val="Fuentedeprrafopredeter"/>
    <w:link w:val="Ttulo2"/>
    <w:uiPriority w:val="9"/>
    <w:qFormat/>
    <w:rsid w:val="00C35D5C"/>
    <w:rPr>
      <w:rFonts w:asciiTheme="majorHAnsi" w:eastAsiaTheme="majorEastAsia" w:hAnsiTheme="majorHAnsi" w:cstheme="majorBidi"/>
      <w:b/>
      <w:i/>
      <w:sz w:val="20"/>
      <w:szCs w:val="26"/>
    </w:rPr>
  </w:style>
  <w:style w:type="paragraph" w:styleId="Ttulo">
    <w:name w:val="Title"/>
    <w:basedOn w:val="Normal"/>
    <w:next w:val="Normal"/>
    <w:link w:val="TtuloCar"/>
    <w:uiPriority w:val="10"/>
    <w:qFormat/>
    <w:rsid w:val="00646344"/>
    <w:pPr>
      <w:jc w:val="center"/>
    </w:pPr>
    <w:rPr>
      <w:b/>
      <w:caps/>
    </w:rPr>
  </w:style>
  <w:style w:type="character" w:customStyle="1" w:styleId="TtuloCar">
    <w:name w:val="Título Car"/>
    <w:basedOn w:val="Fuentedeprrafopredeter"/>
    <w:link w:val="Ttulo"/>
    <w:uiPriority w:val="10"/>
    <w:rsid w:val="00646344"/>
    <w:rPr>
      <w:b/>
      <w:caps/>
      <w:sz w:val="20"/>
    </w:rPr>
  </w:style>
  <w:style w:type="character" w:customStyle="1" w:styleId="Ttulo3Car">
    <w:name w:val="Título 3 Car"/>
    <w:aliases w:val="Secciones Car"/>
    <w:basedOn w:val="Fuentedeprrafopredeter"/>
    <w:link w:val="Ttulo3"/>
    <w:uiPriority w:val="9"/>
    <w:rsid w:val="00850B16"/>
    <w:rPr>
      <w:rFonts w:asciiTheme="majorHAnsi" w:eastAsiaTheme="majorEastAsia" w:hAnsiTheme="majorHAnsi" w:cstheme="majorBidi"/>
      <w:b/>
      <w:sz w:val="20"/>
      <w:szCs w:val="24"/>
    </w:rPr>
  </w:style>
  <w:style w:type="paragraph" w:styleId="Prrafodelista">
    <w:name w:val="List Paragraph"/>
    <w:aliases w:val="Fotografía,Párrafo de lista1,Bullet List,FooterText,numbered,Paragraphe de liste1,lp1,Scitum normal,HOJA,Bolita,Párrafo de lista4,BOLADEF,Párrafo de lista3,Párrafo de lista21,BOLA,Nivel 1 OS,Colorful List Accent 1,EITI list,Bullets,列出段落"/>
    <w:basedOn w:val="Normal"/>
    <w:link w:val="PrrafodelistaCar"/>
    <w:uiPriority w:val="34"/>
    <w:qFormat/>
    <w:rsid w:val="00C4150A"/>
    <w:pPr>
      <w:ind w:left="720"/>
      <w:contextualSpacing/>
    </w:pPr>
  </w:style>
  <w:style w:type="paragraph" w:styleId="Descripcin">
    <w:name w:val="caption"/>
    <w:basedOn w:val="Normal"/>
    <w:next w:val="Normal"/>
    <w:uiPriority w:val="99"/>
    <w:unhideWhenUsed/>
    <w:qFormat/>
    <w:rsid w:val="006D269B"/>
    <w:pPr>
      <w:jc w:val="center"/>
    </w:pPr>
    <w:rPr>
      <w:b/>
      <w:iCs/>
      <w:sz w:val="16"/>
      <w:szCs w:val="18"/>
    </w:rPr>
  </w:style>
  <w:style w:type="paragraph" w:styleId="Textonotapie">
    <w:name w:val="footnote text"/>
    <w:aliases w:val="texto de nota al pie,Texto nota pie Car Car Car Car Car Car,Texto nota pie Car Car Car Car Car,Texto nota pie Car Car Car Car Car Car Car Car,Texto nota pie Car Car Car,fn,Footnote Text Char Char Char Char Char Char,Footnote Text Char Cha"/>
    <w:basedOn w:val="Normal"/>
    <w:link w:val="TextonotapieCar"/>
    <w:uiPriority w:val="99"/>
    <w:unhideWhenUsed/>
    <w:rsid w:val="00E70F5D"/>
    <w:rPr>
      <w:szCs w:val="20"/>
    </w:rPr>
  </w:style>
  <w:style w:type="character" w:customStyle="1" w:styleId="TextonotapieCar">
    <w:name w:val="Texto nota pie Car"/>
    <w:aliases w:val="texto de nota al pie Car,Texto nota pie Car Car Car Car Car Car Car,Texto nota pie Car Car Car Car Car Car1,Texto nota pie Car Car Car Car Car Car Car Car Car,Texto nota pie Car Car Car Car,fn Car,Footnote Text Char Cha Car"/>
    <w:basedOn w:val="Fuentedeprrafopredeter"/>
    <w:link w:val="Textonotapie"/>
    <w:uiPriority w:val="99"/>
    <w:rsid w:val="00E70F5D"/>
    <w:rPr>
      <w:sz w:val="20"/>
      <w:szCs w:val="20"/>
    </w:rPr>
  </w:style>
  <w:style w:type="character" w:styleId="Refdenotaalpie">
    <w:name w:val="footnote reference"/>
    <w:aliases w:val="referencia nota al pie,Texto de nota al pie,BVI fnr,Ref. de nota al pie2,Nota de pie,Ref,de nota al pie,Footnote symbol,Footnote,Pie de pagina,Appel note de bas de page,Footnotes refss,Footnote Text Char1 Car Car Car Car,f,Nota a pie"/>
    <w:basedOn w:val="Fuentedeprrafopredeter"/>
    <w:uiPriority w:val="99"/>
    <w:unhideWhenUsed/>
    <w:rsid w:val="00E70F5D"/>
    <w:rPr>
      <w:vertAlign w:val="superscript"/>
    </w:rPr>
  </w:style>
  <w:style w:type="paragraph" w:styleId="NormalWeb">
    <w:name w:val="Normal (Web)"/>
    <w:aliases w:val="Normal (Web) Car Car,Normal (Web) Car Car Car,Normal (Web) Car Car Car Car Car Car,Normal (Web) Car Car Car Car Car Car Car Car Car,Normal (Web) Car Car Car Car Car,Normal (Web) Car Car Car Car Car Car Car Car Car Car Car,Normal (Web) Char"/>
    <w:basedOn w:val="Normal"/>
    <w:link w:val="NormalWebCar"/>
    <w:uiPriority w:val="99"/>
    <w:unhideWhenUsed/>
    <w:qFormat/>
    <w:rsid w:val="00E70F5D"/>
    <w:rPr>
      <w:rFonts w:ascii="Times New Roman" w:hAnsi="Times New Roman" w:cs="Times New Roman"/>
      <w:sz w:val="24"/>
      <w:szCs w:val="24"/>
    </w:rPr>
  </w:style>
  <w:style w:type="character" w:customStyle="1" w:styleId="PrrafodelistaCar">
    <w:name w:val="Párrafo de lista Car"/>
    <w:aliases w:val="Fotografía Car,Párrafo de lista1 Car,Bullet List Car,FooterText Car,numbered Car,Paragraphe de liste1 Car,lp1 Car,Scitum normal Car,HOJA Car,Bolita Car,Párrafo de lista4 Car,BOLADEF Car,Párrafo de lista3 Car,Párrafo de lista21 Car"/>
    <w:link w:val="Prrafodelista"/>
    <w:uiPriority w:val="34"/>
    <w:qFormat/>
    <w:rsid w:val="009F4C41"/>
    <w:rPr>
      <w:sz w:val="20"/>
    </w:rPr>
  </w:style>
  <w:style w:type="paragraph" w:styleId="Textocomentario">
    <w:name w:val="annotation text"/>
    <w:basedOn w:val="Normal"/>
    <w:link w:val="TextocomentarioCar"/>
    <w:uiPriority w:val="99"/>
    <w:unhideWhenUsed/>
    <w:rsid w:val="009F4C41"/>
    <w:pPr>
      <w:spacing w:after="160"/>
    </w:pPr>
    <w:rPr>
      <w:rFonts w:ascii="Arial" w:hAnsi="Arial"/>
      <w:color w:val="000000" w:themeColor="text1"/>
      <w:szCs w:val="20"/>
    </w:rPr>
  </w:style>
  <w:style w:type="character" w:customStyle="1" w:styleId="TextocomentarioCar">
    <w:name w:val="Texto comentario Car"/>
    <w:basedOn w:val="Fuentedeprrafopredeter"/>
    <w:link w:val="Textocomentario"/>
    <w:uiPriority w:val="99"/>
    <w:rsid w:val="009F4C41"/>
    <w:rPr>
      <w:rFonts w:ascii="Arial" w:hAnsi="Arial"/>
      <w:color w:val="000000" w:themeColor="text1"/>
      <w:sz w:val="20"/>
      <w:szCs w:val="20"/>
    </w:rPr>
  </w:style>
  <w:style w:type="character" w:styleId="Refdecomentario">
    <w:name w:val="annotation reference"/>
    <w:basedOn w:val="Fuentedeprrafopredeter"/>
    <w:uiPriority w:val="99"/>
    <w:unhideWhenUsed/>
    <w:rsid w:val="009F4C41"/>
    <w:rPr>
      <w:sz w:val="16"/>
      <w:szCs w:val="16"/>
    </w:rPr>
  </w:style>
  <w:style w:type="paragraph" w:styleId="Asuntodelcomentario">
    <w:name w:val="annotation subject"/>
    <w:basedOn w:val="Textocomentario"/>
    <w:next w:val="Textocomentario"/>
    <w:link w:val="AsuntodelcomentarioCar"/>
    <w:uiPriority w:val="99"/>
    <w:unhideWhenUsed/>
    <w:rsid w:val="0072039E"/>
    <w:pPr>
      <w:spacing w:after="0"/>
    </w:pPr>
    <w:rPr>
      <w:rFonts w:asciiTheme="minorHAnsi" w:hAnsiTheme="minorHAnsi"/>
      <w:b/>
      <w:bCs/>
      <w:color w:val="auto"/>
    </w:rPr>
  </w:style>
  <w:style w:type="character" w:customStyle="1" w:styleId="AsuntodelcomentarioCar">
    <w:name w:val="Asunto del comentario Car"/>
    <w:basedOn w:val="TextocomentarioCar"/>
    <w:link w:val="Asuntodelcomentario"/>
    <w:uiPriority w:val="99"/>
    <w:rsid w:val="0072039E"/>
    <w:rPr>
      <w:rFonts w:ascii="Arial" w:hAnsi="Arial"/>
      <w:b/>
      <w:bCs/>
      <w:color w:val="000000" w:themeColor="text1"/>
      <w:sz w:val="20"/>
      <w:szCs w:val="20"/>
    </w:rPr>
  </w:style>
  <w:style w:type="character" w:styleId="Mencinsinresolver">
    <w:name w:val="Unresolved Mention"/>
    <w:basedOn w:val="Fuentedeprrafopredeter"/>
    <w:uiPriority w:val="99"/>
    <w:unhideWhenUsed/>
    <w:rsid w:val="001B52E8"/>
    <w:rPr>
      <w:color w:val="605E5C"/>
      <w:shd w:val="clear" w:color="auto" w:fill="E1DFDD"/>
    </w:rPr>
  </w:style>
  <w:style w:type="character" w:styleId="Mencionar">
    <w:name w:val="Mention"/>
    <w:basedOn w:val="Fuentedeprrafopredeter"/>
    <w:uiPriority w:val="99"/>
    <w:unhideWhenUsed/>
    <w:rsid w:val="001B52E8"/>
    <w:rPr>
      <w:color w:val="2B579A"/>
      <w:shd w:val="clear" w:color="auto" w:fill="E1DFDD"/>
    </w:rPr>
  </w:style>
  <w:style w:type="table" w:styleId="Tablaconcuadrcula">
    <w:name w:val="Table Grid"/>
    <w:basedOn w:val="Tablanormal"/>
    <w:uiPriority w:val="39"/>
    <w:qFormat/>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n">
    <w:name w:val="Revision"/>
    <w:hidden/>
    <w:uiPriority w:val="99"/>
    <w:rsid w:val="00BD08C0"/>
    <w:pPr>
      <w:spacing w:after="0" w:line="240" w:lineRule="auto"/>
    </w:pPr>
    <w:rPr>
      <w:sz w:val="20"/>
    </w:rPr>
  </w:style>
  <w:style w:type="paragraph" w:customStyle="1" w:styleId="InviasNormal">
    <w:name w:val="Invias Normal"/>
    <w:basedOn w:val="Normal"/>
    <w:link w:val="InviasNormalCar"/>
    <w:qFormat/>
    <w:rsid w:val="1490B45D"/>
    <w:pPr>
      <w:spacing w:before="120" w:after="240"/>
    </w:pPr>
    <w:rPr>
      <w:rFonts w:eastAsiaTheme="minorEastAsia"/>
      <w:lang w:eastAsia="es-ES"/>
    </w:rPr>
  </w:style>
  <w:style w:type="character" w:customStyle="1" w:styleId="InviasNormalCar">
    <w:name w:val="Invias Normal Car"/>
    <w:basedOn w:val="Fuentedeprrafopredeter"/>
    <w:link w:val="InviasNormal"/>
    <w:rsid w:val="1490B45D"/>
    <w:rPr>
      <w:rFonts w:asciiTheme="minorHAnsi" w:eastAsiaTheme="minorEastAsia" w:hAnsiTheme="minorHAnsi" w:cstheme="minorBidi"/>
      <w:sz w:val="22"/>
      <w:szCs w:val="22"/>
      <w:lang w:eastAsia="es-ES"/>
    </w:rPr>
  </w:style>
  <w:style w:type="character" w:customStyle="1" w:styleId="Ttulo4Car">
    <w:name w:val="Título 4 Car"/>
    <w:basedOn w:val="Fuentedeprrafopredeter"/>
    <w:link w:val="Ttulo4"/>
    <w:uiPriority w:val="9"/>
    <w:rsid w:val="00BE7F8D"/>
    <w:rPr>
      <w:rFonts w:ascii="Arial" w:eastAsia="Arial" w:hAnsi="Arial" w:cs="Arial"/>
      <w:b/>
      <w:sz w:val="21"/>
      <w:szCs w:val="21"/>
      <w:lang w:eastAsia="es-MX"/>
    </w:rPr>
  </w:style>
  <w:style w:type="character" w:customStyle="1" w:styleId="Ttulo5Car">
    <w:name w:val="Título 5 Car"/>
    <w:basedOn w:val="Fuentedeprrafopredeter"/>
    <w:link w:val="Ttulo5"/>
    <w:uiPriority w:val="9"/>
    <w:rsid w:val="00BE7F8D"/>
    <w:rPr>
      <w:rFonts w:ascii="Arial" w:eastAsia="Arial" w:hAnsi="Arial" w:cs="Arial"/>
      <w:color w:val="2F5496"/>
      <w:sz w:val="21"/>
      <w:szCs w:val="21"/>
      <w:lang w:eastAsia="es-MX"/>
    </w:rPr>
  </w:style>
  <w:style w:type="character" w:customStyle="1" w:styleId="Ttulo6Car">
    <w:name w:val="Título 6 Car"/>
    <w:basedOn w:val="Fuentedeprrafopredeter"/>
    <w:link w:val="Ttulo6"/>
    <w:uiPriority w:val="9"/>
    <w:rsid w:val="00BE7F8D"/>
    <w:rPr>
      <w:rFonts w:ascii="Arial" w:eastAsia="Arial" w:hAnsi="Arial" w:cs="Arial"/>
      <w:i/>
      <w:color w:val="595959"/>
      <w:sz w:val="21"/>
      <w:szCs w:val="21"/>
      <w:lang w:eastAsia="es-MX"/>
    </w:rPr>
  </w:style>
  <w:style w:type="character" w:customStyle="1" w:styleId="Ttulo7Car">
    <w:name w:val="Título 7 Car"/>
    <w:basedOn w:val="Fuentedeprrafopredeter"/>
    <w:link w:val="Ttulo7"/>
    <w:uiPriority w:val="9"/>
    <w:semiHidden/>
    <w:rsid w:val="00BE7F8D"/>
    <w:rPr>
      <w:rFonts w:ascii="Arial" w:eastAsiaTheme="majorEastAsia" w:hAnsi="Arial" w:cstheme="majorBidi"/>
      <w:color w:val="595959" w:themeColor="text1" w:themeTint="A6"/>
      <w:sz w:val="21"/>
      <w:szCs w:val="21"/>
      <w:lang w:eastAsia="es-MX"/>
    </w:rPr>
  </w:style>
  <w:style w:type="character" w:customStyle="1" w:styleId="Ttulo8Car">
    <w:name w:val="Título 8 Car"/>
    <w:basedOn w:val="Fuentedeprrafopredeter"/>
    <w:link w:val="Ttulo8"/>
    <w:uiPriority w:val="9"/>
    <w:semiHidden/>
    <w:rsid w:val="00BE7F8D"/>
    <w:rPr>
      <w:rFonts w:ascii="Arial" w:eastAsiaTheme="majorEastAsia" w:hAnsi="Arial" w:cstheme="majorBidi"/>
      <w:i/>
      <w:iCs/>
      <w:color w:val="272727" w:themeColor="text1" w:themeTint="D8"/>
      <w:sz w:val="21"/>
      <w:szCs w:val="21"/>
      <w:lang w:eastAsia="es-MX"/>
    </w:rPr>
  </w:style>
  <w:style w:type="character" w:customStyle="1" w:styleId="Ttulo9Car">
    <w:name w:val="Título 9 Car"/>
    <w:basedOn w:val="Fuentedeprrafopredeter"/>
    <w:link w:val="Ttulo9"/>
    <w:uiPriority w:val="9"/>
    <w:rsid w:val="00BE7F8D"/>
    <w:rPr>
      <w:rFonts w:ascii="Arial" w:eastAsiaTheme="majorEastAsia" w:hAnsi="Arial" w:cstheme="majorBidi"/>
      <w:color w:val="272727" w:themeColor="text1" w:themeTint="D8"/>
      <w:sz w:val="21"/>
      <w:szCs w:val="21"/>
      <w:lang w:eastAsia="es-MX"/>
    </w:rPr>
  </w:style>
  <w:style w:type="table" w:customStyle="1" w:styleId="TableNormal">
    <w:name w:val="TableNormal"/>
    <w:rsid w:val="00BE7F8D"/>
    <w:pPr>
      <w:spacing w:after="5" w:line="249" w:lineRule="auto"/>
      <w:ind w:left="10" w:hanging="20"/>
      <w:jc w:val="both"/>
    </w:pPr>
    <w:rPr>
      <w:rFonts w:ascii="Arial" w:eastAsia="Arial" w:hAnsi="Arial" w:cs="Arial"/>
      <w:sz w:val="21"/>
      <w:szCs w:val="21"/>
      <w:lang w:eastAsia="es-MX"/>
    </w:rPr>
    <w:tblPr>
      <w:tblCellMar>
        <w:top w:w="0" w:type="dxa"/>
        <w:left w:w="0" w:type="dxa"/>
        <w:bottom w:w="0" w:type="dxa"/>
        <w:right w:w="0" w:type="dxa"/>
      </w:tblCellMar>
    </w:tblPr>
  </w:style>
  <w:style w:type="table" w:customStyle="1" w:styleId="TableNormal0">
    <w:name w:val="Table Normal"/>
    <w:uiPriority w:val="2"/>
    <w:rsid w:val="00BE7F8D"/>
    <w:pPr>
      <w:spacing w:after="5" w:line="249" w:lineRule="auto"/>
      <w:ind w:left="10" w:hanging="20"/>
      <w:jc w:val="both"/>
    </w:pPr>
    <w:rPr>
      <w:rFonts w:ascii="Arial" w:eastAsia="Arial" w:hAnsi="Arial" w:cs="Arial"/>
      <w:sz w:val="21"/>
      <w:szCs w:val="21"/>
      <w:lang w:eastAsia="es-MX"/>
    </w:rPr>
    <w:tblPr>
      <w:tblCellMar>
        <w:top w:w="0" w:type="dxa"/>
        <w:left w:w="0" w:type="dxa"/>
        <w:bottom w:w="0" w:type="dxa"/>
        <w:right w:w="0" w:type="dxa"/>
      </w:tblCellMar>
    </w:tblPr>
  </w:style>
  <w:style w:type="character" w:customStyle="1" w:styleId="SubttuloCar">
    <w:name w:val="Subtítulo Car"/>
    <w:basedOn w:val="Fuentedeprrafopredeter"/>
    <w:uiPriority w:val="11"/>
    <w:rsid w:val="00BE7F8D"/>
    <w:rPr>
      <w:rFonts w:eastAsiaTheme="majorEastAsia" w:cstheme="majorBidi"/>
      <w:color w:val="595959" w:themeColor="text1" w:themeTint="A6"/>
      <w:spacing w:val="15"/>
      <w:sz w:val="28"/>
      <w:szCs w:val="28"/>
      <w:lang w:val="es-ES"/>
    </w:rPr>
  </w:style>
  <w:style w:type="paragraph" w:styleId="Cita">
    <w:name w:val="Quote"/>
    <w:basedOn w:val="Normal"/>
    <w:next w:val="Normal"/>
    <w:link w:val="CitaCar"/>
    <w:uiPriority w:val="29"/>
    <w:qFormat/>
    <w:rsid w:val="00BE7F8D"/>
    <w:pPr>
      <w:spacing w:before="160" w:after="160" w:line="249" w:lineRule="auto"/>
      <w:ind w:left="10" w:hanging="20"/>
      <w:jc w:val="center"/>
    </w:pPr>
    <w:rPr>
      <w:rFonts w:ascii="Arial" w:eastAsia="Arial" w:hAnsi="Arial" w:cs="Arial"/>
      <w:i/>
      <w:iCs/>
      <w:color w:val="404040" w:themeColor="text1" w:themeTint="BF"/>
      <w:sz w:val="21"/>
      <w:szCs w:val="21"/>
      <w:lang w:eastAsia="es-MX"/>
    </w:rPr>
  </w:style>
  <w:style w:type="character" w:customStyle="1" w:styleId="CitaCar">
    <w:name w:val="Cita Car"/>
    <w:basedOn w:val="Fuentedeprrafopredeter"/>
    <w:link w:val="Cita"/>
    <w:uiPriority w:val="29"/>
    <w:rsid w:val="00BE7F8D"/>
    <w:rPr>
      <w:rFonts w:ascii="Arial" w:eastAsia="Arial" w:hAnsi="Arial" w:cs="Arial"/>
      <w:i/>
      <w:iCs/>
      <w:color w:val="404040" w:themeColor="text1" w:themeTint="BF"/>
      <w:sz w:val="21"/>
      <w:szCs w:val="21"/>
      <w:lang w:eastAsia="es-MX"/>
    </w:rPr>
  </w:style>
  <w:style w:type="character" w:styleId="nfasisintenso">
    <w:name w:val="Intense Emphasis"/>
    <w:basedOn w:val="Fuentedeprrafopredeter"/>
    <w:uiPriority w:val="21"/>
    <w:qFormat/>
    <w:rsid w:val="00BE7F8D"/>
    <w:rPr>
      <w:i/>
      <w:iCs/>
      <w:color w:val="2F5496" w:themeColor="accent1" w:themeShade="BF"/>
    </w:rPr>
  </w:style>
  <w:style w:type="paragraph" w:styleId="Citadestacada">
    <w:name w:val="Intense Quote"/>
    <w:basedOn w:val="Normal"/>
    <w:next w:val="Normal"/>
    <w:link w:val="CitadestacadaCar"/>
    <w:uiPriority w:val="30"/>
    <w:qFormat/>
    <w:rsid w:val="00BE7F8D"/>
    <w:pPr>
      <w:pBdr>
        <w:top w:val="single" w:sz="4" w:space="10" w:color="2F5496" w:themeColor="accent1" w:themeShade="BF"/>
        <w:bottom w:val="single" w:sz="4" w:space="10" w:color="2F5496" w:themeColor="accent1" w:themeShade="BF"/>
      </w:pBdr>
      <w:spacing w:before="360" w:after="360" w:line="249" w:lineRule="auto"/>
      <w:ind w:left="864" w:right="864" w:hanging="20"/>
      <w:jc w:val="center"/>
    </w:pPr>
    <w:rPr>
      <w:rFonts w:ascii="Arial" w:eastAsia="Arial" w:hAnsi="Arial" w:cs="Arial"/>
      <w:i/>
      <w:iCs/>
      <w:color w:val="2F5496" w:themeColor="accent1" w:themeShade="BF"/>
      <w:sz w:val="21"/>
      <w:szCs w:val="21"/>
      <w:lang w:eastAsia="es-MX"/>
    </w:rPr>
  </w:style>
  <w:style w:type="character" w:customStyle="1" w:styleId="CitadestacadaCar">
    <w:name w:val="Cita destacada Car"/>
    <w:basedOn w:val="Fuentedeprrafopredeter"/>
    <w:link w:val="Citadestacada"/>
    <w:uiPriority w:val="30"/>
    <w:rsid w:val="00BE7F8D"/>
    <w:rPr>
      <w:rFonts w:ascii="Arial" w:eastAsia="Arial" w:hAnsi="Arial" w:cs="Arial"/>
      <w:i/>
      <w:iCs/>
      <w:color w:val="2F5496" w:themeColor="accent1" w:themeShade="BF"/>
      <w:sz w:val="21"/>
      <w:szCs w:val="21"/>
      <w:lang w:eastAsia="es-MX"/>
    </w:rPr>
  </w:style>
  <w:style w:type="character" w:styleId="Referenciaintensa">
    <w:name w:val="Intense Reference"/>
    <w:basedOn w:val="Fuentedeprrafopredeter"/>
    <w:uiPriority w:val="32"/>
    <w:qFormat/>
    <w:rsid w:val="00BE7F8D"/>
    <w:rPr>
      <w:b/>
      <w:bCs/>
      <w:smallCaps/>
      <w:color w:val="2F5496" w:themeColor="accent1" w:themeShade="BF"/>
      <w:spacing w:val="5"/>
    </w:rPr>
  </w:style>
  <w:style w:type="table" w:customStyle="1" w:styleId="TableGrid">
    <w:name w:val="TableGrid"/>
    <w:rsid w:val="00BE7F8D"/>
    <w:pPr>
      <w:spacing w:after="5" w:line="249" w:lineRule="auto"/>
      <w:ind w:left="10" w:hanging="20"/>
      <w:jc w:val="both"/>
    </w:pPr>
    <w:rPr>
      <w:rFonts w:ascii="Arial" w:eastAsiaTheme="minorEastAsia" w:hAnsi="Arial" w:cs="Arial"/>
      <w:sz w:val="21"/>
      <w:szCs w:val="21"/>
      <w:lang w:eastAsia="es-MX"/>
    </w:rPr>
    <w:tblPr>
      <w:tblCellMar>
        <w:top w:w="0" w:type="dxa"/>
        <w:left w:w="0" w:type="dxa"/>
        <w:bottom w:w="0" w:type="dxa"/>
        <w:right w:w="0" w:type="dxa"/>
      </w:tblCellMar>
    </w:tblPr>
  </w:style>
  <w:style w:type="paragraph" w:customStyle="1" w:styleId="p1">
    <w:name w:val="p1"/>
    <w:basedOn w:val="Normal"/>
    <w:rsid w:val="00BE7F8D"/>
    <w:pPr>
      <w:jc w:val="left"/>
    </w:pPr>
    <w:rPr>
      <w:rFonts w:ascii="Arial Narrow" w:eastAsia="Times New Roman" w:hAnsi="Arial Narrow" w:cs="Times New Roman"/>
      <w:sz w:val="17"/>
      <w:szCs w:val="17"/>
      <w:lang w:eastAsia="es-MX"/>
    </w:rPr>
  </w:style>
  <w:style w:type="table" w:customStyle="1" w:styleId="6">
    <w:name w:val="6"/>
    <w:basedOn w:val="TableNormal0"/>
    <w:rsid w:val="00BE7F8D"/>
    <w:tblPr>
      <w:tblStyleRowBandSize w:val="1"/>
      <w:tblStyleColBandSize w:val="1"/>
      <w:tblCellMar>
        <w:top w:w="50" w:type="dxa"/>
        <w:left w:w="106" w:type="dxa"/>
        <w:right w:w="56" w:type="dxa"/>
      </w:tblCellMar>
    </w:tblPr>
  </w:style>
  <w:style w:type="table" w:customStyle="1" w:styleId="5">
    <w:name w:val="5"/>
    <w:basedOn w:val="TableNormal0"/>
    <w:rsid w:val="00BE7F8D"/>
    <w:tblPr>
      <w:tblStyleRowBandSize w:val="1"/>
      <w:tblStyleColBandSize w:val="1"/>
      <w:tblCellMar>
        <w:top w:w="49" w:type="dxa"/>
        <w:left w:w="107" w:type="dxa"/>
        <w:right w:w="59" w:type="dxa"/>
      </w:tblCellMar>
    </w:tblPr>
  </w:style>
  <w:style w:type="table" w:customStyle="1" w:styleId="4">
    <w:name w:val="4"/>
    <w:basedOn w:val="TableNormal0"/>
    <w:rsid w:val="00BE7F8D"/>
    <w:tblPr>
      <w:tblStyleRowBandSize w:val="1"/>
      <w:tblStyleColBandSize w:val="1"/>
      <w:tblCellMar>
        <w:top w:w="49" w:type="dxa"/>
        <w:left w:w="107" w:type="dxa"/>
        <w:right w:w="59" w:type="dxa"/>
      </w:tblCellMar>
    </w:tblPr>
  </w:style>
  <w:style w:type="table" w:customStyle="1" w:styleId="3">
    <w:name w:val="3"/>
    <w:basedOn w:val="TableNormal0"/>
    <w:rsid w:val="00BE7F8D"/>
    <w:tblPr>
      <w:tblStyleRowBandSize w:val="1"/>
      <w:tblStyleColBandSize w:val="1"/>
      <w:tblCellMar>
        <w:top w:w="49" w:type="dxa"/>
        <w:left w:w="107" w:type="dxa"/>
        <w:right w:w="59" w:type="dxa"/>
      </w:tblCellMar>
    </w:tblPr>
  </w:style>
  <w:style w:type="table" w:customStyle="1" w:styleId="2">
    <w:name w:val="2"/>
    <w:basedOn w:val="TableNormal0"/>
    <w:rsid w:val="00BE7F8D"/>
    <w:tblPr>
      <w:tblStyleRowBandSize w:val="1"/>
      <w:tblStyleColBandSize w:val="1"/>
      <w:tblCellMar>
        <w:top w:w="49" w:type="dxa"/>
        <w:left w:w="107" w:type="dxa"/>
        <w:right w:w="59" w:type="dxa"/>
      </w:tblCellMar>
    </w:tblPr>
  </w:style>
  <w:style w:type="table" w:customStyle="1" w:styleId="1">
    <w:name w:val="1"/>
    <w:basedOn w:val="TableNormal0"/>
    <w:rsid w:val="00BE7F8D"/>
    <w:tblPr>
      <w:tblStyleRowBandSize w:val="1"/>
      <w:tblStyleColBandSize w:val="1"/>
      <w:tblCellMar>
        <w:top w:w="13" w:type="dxa"/>
        <w:left w:w="106" w:type="dxa"/>
        <w:right w:w="115" w:type="dxa"/>
      </w:tblCellMar>
    </w:tblPr>
  </w:style>
  <w:style w:type="paragraph" w:customStyle="1" w:styleId="footnotedescription">
    <w:name w:val="footnote description"/>
    <w:next w:val="Normal"/>
    <w:link w:val="footnotedescriptionChar"/>
    <w:hidden/>
    <w:rsid w:val="00BE7F8D"/>
    <w:pPr>
      <w:spacing w:after="0"/>
      <w:ind w:left="86" w:right="1584" w:hanging="20"/>
    </w:pPr>
    <w:rPr>
      <w:rFonts w:ascii="Microsoft Sans Serif" w:eastAsia="Microsoft Sans Serif" w:hAnsi="Microsoft Sans Serif" w:cs="Microsoft Sans Serif"/>
      <w:color w:val="000000"/>
      <w:kern w:val="2"/>
      <w:sz w:val="16"/>
      <w:szCs w:val="24"/>
      <w:lang w:eastAsia="es-MX"/>
    </w:rPr>
  </w:style>
  <w:style w:type="character" w:customStyle="1" w:styleId="footnotedescriptionChar">
    <w:name w:val="footnote description Char"/>
    <w:link w:val="footnotedescription"/>
    <w:rsid w:val="00BE7F8D"/>
    <w:rPr>
      <w:rFonts w:ascii="Microsoft Sans Serif" w:eastAsia="Microsoft Sans Serif" w:hAnsi="Microsoft Sans Serif" w:cs="Microsoft Sans Serif"/>
      <w:color w:val="000000"/>
      <w:kern w:val="2"/>
      <w:sz w:val="16"/>
      <w:szCs w:val="24"/>
      <w:lang w:eastAsia="es-MX"/>
    </w:rPr>
  </w:style>
  <w:style w:type="character" w:customStyle="1" w:styleId="footnotemark">
    <w:name w:val="footnote mark"/>
    <w:hidden/>
    <w:rsid w:val="00BE7F8D"/>
    <w:rPr>
      <w:rFonts w:ascii="Times New Roman" w:eastAsia="Times New Roman" w:hAnsi="Times New Roman" w:cs="Times New Roman"/>
      <w:color w:val="000000"/>
      <w:sz w:val="16"/>
      <w:vertAlign w:val="superscript"/>
    </w:rPr>
  </w:style>
  <w:style w:type="paragraph" w:styleId="Textoindependiente">
    <w:name w:val="Body Text"/>
    <w:basedOn w:val="Normal"/>
    <w:link w:val="TextoindependienteCar"/>
    <w:uiPriority w:val="1"/>
    <w:qFormat/>
    <w:rsid w:val="00BE7F8D"/>
    <w:pPr>
      <w:widowControl w:val="0"/>
      <w:autoSpaceDE w:val="0"/>
      <w:autoSpaceDN w:val="0"/>
      <w:jc w:val="left"/>
    </w:pPr>
    <w:rPr>
      <w:rFonts w:ascii="Arial" w:eastAsia="Arial" w:hAnsi="Arial" w:cs="Arial"/>
      <w:sz w:val="24"/>
      <w:szCs w:val="24"/>
      <w:lang w:val="es-ES"/>
    </w:rPr>
  </w:style>
  <w:style w:type="character" w:customStyle="1" w:styleId="TextoindependienteCar">
    <w:name w:val="Texto independiente Car"/>
    <w:basedOn w:val="Fuentedeprrafopredeter"/>
    <w:link w:val="Textoindependiente"/>
    <w:uiPriority w:val="1"/>
    <w:qFormat/>
    <w:rsid w:val="00BE7F8D"/>
    <w:rPr>
      <w:rFonts w:ascii="Arial" w:eastAsia="Arial" w:hAnsi="Arial" w:cs="Arial"/>
      <w:sz w:val="24"/>
      <w:szCs w:val="24"/>
      <w:lang w:val="es-ES"/>
    </w:rPr>
  </w:style>
  <w:style w:type="character" w:styleId="Hipervnculo">
    <w:name w:val="Hyperlink"/>
    <w:basedOn w:val="Fuentedeprrafopredeter"/>
    <w:uiPriority w:val="99"/>
    <w:unhideWhenUsed/>
    <w:qFormat/>
    <w:rsid w:val="00BE7F8D"/>
    <w:rPr>
      <w:rFonts w:ascii="Arial" w:hAnsi="Arial"/>
      <w:color w:val="0563C1" w:themeColor="hyperlink"/>
      <w:sz w:val="20"/>
      <w:u w:val="single"/>
    </w:rPr>
  </w:style>
  <w:style w:type="paragraph" w:customStyle="1" w:styleId="Default">
    <w:name w:val="Default"/>
    <w:link w:val="DefaultCar"/>
    <w:qFormat/>
    <w:rsid w:val="00BE7F8D"/>
    <w:pPr>
      <w:autoSpaceDE w:val="0"/>
      <w:autoSpaceDN w:val="0"/>
      <w:adjustRightInd w:val="0"/>
      <w:spacing w:after="0" w:line="240" w:lineRule="auto"/>
      <w:ind w:hanging="20"/>
    </w:pPr>
    <w:rPr>
      <w:rFonts w:ascii="Microsoft Sans Serif" w:hAnsi="Microsoft Sans Serif" w:cs="Microsoft Sans Serif"/>
      <w:color w:val="000000"/>
      <w:sz w:val="24"/>
      <w:szCs w:val="24"/>
    </w:rPr>
  </w:style>
  <w:style w:type="table" w:customStyle="1" w:styleId="Tablaconcuadrcula62">
    <w:name w:val="Tabla con cuadrícula62"/>
    <w:basedOn w:val="Tablanormal"/>
    <w:next w:val="Tablaconcuadrcula"/>
    <w:uiPriority w:val="39"/>
    <w:rsid w:val="00BE7F8D"/>
    <w:pPr>
      <w:spacing w:after="0" w:line="240" w:lineRule="auto"/>
      <w:ind w:hanging="20"/>
    </w:pPr>
    <w:rPr>
      <w:rFonts w:ascii="Calibri" w:eastAsia="Calibri" w:hAnsi="Calibri" w:cs="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next w:val="Normal"/>
    <w:uiPriority w:val="39"/>
    <w:unhideWhenUsed/>
    <w:qFormat/>
    <w:rsid w:val="00BE7F8D"/>
    <w:pPr>
      <w:spacing w:before="480" w:after="5" w:line="276" w:lineRule="auto"/>
      <w:jc w:val="both"/>
    </w:pPr>
    <w:rPr>
      <w:rFonts w:ascii="Arial" w:eastAsia="Arial" w:hAnsi="Arial" w:cs="Arial"/>
      <w:bCs/>
      <w:sz w:val="28"/>
      <w:szCs w:val="28"/>
      <w:lang w:eastAsia="es-MX"/>
    </w:rPr>
  </w:style>
  <w:style w:type="paragraph" w:styleId="TDC2">
    <w:name w:val="toc 2"/>
    <w:basedOn w:val="Normal"/>
    <w:next w:val="Normal"/>
    <w:autoRedefine/>
    <w:uiPriority w:val="39"/>
    <w:unhideWhenUsed/>
    <w:rsid w:val="00BE7F8D"/>
    <w:pPr>
      <w:spacing w:line="249" w:lineRule="auto"/>
      <w:ind w:left="210" w:hanging="20"/>
      <w:jc w:val="left"/>
    </w:pPr>
    <w:rPr>
      <w:rFonts w:eastAsia="Arial" w:cstheme="minorHAnsi"/>
      <w:smallCaps/>
      <w:szCs w:val="20"/>
      <w:lang w:eastAsia="es-MX"/>
    </w:rPr>
  </w:style>
  <w:style w:type="paragraph" w:styleId="TDC3">
    <w:name w:val="toc 3"/>
    <w:basedOn w:val="Normal"/>
    <w:next w:val="Normal"/>
    <w:autoRedefine/>
    <w:uiPriority w:val="39"/>
    <w:unhideWhenUsed/>
    <w:rsid w:val="00BE7F8D"/>
    <w:pPr>
      <w:spacing w:line="249" w:lineRule="auto"/>
      <w:ind w:left="420" w:hanging="20"/>
      <w:jc w:val="left"/>
    </w:pPr>
    <w:rPr>
      <w:rFonts w:eastAsia="Arial" w:cstheme="minorHAnsi"/>
      <w:i/>
      <w:iCs/>
      <w:szCs w:val="20"/>
      <w:lang w:eastAsia="es-MX"/>
    </w:rPr>
  </w:style>
  <w:style w:type="paragraph" w:styleId="TDC1">
    <w:name w:val="toc 1"/>
    <w:basedOn w:val="Normal"/>
    <w:next w:val="Normal"/>
    <w:autoRedefine/>
    <w:uiPriority w:val="39"/>
    <w:unhideWhenUsed/>
    <w:rsid w:val="00BE7F8D"/>
    <w:pPr>
      <w:spacing w:before="120" w:after="120" w:line="249" w:lineRule="auto"/>
      <w:ind w:hanging="20"/>
      <w:jc w:val="left"/>
    </w:pPr>
    <w:rPr>
      <w:rFonts w:eastAsia="Arial" w:cstheme="minorHAnsi"/>
      <w:b/>
      <w:bCs/>
      <w:caps/>
      <w:szCs w:val="20"/>
      <w:lang w:eastAsia="es-MX"/>
    </w:rPr>
  </w:style>
  <w:style w:type="paragraph" w:styleId="TDC4">
    <w:name w:val="toc 4"/>
    <w:basedOn w:val="Normal"/>
    <w:next w:val="Normal"/>
    <w:autoRedefine/>
    <w:uiPriority w:val="39"/>
    <w:unhideWhenUsed/>
    <w:rsid w:val="00BE7F8D"/>
    <w:pPr>
      <w:spacing w:line="249" w:lineRule="auto"/>
      <w:ind w:left="630" w:hanging="20"/>
      <w:jc w:val="left"/>
    </w:pPr>
    <w:rPr>
      <w:rFonts w:eastAsia="Arial" w:cstheme="minorHAnsi"/>
      <w:sz w:val="18"/>
      <w:szCs w:val="18"/>
      <w:lang w:eastAsia="es-MX"/>
    </w:rPr>
  </w:style>
  <w:style w:type="paragraph" w:styleId="TDC5">
    <w:name w:val="toc 5"/>
    <w:basedOn w:val="Normal"/>
    <w:next w:val="Normal"/>
    <w:autoRedefine/>
    <w:uiPriority w:val="39"/>
    <w:unhideWhenUsed/>
    <w:rsid w:val="00BE7F8D"/>
    <w:pPr>
      <w:spacing w:line="249" w:lineRule="auto"/>
      <w:ind w:left="840" w:hanging="20"/>
      <w:jc w:val="left"/>
    </w:pPr>
    <w:rPr>
      <w:rFonts w:eastAsia="Arial" w:cstheme="minorHAnsi"/>
      <w:sz w:val="18"/>
      <w:szCs w:val="18"/>
      <w:lang w:eastAsia="es-MX"/>
    </w:rPr>
  </w:style>
  <w:style w:type="paragraph" w:styleId="TDC6">
    <w:name w:val="toc 6"/>
    <w:basedOn w:val="Normal"/>
    <w:next w:val="Normal"/>
    <w:autoRedefine/>
    <w:uiPriority w:val="39"/>
    <w:unhideWhenUsed/>
    <w:rsid w:val="00BE7F8D"/>
    <w:pPr>
      <w:spacing w:line="249" w:lineRule="auto"/>
      <w:ind w:left="1050" w:hanging="20"/>
      <w:jc w:val="left"/>
    </w:pPr>
    <w:rPr>
      <w:rFonts w:eastAsia="Arial" w:cstheme="minorHAnsi"/>
      <w:sz w:val="18"/>
      <w:szCs w:val="18"/>
      <w:lang w:eastAsia="es-MX"/>
    </w:rPr>
  </w:style>
  <w:style w:type="paragraph" w:styleId="TDC7">
    <w:name w:val="toc 7"/>
    <w:basedOn w:val="Normal"/>
    <w:next w:val="Normal"/>
    <w:autoRedefine/>
    <w:uiPriority w:val="39"/>
    <w:unhideWhenUsed/>
    <w:rsid w:val="00BE7F8D"/>
    <w:pPr>
      <w:spacing w:line="249" w:lineRule="auto"/>
      <w:ind w:left="1260" w:hanging="20"/>
      <w:jc w:val="left"/>
    </w:pPr>
    <w:rPr>
      <w:rFonts w:eastAsia="Arial" w:cstheme="minorHAnsi"/>
      <w:sz w:val="18"/>
      <w:szCs w:val="18"/>
      <w:lang w:eastAsia="es-MX"/>
    </w:rPr>
  </w:style>
  <w:style w:type="paragraph" w:styleId="TDC8">
    <w:name w:val="toc 8"/>
    <w:basedOn w:val="Normal"/>
    <w:next w:val="Normal"/>
    <w:autoRedefine/>
    <w:uiPriority w:val="39"/>
    <w:unhideWhenUsed/>
    <w:rsid w:val="00BE7F8D"/>
    <w:pPr>
      <w:spacing w:line="249" w:lineRule="auto"/>
      <w:ind w:left="1470" w:hanging="20"/>
      <w:jc w:val="left"/>
    </w:pPr>
    <w:rPr>
      <w:rFonts w:eastAsia="Arial" w:cstheme="minorHAnsi"/>
      <w:sz w:val="18"/>
      <w:szCs w:val="18"/>
      <w:lang w:eastAsia="es-MX"/>
    </w:rPr>
  </w:style>
  <w:style w:type="paragraph" w:styleId="TDC9">
    <w:name w:val="toc 9"/>
    <w:basedOn w:val="Normal"/>
    <w:next w:val="Normal"/>
    <w:autoRedefine/>
    <w:uiPriority w:val="39"/>
    <w:unhideWhenUsed/>
    <w:rsid w:val="00BE7F8D"/>
    <w:pPr>
      <w:spacing w:line="249" w:lineRule="auto"/>
      <w:ind w:left="1680" w:hanging="20"/>
      <w:jc w:val="left"/>
    </w:pPr>
    <w:rPr>
      <w:rFonts w:eastAsia="Arial" w:cstheme="minorHAnsi"/>
      <w:sz w:val="18"/>
      <w:szCs w:val="18"/>
      <w:lang w:eastAsia="es-MX"/>
    </w:rPr>
  </w:style>
  <w:style w:type="numbering" w:customStyle="1" w:styleId="Listaactual1">
    <w:name w:val="Lista actual1"/>
    <w:uiPriority w:val="99"/>
    <w:rsid w:val="00BE7F8D"/>
  </w:style>
  <w:style w:type="numbering" w:customStyle="1" w:styleId="Listaactual2">
    <w:name w:val="Lista actual2"/>
    <w:uiPriority w:val="99"/>
    <w:rsid w:val="00BE7F8D"/>
  </w:style>
  <w:style w:type="numbering" w:customStyle="1" w:styleId="Listaactual3">
    <w:name w:val="Lista actual3"/>
    <w:uiPriority w:val="99"/>
    <w:rsid w:val="00BE7F8D"/>
  </w:style>
  <w:style w:type="table" w:customStyle="1" w:styleId="Tablaconcuadrcula1">
    <w:name w:val="Tabla con cuadrícula1"/>
    <w:basedOn w:val="Tablanormal"/>
    <w:next w:val="Tablaconcuadrcula"/>
    <w:uiPriority w:val="59"/>
    <w:qFormat/>
    <w:rsid w:val="00BE7F8D"/>
    <w:pPr>
      <w:spacing w:after="0" w:line="240" w:lineRule="auto"/>
      <w:jc w:val="both"/>
    </w:pPr>
    <w:rPr>
      <w:rFonts w:ascii="Arial" w:eastAsia="Arial" w:hAnsi="Arial" w:cs="Arial"/>
      <w:sz w:val="20"/>
      <w:szCs w:val="20"/>
      <w:lang w:val="es-MX" w:eastAsia="es-MX"/>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tulo">
    <w:name w:val="Subtitle"/>
    <w:basedOn w:val="Normal"/>
    <w:next w:val="Normal"/>
    <w:link w:val="SubttuloCar1"/>
    <w:uiPriority w:val="11"/>
    <w:qFormat/>
    <w:rsid w:val="00BE7F8D"/>
    <w:pPr>
      <w:spacing w:after="160" w:line="249" w:lineRule="auto"/>
      <w:ind w:left="10" w:hanging="20"/>
    </w:pPr>
    <w:rPr>
      <w:rFonts w:ascii="Arial" w:eastAsia="Arial" w:hAnsi="Arial" w:cs="Arial"/>
      <w:color w:val="595959"/>
      <w:sz w:val="28"/>
      <w:szCs w:val="28"/>
      <w:lang w:eastAsia="es-MX"/>
    </w:rPr>
  </w:style>
  <w:style w:type="character" w:customStyle="1" w:styleId="SubttuloCar1">
    <w:name w:val="Subtítulo Car1"/>
    <w:basedOn w:val="Fuentedeprrafopredeter"/>
    <w:link w:val="Subttulo"/>
    <w:uiPriority w:val="11"/>
    <w:rsid w:val="00BE7F8D"/>
    <w:rPr>
      <w:rFonts w:ascii="Arial" w:eastAsia="Arial" w:hAnsi="Arial" w:cs="Arial"/>
      <w:color w:val="595959"/>
      <w:sz w:val="28"/>
      <w:szCs w:val="28"/>
      <w:lang w:eastAsia="es-MX"/>
    </w:rPr>
  </w:style>
  <w:style w:type="character" w:customStyle="1" w:styleId="apple-converted-space">
    <w:name w:val="apple-converted-space"/>
    <w:qFormat/>
    <w:rsid w:val="00BE7F8D"/>
  </w:style>
  <w:style w:type="character" w:styleId="Textoennegrita">
    <w:name w:val="Strong"/>
    <w:basedOn w:val="Fuentedeprrafopredeter"/>
    <w:uiPriority w:val="22"/>
    <w:qFormat/>
    <w:rsid w:val="00BE7F8D"/>
    <w:rPr>
      <w:b/>
      <w:bCs/>
    </w:rPr>
  </w:style>
  <w:style w:type="numbering" w:customStyle="1" w:styleId="Listaactual4">
    <w:name w:val="Lista actual4"/>
    <w:uiPriority w:val="99"/>
    <w:rsid w:val="00BE7F8D"/>
    <w:pPr>
      <w:numPr>
        <w:numId w:val="60"/>
      </w:numPr>
    </w:pPr>
  </w:style>
  <w:style w:type="paragraph" w:customStyle="1" w:styleId="TableParagraph">
    <w:name w:val="Table Paragraph"/>
    <w:basedOn w:val="Normal"/>
    <w:uiPriority w:val="1"/>
    <w:qFormat/>
    <w:rsid w:val="00BE7F8D"/>
    <w:pPr>
      <w:widowControl w:val="0"/>
      <w:autoSpaceDE w:val="0"/>
      <w:autoSpaceDN w:val="0"/>
      <w:jc w:val="center"/>
    </w:pPr>
    <w:rPr>
      <w:rFonts w:ascii="Arial MT" w:eastAsia="Arial MT" w:hAnsi="Arial MT" w:cs="Arial MT"/>
      <w:sz w:val="22"/>
      <w:lang w:val="es-ES"/>
    </w:rPr>
  </w:style>
  <w:style w:type="table" w:customStyle="1" w:styleId="TableNormal1">
    <w:name w:val="Table Normal1"/>
    <w:qFormat/>
    <w:rsid w:val="00BE7F8D"/>
    <w:pPr>
      <w:spacing w:after="0" w:line="240" w:lineRule="auto"/>
    </w:pPr>
    <w:rPr>
      <w:rFonts w:ascii="Times New Roman" w:eastAsia="Times New Roman" w:hAnsi="Times New Roman" w:cs="Times New Roman"/>
      <w:sz w:val="20"/>
      <w:szCs w:val="20"/>
      <w:lang w:val="es-ES" w:eastAsia="es-MX"/>
    </w:rPr>
    <w:tblPr>
      <w:tblCellMar>
        <w:top w:w="0" w:type="dxa"/>
        <w:left w:w="0" w:type="dxa"/>
        <w:bottom w:w="0" w:type="dxa"/>
        <w:right w:w="0" w:type="dxa"/>
      </w:tblCellMar>
    </w:tblPr>
  </w:style>
  <w:style w:type="table" w:customStyle="1" w:styleId="102">
    <w:name w:val="102"/>
    <w:basedOn w:val="TableNormal1"/>
    <w:rsid w:val="00BE7F8D"/>
    <w:tblPr>
      <w:tblStyleRowBandSize w:val="1"/>
      <w:tblStyleColBandSize w:val="1"/>
      <w:tblCellMar>
        <w:left w:w="115" w:type="dxa"/>
        <w:right w:w="115" w:type="dxa"/>
      </w:tblCellMar>
    </w:tblPr>
  </w:style>
  <w:style w:type="table" w:customStyle="1" w:styleId="101">
    <w:name w:val="101"/>
    <w:basedOn w:val="TableNormal1"/>
    <w:rsid w:val="00BE7F8D"/>
    <w:tblPr>
      <w:tblStyleRowBandSize w:val="1"/>
      <w:tblStyleColBandSize w:val="1"/>
      <w:tblCellMar>
        <w:left w:w="115" w:type="dxa"/>
        <w:right w:w="115" w:type="dxa"/>
      </w:tblCellMar>
    </w:tblPr>
  </w:style>
  <w:style w:type="table" w:customStyle="1" w:styleId="100">
    <w:name w:val="100"/>
    <w:basedOn w:val="TableNormal1"/>
    <w:rsid w:val="00BE7F8D"/>
    <w:tblPr>
      <w:tblStyleRowBandSize w:val="1"/>
      <w:tblStyleColBandSize w:val="1"/>
      <w:tblCellMar>
        <w:left w:w="115" w:type="dxa"/>
        <w:right w:w="115" w:type="dxa"/>
      </w:tblCellMar>
    </w:tblPr>
  </w:style>
  <w:style w:type="table" w:customStyle="1" w:styleId="99">
    <w:name w:val="99"/>
    <w:basedOn w:val="TableNormal1"/>
    <w:rsid w:val="00BE7F8D"/>
    <w:tblPr>
      <w:tblStyleRowBandSize w:val="1"/>
      <w:tblStyleColBandSize w:val="1"/>
      <w:tblCellMar>
        <w:left w:w="115" w:type="dxa"/>
        <w:right w:w="115" w:type="dxa"/>
      </w:tblCellMar>
    </w:tblPr>
  </w:style>
  <w:style w:type="table" w:customStyle="1" w:styleId="98">
    <w:name w:val="98"/>
    <w:basedOn w:val="TableNormal1"/>
    <w:rsid w:val="00BE7F8D"/>
    <w:tblPr>
      <w:tblStyleRowBandSize w:val="1"/>
      <w:tblStyleColBandSize w:val="1"/>
      <w:tblCellMar>
        <w:left w:w="115" w:type="dxa"/>
        <w:right w:w="115" w:type="dxa"/>
      </w:tblCellMar>
    </w:tblPr>
  </w:style>
  <w:style w:type="table" w:customStyle="1" w:styleId="97">
    <w:name w:val="97"/>
    <w:basedOn w:val="TableNormal1"/>
    <w:rsid w:val="00BE7F8D"/>
    <w:tblPr>
      <w:tblStyleRowBandSize w:val="1"/>
      <w:tblStyleColBandSize w:val="1"/>
      <w:tblCellMar>
        <w:left w:w="115" w:type="dxa"/>
        <w:right w:w="115" w:type="dxa"/>
      </w:tblCellMar>
    </w:tblPr>
  </w:style>
  <w:style w:type="table" w:customStyle="1" w:styleId="96">
    <w:name w:val="96"/>
    <w:basedOn w:val="TableNormal1"/>
    <w:rsid w:val="00BE7F8D"/>
    <w:tblPr>
      <w:tblStyleRowBandSize w:val="1"/>
      <w:tblStyleColBandSize w:val="1"/>
      <w:tblCellMar>
        <w:left w:w="115" w:type="dxa"/>
        <w:right w:w="115" w:type="dxa"/>
      </w:tblCellMar>
    </w:tblPr>
  </w:style>
  <w:style w:type="table" w:customStyle="1" w:styleId="95">
    <w:name w:val="95"/>
    <w:basedOn w:val="TableNormal1"/>
    <w:rsid w:val="00BE7F8D"/>
    <w:tblPr>
      <w:tblStyleRowBandSize w:val="1"/>
      <w:tblStyleColBandSize w:val="1"/>
      <w:tblCellMar>
        <w:left w:w="115" w:type="dxa"/>
        <w:right w:w="115" w:type="dxa"/>
      </w:tblCellMar>
    </w:tblPr>
  </w:style>
  <w:style w:type="table" w:customStyle="1" w:styleId="94">
    <w:name w:val="94"/>
    <w:basedOn w:val="TableNormal1"/>
    <w:rsid w:val="00BE7F8D"/>
    <w:tblPr>
      <w:tblStyleRowBandSize w:val="1"/>
      <w:tblStyleColBandSize w:val="1"/>
      <w:tblCellMar>
        <w:left w:w="115" w:type="dxa"/>
        <w:right w:w="115" w:type="dxa"/>
      </w:tblCellMar>
    </w:tblPr>
  </w:style>
  <w:style w:type="table" w:customStyle="1" w:styleId="93">
    <w:name w:val="93"/>
    <w:basedOn w:val="TableNormal1"/>
    <w:rsid w:val="00BE7F8D"/>
    <w:tblPr>
      <w:tblStyleRowBandSize w:val="1"/>
      <w:tblStyleColBandSize w:val="1"/>
      <w:tblCellMar>
        <w:left w:w="115" w:type="dxa"/>
        <w:right w:w="115" w:type="dxa"/>
      </w:tblCellMar>
    </w:tblPr>
  </w:style>
  <w:style w:type="table" w:customStyle="1" w:styleId="92">
    <w:name w:val="92"/>
    <w:basedOn w:val="TableNormal1"/>
    <w:rsid w:val="00BE7F8D"/>
    <w:tblPr>
      <w:tblStyleRowBandSize w:val="1"/>
      <w:tblStyleColBandSize w:val="1"/>
      <w:tblCellMar>
        <w:left w:w="115" w:type="dxa"/>
        <w:right w:w="115" w:type="dxa"/>
      </w:tblCellMar>
    </w:tblPr>
  </w:style>
  <w:style w:type="table" w:customStyle="1" w:styleId="91">
    <w:name w:val="91"/>
    <w:basedOn w:val="TableNormal1"/>
    <w:rsid w:val="00BE7F8D"/>
    <w:tblPr>
      <w:tblStyleRowBandSize w:val="1"/>
      <w:tblStyleColBandSize w:val="1"/>
      <w:tblCellMar>
        <w:left w:w="115" w:type="dxa"/>
        <w:right w:w="115" w:type="dxa"/>
      </w:tblCellMar>
    </w:tblPr>
  </w:style>
  <w:style w:type="table" w:customStyle="1" w:styleId="90">
    <w:name w:val="90"/>
    <w:basedOn w:val="TableNormal1"/>
    <w:rsid w:val="00BE7F8D"/>
    <w:tblPr>
      <w:tblStyleRowBandSize w:val="1"/>
      <w:tblStyleColBandSize w:val="1"/>
      <w:tblCellMar>
        <w:left w:w="115" w:type="dxa"/>
        <w:right w:w="115" w:type="dxa"/>
      </w:tblCellMar>
    </w:tblPr>
  </w:style>
  <w:style w:type="table" w:customStyle="1" w:styleId="89">
    <w:name w:val="89"/>
    <w:basedOn w:val="TableNormal1"/>
    <w:rsid w:val="00BE7F8D"/>
    <w:tblPr>
      <w:tblStyleRowBandSize w:val="1"/>
      <w:tblStyleColBandSize w:val="1"/>
      <w:tblCellMar>
        <w:left w:w="115" w:type="dxa"/>
        <w:right w:w="115" w:type="dxa"/>
      </w:tblCellMar>
    </w:tblPr>
  </w:style>
  <w:style w:type="character" w:customStyle="1" w:styleId="NormalWebCar">
    <w:name w:val="Normal (Web) Car"/>
    <w:aliases w:val="Normal (Web) Car Car Car1,Normal (Web) Car Car Car Car,Normal (Web) Car Car Car Car Car Car Car,Normal (Web) Car Car Car Car Car Car Car Car Car Car,Normal (Web) Car Car Car Car Car Car1,Normal (Web) Char Car"/>
    <w:link w:val="NormalWeb"/>
    <w:uiPriority w:val="99"/>
    <w:qFormat/>
    <w:rsid w:val="00BE7F8D"/>
    <w:rPr>
      <w:rFonts w:ascii="Times New Roman" w:hAnsi="Times New Roman" w:cs="Times New Roman"/>
      <w:sz w:val="24"/>
      <w:szCs w:val="24"/>
    </w:rPr>
  </w:style>
  <w:style w:type="paragraph" w:customStyle="1" w:styleId="xydp8d43bf8emsonormal">
    <w:name w:val="x_ydp8d43bf8emsonormal"/>
    <w:basedOn w:val="Normal"/>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character" w:styleId="nfasis">
    <w:name w:val="Emphasis"/>
    <w:basedOn w:val="Fuentedeprrafopredeter"/>
    <w:uiPriority w:val="20"/>
    <w:qFormat/>
    <w:rsid w:val="00BE7F8D"/>
    <w:rPr>
      <w:i/>
      <w:iCs/>
    </w:rPr>
  </w:style>
  <w:style w:type="paragraph" w:styleId="Textodeglobo">
    <w:name w:val="Balloon Text"/>
    <w:basedOn w:val="Normal"/>
    <w:link w:val="TextodegloboCar"/>
    <w:uiPriority w:val="99"/>
    <w:rsid w:val="00BE7F8D"/>
    <w:pPr>
      <w:jc w:val="left"/>
    </w:pPr>
    <w:rPr>
      <w:rFonts w:ascii="Segoe UI" w:eastAsia="Times New Roman" w:hAnsi="Segoe UI" w:cs="Segoe UI"/>
      <w:sz w:val="18"/>
      <w:szCs w:val="18"/>
      <w:lang w:val="es-ES" w:eastAsia="es-CO"/>
    </w:rPr>
  </w:style>
  <w:style w:type="character" w:customStyle="1" w:styleId="TextodegloboCar">
    <w:name w:val="Texto de globo Car"/>
    <w:basedOn w:val="Fuentedeprrafopredeter"/>
    <w:link w:val="Textodeglobo"/>
    <w:uiPriority w:val="99"/>
    <w:rsid w:val="00BE7F8D"/>
    <w:rPr>
      <w:rFonts w:ascii="Segoe UI" w:eastAsia="Times New Roman" w:hAnsi="Segoe UI" w:cs="Segoe UI"/>
      <w:sz w:val="18"/>
      <w:szCs w:val="18"/>
      <w:lang w:val="es-ES" w:eastAsia="es-CO"/>
    </w:rPr>
  </w:style>
  <w:style w:type="paragraph" w:styleId="Sinespaciado">
    <w:name w:val="No Spacing"/>
    <w:aliases w:val="ANEXOS,Chulito,Segunda viñeta,Cuadro,CHULITO,Viñeta1,VERIFI,nada,Viñetas,Sin espaciado11,Titulo 6,Tablas de Contenido,CHULO,Viñeta chulito,Fotografía 10-1,Medium Grid 1 Accent 3,Segundo nivel de viñeta,Índices,Indices,Aries,k,A1,No Spacing"/>
    <w:link w:val="SinespaciadoCar"/>
    <w:uiPriority w:val="1"/>
    <w:qFormat/>
    <w:rsid w:val="00BE7F8D"/>
    <w:pPr>
      <w:spacing w:after="0" w:line="240" w:lineRule="auto"/>
    </w:pPr>
    <w:rPr>
      <w:rFonts w:ascii="Cambria" w:eastAsia="SimSun" w:hAnsi="Cambria" w:cs="SimSun"/>
      <w:lang w:val="es-ES" w:eastAsia="zh-TW"/>
    </w:rPr>
  </w:style>
  <w:style w:type="character" w:customStyle="1" w:styleId="SinespaciadoCar">
    <w:name w:val="Sin espaciado Car"/>
    <w:aliases w:val="ANEXOS Car,Chulito Car,Segunda viñeta Car,Cuadro Car,CHULITO Car,Viñeta1 Car,VERIFI Car,nada Car,Viñetas Car,Sin espaciado11 Car,Titulo 6 Car,Tablas de Contenido Car,CHULO Car,Viñeta chulito Car,Fotografía 10-1 Car,Índices Car,k Car"/>
    <w:basedOn w:val="Fuentedeprrafopredeter"/>
    <w:link w:val="Sinespaciado"/>
    <w:uiPriority w:val="1"/>
    <w:qFormat/>
    <w:rsid w:val="00BE7F8D"/>
    <w:rPr>
      <w:rFonts w:ascii="Cambria" w:eastAsia="SimSun" w:hAnsi="Cambria" w:cs="SimSun"/>
      <w:lang w:val="es-ES" w:eastAsia="zh-TW"/>
    </w:rPr>
  </w:style>
  <w:style w:type="character" w:customStyle="1" w:styleId="DefaultCar">
    <w:name w:val="Default Car"/>
    <w:link w:val="Default"/>
    <w:qFormat/>
    <w:rsid w:val="00BE7F8D"/>
    <w:rPr>
      <w:rFonts w:ascii="Microsoft Sans Serif" w:hAnsi="Microsoft Sans Serif" w:cs="Microsoft Sans Serif"/>
      <w:color w:val="000000"/>
      <w:sz w:val="24"/>
      <w:szCs w:val="24"/>
    </w:rPr>
  </w:style>
  <w:style w:type="character" w:styleId="Hipervnculovisitado">
    <w:name w:val="FollowedHyperlink"/>
    <w:basedOn w:val="Fuentedeprrafopredeter"/>
    <w:uiPriority w:val="99"/>
    <w:rsid w:val="00BE7F8D"/>
    <w:rPr>
      <w:color w:val="800080"/>
      <w:u w:val="single"/>
    </w:rPr>
  </w:style>
  <w:style w:type="character" w:customStyle="1" w:styleId="Ttulo1Car1">
    <w:name w:val="Título 1 Car1"/>
    <w:basedOn w:val="Fuentedeprrafopredeter"/>
    <w:rsid w:val="00BE7F8D"/>
    <w:rPr>
      <w:rFonts w:ascii="Calibri" w:eastAsia="SimSun" w:hAnsi="Calibri" w:cs="SimSun"/>
      <w:color w:val="365F91"/>
      <w:sz w:val="32"/>
      <w:szCs w:val="32"/>
    </w:rPr>
  </w:style>
  <w:style w:type="character" w:customStyle="1" w:styleId="Ttulo3Car1">
    <w:name w:val="Título 3 Car1"/>
    <w:basedOn w:val="Fuentedeprrafopredeter"/>
    <w:uiPriority w:val="9"/>
    <w:rsid w:val="00BE7F8D"/>
    <w:rPr>
      <w:rFonts w:ascii="Calibri" w:eastAsia="SimSun" w:hAnsi="Calibri" w:cs="SimSun" w:hint="default"/>
      <w:color w:val="243F60"/>
      <w:sz w:val="24"/>
      <w:szCs w:val="24"/>
    </w:rPr>
  </w:style>
  <w:style w:type="paragraph" w:customStyle="1" w:styleId="msonormal0">
    <w:name w:val="msonormal"/>
    <w:basedOn w:val="Normal"/>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character" w:customStyle="1" w:styleId="EncabezadoCar1">
    <w:name w:val="Encabezado Car1"/>
    <w:basedOn w:val="Fuentedeprrafopredeter"/>
    <w:rsid w:val="00BE7F8D"/>
    <w:rPr>
      <w:rFonts w:ascii="Calibri" w:eastAsia="Calibri" w:hAnsi="Calibri" w:cs="Calibri"/>
      <w:sz w:val="22"/>
      <w:szCs w:val="22"/>
      <w:lang w:val="es-CO" w:eastAsia="es-ES"/>
    </w:rPr>
  </w:style>
  <w:style w:type="character" w:customStyle="1" w:styleId="PiedepginaCar1">
    <w:name w:val="Pie de página Car1"/>
    <w:basedOn w:val="Fuentedeprrafopredeter"/>
    <w:uiPriority w:val="99"/>
    <w:rsid w:val="00BE7F8D"/>
    <w:rPr>
      <w:rFonts w:ascii="Verdana" w:hAnsi="Verdana"/>
      <w:lang w:val="es-CO" w:eastAsia="es-ES"/>
    </w:rPr>
  </w:style>
  <w:style w:type="paragraph" w:styleId="Lista">
    <w:name w:val="List"/>
    <w:basedOn w:val="Normal"/>
    <w:uiPriority w:val="99"/>
    <w:rsid w:val="00BE7F8D"/>
    <w:pPr>
      <w:ind w:left="283" w:hanging="283"/>
      <w:contextualSpacing/>
      <w:jc w:val="left"/>
    </w:pPr>
    <w:rPr>
      <w:rFonts w:ascii="Times New Roman" w:eastAsia="Times New Roman" w:hAnsi="Times New Roman" w:cs="Times New Roman"/>
      <w:sz w:val="24"/>
      <w:szCs w:val="24"/>
      <w:lang w:val="es-MX" w:eastAsia="es-MX"/>
    </w:rPr>
  </w:style>
  <w:style w:type="paragraph" w:styleId="Lista2">
    <w:name w:val="List 2"/>
    <w:basedOn w:val="Normal"/>
    <w:rsid w:val="00BE7F8D"/>
    <w:pPr>
      <w:ind w:left="566" w:hanging="283"/>
      <w:contextualSpacing/>
      <w:jc w:val="left"/>
    </w:pPr>
    <w:rPr>
      <w:rFonts w:ascii="Times New Roman" w:eastAsia="Times New Roman" w:hAnsi="Times New Roman" w:cs="Times New Roman"/>
      <w:sz w:val="24"/>
      <w:szCs w:val="24"/>
      <w:lang w:eastAsia="es-ES"/>
    </w:rPr>
  </w:style>
  <w:style w:type="paragraph" w:styleId="Lista3">
    <w:name w:val="List 3"/>
    <w:basedOn w:val="Normal"/>
    <w:uiPriority w:val="99"/>
    <w:rsid w:val="00BE7F8D"/>
    <w:pPr>
      <w:ind w:left="849" w:hanging="283"/>
      <w:contextualSpacing/>
      <w:jc w:val="left"/>
    </w:pPr>
    <w:rPr>
      <w:rFonts w:ascii="Times New Roman" w:eastAsia="Times New Roman" w:hAnsi="Times New Roman" w:cs="Times New Roman"/>
      <w:sz w:val="24"/>
      <w:szCs w:val="24"/>
      <w:lang w:val="es-MX" w:eastAsia="es-MX"/>
    </w:rPr>
  </w:style>
  <w:style w:type="paragraph" w:styleId="Listaconvietas2">
    <w:name w:val="List Bullet 2"/>
    <w:basedOn w:val="Normal"/>
    <w:uiPriority w:val="99"/>
    <w:rsid w:val="00BE7F8D"/>
    <w:pPr>
      <w:numPr>
        <w:numId w:val="74"/>
      </w:numPr>
      <w:jc w:val="left"/>
    </w:pPr>
    <w:rPr>
      <w:rFonts w:ascii="Times New Roman" w:eastAsia="Times New Roman" w:hAnsi="Times New Roman" w:cs="Times New Roman"/>
      <w:sz w:val="24"/>
      <w:szCs w:val="24"/>
      <w:lang w:eastAsia="es-ES"/>
    </w:rPr>
  </w:style>
  <w:style w:type="paragraph" w:styleId="Listaconvietas4">
    <w:name w:val="List Bullet 4"/>
    <w:basedOn w:val="Normal"/>
    <w:uiPriority w:val="99"/>
    <w:rsid w:val="00BE7F8D"/>
    <w:pPr>
      <w:numPr>
        <w:numId w:val="75"/>
      </w:numPr>
      <w:tabs>
        <w:tab w:val="clear" w:pos="1209"/>
      </w:tabs>
      <w:ind w:left="0" w:firstLine="0"/>
      <w:contextualSpacing/>
      <w:jc w:val="left"/>
    </w:pPr>
    <w:rPr>
      <w:rFonts w:ascii="Times New Roman" w:eastAsia="Times New Roman" w:hAnsi="Times New Roman" w:cs="Times New Roman"/>
      <w:sz w:val="24"/>
      <w:szCs w:val="24"/>
      <w:lang w:val="es-MX" w:eastAsia="es-MX"/>
    </w:rPr>
  </w:style>
  <w:style w:type="character" w:customStyle="1" w:styleId="TextoindependienteCar1">
    <w:name w:val="Texto independiente Car1"/>
    <w:basedOn w:val="Fuentedeprrafopredeter"/>
    <w:rsid w:val="00BE7F8D"/>
    <w:rPr>
      <w:rFonts w:ascii="Calibri" w:eastAsia="Calibri" w:hAnsi="Calibri" w:cs="Calibri"/>
      <w:sz w:val="22"/>
      <w:szCs w:val="22"/>
      <w:lang w:val="es-CO" w:eastAsia="es-ES"/>
    </w:rPr>
  </w:style>
  <w:style w:type="paragraph" w:styleId="Sangradetextonormal">
    <w:name w:val="Body Text Indent"/>
    <w:basedOn w:val="Normal"/>
    <w:link w:val="SangradetextonormalCar"/>
    <w:uiPriority w:val="99"/>
    <w:rsid w:val="00BE7F8D"/>
    <w:pPr>
      <w:spacing w:after="120" w:line="256" w:lineRule="auto"/>
      <w:ind w:left="283"/>
      <w:jc w:val="left"/>
    </w:pPr>
    <w:rPr>
      <w:rFonts w:ascii="Calibri" w:eastAsia="Calibri" w:hAnsi="Calibri" w:cs="Calibri"/>
      <w:sz w:val="22"/>
      <w:lang w:eastAsia="es-ES"/>
    </w:rPr>
  </w:style>
  <w:style w:type="character" w:customStyle="1" w:styleId="SangradetextonormalCar">
    <w:name w:val="Sangría de texto normal Car"/>
    <w:basedOn w:val="Fuentedeprrafopredeter"/>
    <w:link w:val="Sangradetextonormal"/>
    <w:uiPriority w:val="99"/>
    <w:rsid w:val="00BE7F8D"/>
    <w:rPr>
      <w:rFonts w:ascii="Calibri" w:eastAsia="Calibri" w:hAnsi="Calibri" w:cs="Calibri"/>
      <w:lang w:eastAsia="es-ES"/>
    </w:rPr>
  </w:style>
  <w:style w:type="paragraph" w:styleId="Continuarlista">
    <w:name w:val="List Continue"/>
    <w:basedOn w:val="Normal"/>
    <w:uiPriority w:val="99"/>
    <w:rsid w:val="00BE7F8D"/>
    <w:pPr>
      <w:spacing w:after="120"/>
      <w:ind w:left="283"/>
      <w:contextualSpacing/>
      <w:jc w:val="left"/>
    </w:pPr>
    <w:rPr>
      <w:rFonts w:ascii="Times New Roman" w:eastAsia="Times New Roman" w:hAnsi="Times New Roman" w:cs="Times New Roman"/>
      <w:sz w:val="24"/>
      <w:szCs w:val="24"/>
      <w:lang w:val="es-MX" w:eastAsia="es-MX"/>
    </w:rPr>
  </w:style>
  <w:style w:type="paragraph" w:styleId="Continuarlista2">
    <w:name w:val="List Continue 2"/>
    <w:basedOn w:val="Normal"/>
    <w:uiPriority w:val="99"/>
    <w:rsid w:val="00BE7F8D"/>
    <w:pPr>
      <w:spacing w:after="120"/>
      <w:ind w:left="566"/>
      <w:contextualSpacing/>
      <w:jc w:val="left"/>
    </w:pPr>
    <w:rPr>
      <w:rFonts w:ascii="Times New Roman" w:eastAsia="Times New Roman" w:hAnsi="Times New Roman" w:cs="Times New Roman"/>
      <w:sz w:val="24"/>
      <w:szCs w:val="24"/>
      <w:lang w:val="es-ES_tradnl" w:eastAsia="es-ES"/>
    </w:rPr>
  </w:style>
  <w:style w:type="paragraph" w:styleId="Continuarlista3">
    <w:name w:val="List Continue 3"/>
    <w:basedOn w:val="Normal"/>
    <w:uiPriority w:val="99"/>
    <w:rsid w:val="00BE7F8D"/>
    <w:pPr>
      <w:spacing w:after="120"/>
      <w:ind w:left="849"/>
      <w:contextualSpacing/>
      <w:jc w:val="left"/>
    </w:pPr>
    <w:rPr>
      <w:rFonts w:ascii="Times New Roman" w:eastAsia="Times New Roman" w:hAnsi="Times New Roman" w:cs="Times New Roman"/>
      <w:sz w:val="24"/>
      <w:szCs w:val="24"/>
      <w:lang w:val="es-MX" w:eastAsia="es-MX"/>
    </w:rPr>
  </w:style>
  <w:style w:type="paragraph" w:styleId="Saludo">
    <w:name w:val="Salutation"/>
    <w:basedOn w:val="Normal"/>
    <w:next w:val="Normal"/>
    <w:link w:val="SaludoCar"/>
    <w:uiPriority w:val="99"/>
    <w:rsid w:val="00BE7F8D"/>
    <w:pPr>
      <w:jc w:val="left"/>
    </w:pPr>
    <w:rPr>
      <w:rFonts w:ascii="Times New Roman" w:eastAsia="Times New Roman" w:hAnsi="Times New Roman" w:cs="Times New Roman"/>
      <w:sz w:val="24"/>
      <w:szCs w:val="24"/>
      <w:lang w:val="es-MX" w:eastAsia="es-MX"/>
    </w:rPr>
  </w:style>
  <w:style w:type="character" w:customStyle="1" w:styleId="SaludoCar">
    <w:name w:val="Saludo Car"/>
    <w:basedOn w:val="Fuentedeprrafopredeter"/>
    <w:link w:val="Saludo"/>
    <w:uiPriority w:val="99"/>
    <w:rsid w:val="00BE7F8D"/>
    <w:rPr>
      <w:rFonts w:ascii="Times New Roman" w:eastAsia="Times New Roman" w:hAnsi="Times New Roman" w:cs="Times New Roman"/>
      <w:sz w:val="24"/>
      <w:szCs w:val="24"/>
      <w:lang w:val="es-MX" w:eastAsia="es-MX"/>
    </w:rPr>
  </w:style>
  <w:style w:type="character" w:customStyle="1" w:styleId="Textoindependiente2Car">
    <w:name w:val="Texto independiente 2 Car"/>
    <w:basedOn w:val="Fuentedeprrafopredeter"/>
    <w:link w:val="Textoindependiente2"/>
    <w:uiPriority w:val="99"/>
    <w:semiHidden/>
    <w:rsid w:val="00BE7F8D"/>
    <w:rPr>
      <w:rFonts w:ascii="Times New Roman" w:eastAsia="Times New Roman" w:hAnsi="Times New Roman" w:cs="Times New Roman"/>
      <w:sz w:val="24"/>
      <w:szCs w:val="24"/>
      <w:lang w:val="es-ES"/>
    </w:rPr>
  </w:style>
  <w:style w:type="paragraph" w:styleId="Textoindependiente2">
    <w:name w:val="Body Text 2"/>
    <w:basedOn w:val="Normal"/>
    <w:link w:val="Textoindependiente2Car"/>
    <w:uiPriority w:val="99"/>
    <w:semiHidden/>
    <w:unhideWhenUsed/>
    <w:rsid w:val="00BE7F8D"/>
    <w:pPr>
      <w:spacing w:after="120" w:line="480" w:lineRule="auto"/>
      <w:jc w:val="left"/>
    </w:pPr>
    <w:rPr>
      <w:rFonts w:ascii="Times New Roman" w:eastAsia="Times New Roman" w:hAnsi="Times New Roman" w:cs="Times New Roman"/>
      <w:sz w:val="24"/>
      <w:szCs w:val="24"/>
      <w:lang w:val="es-ES"/>
    </w:rPr>
  </w:style>
  <w:style w:type="character" w:customStyle="1" w:styleId="Textoindependiente2Car1">
    <w:name w:val="Texto independiente 2 Car1"/>
    <w:basedOn w:val="Fuentedeprrafopredeter"/>
    <w:uiPriority w:val="99"/>
    <w:semiHidden/>
    <w:rsid w:val="00BE7F8D"/>
    <w:rPr>
      <w:sz w:val="20"/>
    </w:rPr>
  </w:style>
  <w:style w:type="paragraph" w:styleId="Textoindependiente3">
    <w:name w:val="Body Text 3"/>
    <w:basedOn w:val="Normal"/>
    <w:link w:val="Textoindependiente3Car"/>
    <w:uiPriority w:val="99"/>
    <w:rsid w:val="00BE7F8D"/>
    <w:pPr>
      <w:spacing w:after="120"/>
      <w:jc w:val="left"/>
    </w:pPr>
    <w:rPr>
      <w:rFonts w:ascii="Times New Roman" w:eastAsia="Times New Roman" w:hAnsi="Times New Roman" w:cs="Times New Roman"/>
      <w:sz w:val="16"/>
      <w:szCs w:val="16"/>
      <w:lang w:eastAsia="es-ES"/>
    </w:rPr>
  </w:style>
  <w:style w:type="character" w:customStyle="1" w:styleId="Textoindependiente3Car">
    <w:name w:val="Texto independiente 3 Car"/>
    <w:basedOn w:val="Fuentedeprrafopredeter"/>
    <w:link w:val="Textoindependiente3"/>
    <w:uiPriority w:val="99"/>
    <w:rsid w:val="00BE7F8D"/>
    <w:rPr>
      <w:rFonts w:ascii="Times New Roman" w:eastAsia="Times New Roman" w:hAnsi="Times New Roman" w:cs="Times New Roman"/>
      <w:sz w:val="16"/>
      <w:szCs w:val="16"/>
      <w:lang w:eastAsia="es-ES"/>
    </w:rPr>
  </w:style>
  <w:style w:type="paragraph" w:styleId="Sangra2detindependiente">
    <w:name w:val="Body Text Indent 2"/>
    <w:basedOn w:val="Normal"/>
    <w:link w:val="Sangra2detindependienteCar"/>
    <w:uiPriority w:val="99"/>
    <w:rsid w:val="00BE7F8D"/>
    <w:pPr>
      <w:spacing w:after="120" w:line="480" w:lineRule="auto"/>
      <w:ind w:left="283"/>
      <w:jc w:val="left"/>
    </w:pPr>
    <w:rPr>
      <w:rFonts w:ascii="Times New Roman" w:eastAsia="Times New Roman" w:hAnsi="Times New Roman" w:cs="Times New Roman"/>
      <w:sz w:val="24"/>
      <w:szCs w:val="24"/>
      <w:lang w:val="es-ES" w:eastAsia="es-ES"/>
    </w:rPr>
  </w:style>
  <w:style w:type="character" w:customStyle="1" w:styleId="Sangra2detindependienteCar">
    <w:name w:val="Sangría 2 de t. independiente Car"/>
    <w:basedOn w:val="Fuentedeprrafopredeter"/>
    <w:link w:val="Sangra2detindependiente"/>
    <w:uiPriority w:val="99"/>
    <w:rsid w:val="00BE7F8D"/>
    <w:rPr>
      <w:rFonts w:ascii="Times New Roman" w:eastAsia="Times New Roman" w:hAnsi="Times New Roman" w:cs="Times New Roman"/>
      <w:sz w:val="24"/>
      <w:szCs w:val="24"/>
      <w:lang w:val="es-ES" w:eastAsia="es-ES"/>
    </w:rPr>
  </w:style>
  <w:style w:type="paragraph" w:styleId="Sangra3detindependiente">
    <w:name w:val="Body Text Indent 3"/>
    <w:basedOn w:val="Normal"/>
    <w:link w:val="Sangra3detindependienteCar"/>
    <w:uiPriority w:val="99"/>
    <w:rsid w:val="00BE7F8D"/>
    <w:pPr>
      <w:spacing w:after="120"/>
      <w:ind w:left="283"/>
      <w:jc w:val="left"/>
    </w:pPr>
    <w:rPr>
      <w:rFonts w:ascii="Times New Roman" w:eastAsia="Times New Roman" w:hAnsi="Times New Roman" w:cs="Times New Roman"/>
      <w:sz w:val="16"/>
      <w:szCs w:val="16"/>
      <w:lang w:eastAsia="es-ES"/>
    </w:rPr>
  </w:style>
  <w:style w:type="character" w:customStyle="1" w:styleId="Sangra3detindependienteCar">
    <w:name w:val="Sangría 3 de t. independiente Car"/>
    <w:basedOn w:val="Fuentedeprrafopredeter"/>
    <w:link w:val="Sangra3detindependiente"/>
    <w:uiPriority w:val="99"/>
    <w:rsid w:val="00BE7F8D"/>
    <w:rPr>
      <w:rFonts w:ascii="Times New Roman" w:eastAsia="Times New Roman" w:hAnsi="Times New Roman" w:cs="Times New Roman"/>
      <w:sz w:val="16"/>
      <w:szCs w:val="16"/>
      <w:lang w:eastAsia="es-ES"/>
    </w:rPr>
  </w:style>
  <w:style w:type="character" w:customStyle="1" w:styleId="NoSpacingChar">
    <w:name w:val="No Spacing Char"/>
    <w:link w:val="Sinespaciado1"/>
    <w:qFormat/>
    <w:rsid w:val="00BE7F8D"/>
    <w:rPr>
      <w:sz w:val="24"/>
      <w:szCs w:val="24"/>
    </w:rPr>
  </w:style>
  <w:style w:type="paragraph" w:customStyle="1" w:styleId="Sinespaciado1">
    <w:name w:val="Sin espaciado1"/>
    <w:link w:val="NoSpacingChar"/>
    <w:qFormat/>
    <w:rsid w:val="00BE7F8D"/>
    <w:pPr>
      <w:spacing w:after="0" w:line="240" w:lineRule="auto"/>
    </w:pPr>
    <w:rPr>
      <w:sz w:val="24"/>
      <w:szCs w:val="24"/>
    </w:rPr>
  </w:style>
  <w:style w:type="paragraph" w:customStyle="1" w:styleId="CarCarCar3">
    <w:name w:val="Car Car Car3"/>
    <w:basedOn w:val="Normal"/>
    <w:uiPriority w:val="99"/>
    <w:rsid w:val="00BE7F8D"/>
    <w:pPr>
      <w:spacing w:after="160" w:line="240" w:lineRule="exact"/>
      <w:jc w:val="left"/>
    </w:pPr>
    <w:rPr>
      <w:rFonts w:ascii="Verdana" w:eastAsia="Times New Roman" w:hAnsi="Verdana" w:cs="Times New Roman"/>
      <w:szCs w:val="20"/>
      <w:lang w:eastAsia="es-ES"/>
    </w:rPr>
  </w:style>
  <w:style w:type="paragraph" w:customStyle="1" w:styleId="Char8">
    <w:name w:val="Char8"/>
    <w:basedOn w:val="Normal"/>
    <w:uiPriority w:val="99"/>
    <w:rsid w:val="00BE7F8D"/>
    <w:pPr>
      <w:spacing w:after="160" w:line="240" w:lineRule="exact"/>
      <w:jc w:val="left"/>
    </w:pPr>
    <w:rPr>
      <w:rFonts w:ascii="Verdana" w:eastAsia="Times New Roman" w:hAnsi="Verdana" w:cs="Times New Roman"/>
      <w:szCs w:val="20"/>
      <w:lang w:eastAsia="es-ES"/>
    </w:rPr>
  </w:style>
  <w:style w:type="paragraph" w:customStyle="1" w:styleId="Pa16">
    <w:name w:val="Pa16"/>
    <w:basedOn w:val="Normal"/>
    <w:next w:val="Normal"/>
    <w:uiPriority w:val="99"/>
    <w:rsid w:val="00BE7F8D"/>
    <w:pPr>
      <w:widowControl w:val="0"/>
      <w:suppressAutoHyphens/>
      <w:spacing w:line="191" w:lineRule="atLeast"/>
      <w:jc w:val="left"/>
    </w:pPr>
    <w:rPr>
      <w:rFonts w:ascii="Thorndale" w:eastAsia="Andale Sans UI" w:hAnsi="Thorndale" w:cs="Tahoma"/>
      <w:sz w:val="24"/>
      <w:szCs w:val="24"/>
      <w:lang w:val="en-US" w:eastAsia="es-ES"/>
    </w:rPr>
  </w:style>
  <w:style w:type="paragraph" w:customStyle="1" w:styleId="CarCarCar1Car">
    <w:name w:val="Car Car Car1 Car"/>
    <w:basedOn w:val="Normal"/>
    <w:uiPriority w:val="99"/>
    <w:rsid w:val="00BE7F8D"/>
    <w:pPr>
      <w:spacing w:after="160" w:line="240" w:lineRule="exact"/>
      <w:jc w:val="left"/>
    </w:pPr>
    <w:rPr>
      <w:rFonts w:ascii="Verdana" w:eastAsia="Times New Roman" w:hAnsi="Verdana" w:cs="Verdana"/>
      <w:szCs w:val="20"/>
      <w:lang w:eastAsia="es-ES"/>
    </w:rPr>
  </w:style>
  <w:style w:type="paragraph" w:customStyle="1" w:styleId="CarCarCar11">
    <w:name w:val="Car Car Car11"/>
    <w:basedOn w:val="Normal"/>
    <w:uiPriority w:val="99"/>
    <w:rsid w:val="00BE7F8D"/>
    <w:pPr>
      <w:spacing w:after="160" w:line="240" w:lineRule="exact"/>
      <w:jc w:val="left"/>
    </w:pPr>
    <w:rPr>
      <w:rFonts w:ascii="Verdana" w:eastAsia="Times New Roman" w:hAnsi="Verdana" w:cs="Verdana"/>
      <w:szCs w:val="20"/>
      <w:lang w:eastAsia="es-ES"/>
    </w:rPr>
  </w:style>
  <w:style w:type="paragraph" w:customStyle="1" w:styleId="Car1">
    <w:name w:val="Car1"/>
    <w:basedOn w:val="Normal"/>
    <w:uiPriority w:val="99"/>
    <w:rsid w:val="00BE7F8D"/>
    <w:pPr>
      <w:spacing w:after="160" w:line="240" w:lineRule="exact"/>
      <w:jc w:val="left"/>
    </w:pPr>
    <w:rPr>
      <w:rFonts w:ascii="Verdana" w:eastAsia="Times New Roman" w:hAnsi="Verdana" w:cs="Verdana"/>
      <w:szCs w:val="20"/>
      <w:lang w:eastAsia="es-ES"/>
    </w:rPr>
  </w:style>
  <w:style w:type="paragraph" w:customStyle="1" w:styleId="Pa39">
    <w:name w:val="Pa39"/>
    <w:basedOn w:val="Normal"/>
    <w:next w:val="Normal"/>
    <w:uiPriority w:val="99"/>
    <w:rsid w:val="00BE7F8D"/>
    <w:pPr>
      <w:suppressAutoHyphens/>
      <w:autoSpaceDE w:val="0"/>
      <w:spacing w:before="40" w:after="40" w:line="181" w:lineRule="atLeast"/>
      <w:jc w:val="left"/>
    </w:pPr>
    <w:rPr>
      <w:rFonts w:ascii="Times New Roman" w:eastAsia="Calibri" w:hAnsi="Times New Roman" w:cs="Times New Roman"/>
      <w:sz w:val="24"/>
      <w:szCs w:val="24"/>
      <w:lang w:val="es-ES" w:eastAsia="ar-SA"/>
    </w:rPr>
  </w:style>
  <w:style w:type="paragraph" w:customStyle="1" w:styleId="Pa11">
    <w:name w:val="Pa11"/>
    <w:basedOn w:val="Default"/>
    <w:next w:val="Default"/>
    <w:uiPriority w:val="99"/>
    <w:rsid w:val="00BE7F8D"/>
    <w:pPr>
      <w:suppressAutoHyphens/>
      <w:autoSpaceDN/>
      <w:adjustRightInd/>
      <w:spacing w:line="191" w:lineRule="atLeast"/>
      <w:ind w:firstLine="0"/>
    </w:pPr>
    <w:rPr>
      <w:rFonts w:ascii="Times New Roman" w:eastAsia="Times New Roman" w:hAnsi="Times New Roman" w:cs="Times New Roman"/>
      <w:color w:val="auto"/>
      <w:lang w:val="es-ES" w:eastAsia="ar-SA"/>
    </w:rPr>
  </w:style>
  <w:style w:type="paragraph" w:customStyle="1" w:styleId="paragraph">
    <w:name w:val="paragraph"/>
    <w:basedOn w:val="Normal"/>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character" w:customStyle="1" w:styleId="ListParagraphChar">
    <w:name w:val="List Paragraph Char"/>
    <w:aliases w:val="Bullets Char,Segundo nivel de viñetas Char,List Paragraph1 Char,titulo 3 Char,Párrafo de lista1 Char,Lista vistosa - Énfasis 11 Char,Segundo nivel de vi–etas Char,Bullet List Char,FooterText Char,numbered Char,列出段落 Char,列出段落1 Char"/>
    <w:uiPriority w:val="34"/>
    <w:qFormat/>
    <w:rsid w:val="00BE7F8D"/>
    <w:rPr>
      <w:sz w:val="24"/>
      <w:szCs w:val="24"/>
    </w:rPr>
  </w:style>
  <w:style w:type="paragraph" w:customStyle="1" w:styleId="Prrafodelista2">
    <w:name w:val="Párrafo de lista2"/>
    <w:basedOn w:val="Normal"/>
    <w:rsid w:val="00BE7F8D"/>
    <w:pPr>
      <w:suppressAutoHyphens/>
      <w:ind w:left="720"/>
    </w:pPr>
    <w:rPr>
      <w:rFonts w:ascii="Times New Roman" w:eastAsia="SimSun" w:hAnsi="Times New Roman" w:cs="Mangal"/>
      <w:kern w:val="2"/>
      <w:sz w:val="24"/>
      <w:szCs w:val="24"/>
      <w:lang w:eastAsia="hi-IN" w:bidi="hi-IN"/>
    </w:rPr>
  </w:style>
  <w:style w:type="paragraph" w:customStyle="1" w:styleId="Title0">
    <w:name w:val="Title0"/>
    <w:basedOn w:val="Normal"/>
    <w:next w:val="Normal"/>
    <w:link w:val="TtuloCar1"/>
    <w:uiPriority w:val="10"/>
    <w:qFormat/>
    <w:rsid w:val="00BE7F8D"/>
    <w:pPr>
      <w:autoSpaceDE w:val="0"/>
      <w:autoSpaceDN w:val="0"/>
      <w:contextualSpacing/>
      <w:jc w:val="left"/>
    </w:pPr>
    <w:rPr>
      <w:rFonts w:ascii="Calibri" w:eastAsia="SimSun" w:hAnsi="Calibri" w:cs="SimSun"/>
      <w:spacing w:val="-10"/>
      <w:kern w:val="28"/>
      <w:sz w:val="56"/>
      <w:szCs w:val="56"/>
      <w:lang w:val="es-ES_tradnl" w:eastAsia="es-ES"/>
    </w:rPr>
  </w:style>
  <w:style w:type="character" w:customStyle="1" w:styleId="TtuloCar1">
    <w:name w:val="Título Car1"/>
    <w:basedOn w:val="Fuentedeprrafopredeter"/>
    <w:link w:val="Title0"/>
    <w:uiPriority w:val="10"/>
    <w:rsid w:val="00BE7F8D"/>
    <w:rPr>
      <w:rFonts w:ascii="Calibri" w:eastAsia="SimSun" w:hAnsi="Calibri" w:cs="SimSun"/>
      <w:spacing w:val="-10"/>
      <w:kern w:val="28"/>
      <w:sz w:val="56"/>
      <w:szCs w:val="56"/>
      <w:lang w:val="es-ES_tradnl" w:eastAsia="es-ES"/>
    </w:rPr>
  </w:style>
  <w:style w:type="paragraph" w:customStyle="1" w:styleId="Ttulo10">
    <w:name w:val="Título1"/>
    <w:basedOn w:val="Normal"/>
    <w:next w:val="Title0"/>
    <w:uiPriority w:val="99"/>
    <w:qFormat/>
    <w:rsid w:val="00BE7F8D"/>
    <w:pPr>
      <w:jc w:val="center"/>
    </w:pPr>
    <w:rPr>
      <w:rFonts w:ascii="Arial" w:eastAsia="Calibri" w:hAnsi="Arial" w:cs="Calibri"/>
      <w:b/>
      <w:sz w:val="18"/>
      <w:lang w:eastAsia="es-ES"/>
    </w:rPr>
  </w:style>
  <w:style w:type="paragraph" w:customStyle="1" w:styleId="Tibitoc">
    <w:name w:val="Tibitoc"/>
    <w:basedOn w:val="Normal"/>
    <w:uiPriority w:val="99"/>
    <w:rsid w:val="00BE7F8D"/>
    <w:pPr>
      <w:jc w:val="center"/>
    </w:pPr>
    <w:rPr>
      <w:rFonts w:ascii="Arial" w:eastAsia="Times New Roman" w:hAnsi="Arial" w:cs="Times New Roman"/>
      <w:b/>
      <w:sz w:val="22"/>
      <w:szCs w:val="24"/>
      <w:lang w:val="es-ES_tradnl" w:eastAsia="es-ES"/>
    </w:rPr>
  </w:style>
  <w:style w:type="character" w:customStyle="1" w:styleId="NormalArialCar">
    <w:name w:val="Normal + Arial Car"/>
    <w:aliases w:val="normal + arial Car"/>
    <w:link w:val="NormalArial"/>
    <w:qFormat/>
    <w:rsid w:val="00BE7F8D"/>
    <w:rPr>
      <w:szCs w:val="24"/>
    </w:rPr>
  </w:style>
  <w:style w:type="paragraph" w:customStyle="1" w:styleId="NormalArial">
    <w:name w:val="Normal + Arial"/>
    <w:aliases w:val="normal + arial,10 pt,Centrado,Negrita,Justificado"/>
    <w:basedOn w:val="Normal"/>
    <w:link w:val="NormalArialCar"/>
    <w:qFormat/>
    <w:rsid w:val="00BE7F8D"/>
    <w:rPr>
      <w:sz w:val="22"/>
      <w:szCs w:val="24"/>
    </w:rPr>
  </w:style>
  <w:style w:type="paragraph" w:customStyle="1" w:styleId="xmsonormal">
    <w:name w:val="x_msonormal"/>
    <w:basedOn w:val="Normal"/>
    <w:uiPriority w:val="99"/>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paragraph" w:customStyle="1" w:styleId="default0">
    <w:name w:val="default"/>
    <w:basedOn w:val="Normal"/>
    <w:uiPriority w:val="99"/>
    <w:rsid w:val="00BE7F8D"/>
    <w:pPr>
      <w:jc w:val="left"/>
    </w:pPr>
    <w:rPr>
      <w:rFonts w:ascii="Times New Roman" w:eastAsia="Cambria" w:hAnsi="Times New Roman" w:cs="Times New Roman"/>
      <w:sz w:val="24"/>
      <w:szCs w:val="24"/>
      <w:lang w:eastAsia="es-CO"/>
    </w:rPr>
  </w:style>
  <w:style w:type="character" w:customStyle="1" w:styleId="arialCar">
    <w:name w:val="arial Car"/>
    <w:link w:val="arial"/>
    <w:rsid w:val="00BE7F8D"/>
    <w:rPr>
      <w:sz w:val="24"/>
      <w:szCs w:val="24"/>
    </w:rPr>
  </w:style>
  <w:style w:type="paragraph" w:customStyle="1" w:styleId="arial">
    <w:name w:val="arial"/>
    <w:basedOn w:val="Normal"/>
    <w:link w:val="arialCar"/>
    <w:rsid w:val="00BE7F8D"/>
    <w:rPr>
      <w:sz w:val="24"/>
      <w:szCs w:val="24"/>
    </w:rPr>
  </w:style>
  <w:style w:type="paragraph" w:customStyle="1" w:styleId="BodyTextIndent1">
    <w:name w:val="Body Text Indent1"/>
    <w:basedOn w:val="Normal"/>
    <w:uiPriority w:val="99"/>
    <w:rsid w:val="00BE7F8D"/>
    <w:pPr>
      <w:autoSpaceDE w:val="0"/>
      <w:autoSpaceDN w:val="0"/>
      <w:ind w:left="426"/>
    </w:pPr>
    <w:rPr>
      <w:rFonts w:ascii="Arial" w:eastAsia="Calibri" w:hAnsi="Arial" w:cs="Arial"/>
      <w:sz w:val="24"/>
      <w:szCs w:val="24"/>
      <w:lang w:eastAsia="es-ES"/>
    </w:rPr>
  </w:style>
  <w:style w:type="paragraph" w:customStyle="1" w:styleId="Narial">
    <w:name w:val="N+arial"/>
    <w:basedOn w:val="Ttulo9"/>
    <w:uiPriority w:val="99"/>
    <w:rsid w:val="00BE7F8D"/>
    <w:pPr>
      <w:keepNext w:val="0"/>
      <w:keepLines w:val="0"/>
      <w:spacing w:before="240" w:after="60" w:line="240" w:lineRule="auto"/>
      <w:ind w:left="0" w:firstLine="0"/>
      <w:jc w:val="left"/>
    </w:pPr>
    <w:rPr>
      <w:rFonts w:eastAsia="Times New Roman" w:cs="Times New Roman"/>
      <w:b/>
      <w:color w:val="auto"/>
      <w:sz w:val="24"/>
      <w:szCs w:val="22"/>
    </w:rPr>
  </w:style>
  <w:style w:type="paragraph" w:customStyle="1" w:styleId="toa">
    <w:name w:val="toa"/>
    <w:basedOn w:val="Normal"/>
    <w:uiPriority w:val="99"/>
    <w:rsid w:val="00BE7F8D"/>
    <w:pPr>
      <w:tabs>
        <w:tab w:val="left" w:pos="0"/>
        <w:tab w:val="left" w:pos="9000"/>
        <w:tab w:val="right" w:pos="9360"/>
      </w:tabs>
      <w:suppressAutoHyphens/>
    </w:pPr>
    <w:rPr>
      <w:rFonts w:ascii="Tahoma" w:eastAsia="Times New Roman" w:hAnsi="Tahoma" w:cs="Times New Roman"/>
      <w:spacing w:val="-2"/>
      <w:sz w:val="24"/>
      <w:szCs w:val="24"/>
      <w:lang w:val="en-US"/>
    </w:rPr>
  </w:style>
  <w:style w:type="paragraph" w:customStyle="1" w:styleId="western">
    <w:name w:val="western"/>
    <w:basedOn w:val="Normal"/>
    <w:rsid w:val="00BE7F8D"/>
    <w:pPr>
      <w:spacing w:before="100" w:beforeAutospacing="1" w:after="100" w:afterAutospacing="1"/>
      <w:jc w:val="left"/>
    </w:pPr>
    <w:rPr>
      <w:rFonts w:ascii="Times New Roman" w:eastAsia="Times New Roman" w:hAnsi="Times New Roman" w:cs="Times New Roman"/>
      <w:sz w:val="24"/>
      <w:szCs w:val="24"/>
      <w:lang w:eastAsia="es-ES"/>
    </w:rPr>
  </w:style>
  <w:style w:type="paragraph" w:customStyle="1" w:styleId="TextoTextos">
    <w:name w:val="Texto (Textos)"/>
    <w:basedOn w:val="Normal"/>
    <w:uiPriority w:val="99"/>
    <w:rsid w:val="00BE7F8D"/>
    <w:pPr>
      <w:tabs>
        <w:tab w:val="left" w:pos="580"/>
      </w:tabs>
      <w:autoSpaceDE w:val="0"/>
      <w:autoSpaceDN w:val="0"/>
      <w:adjustRightInd w:val="0"/>
      <w:spacing w:before="142" w:after="142" w:line="300" w:lineRule="atLeast"/>
    </w:pPr>
    <w:rPr>
      <w:rFonts w:ascii="Frutiger 45 Light" w:eastAsia="Times New Roman" w:hAnsi="Frutiger 45 Light" w:cs="Frutiger 45 Light"/>
      <w:color w:val="000000"/>
      <w:sz w:val="22"/>
      <w:lang w:val="es-ES_tradnl" w:eastAsia="es-ES"/>
    </w:rPr>
  </w:style>
  <w:style w:type="paragraph" w:customStyle="1" w:styleId="subtitulos">
    <w:name w:val="subtitulos"/>
    <w:basedOn w:val="Normal"/>
    <w:uiPriority w:val="99"/>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paragraph" w:customStyle="1" w:styleId="rtejustify">
    <w:name w:val="rtejustify"/>
    <w:basedOn w:val="Normal"/>
    <w:uiPriority w:val="99"/>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paragraph" w:customStyle="1" w:styleId="xl63">
    <w:name w:val="xl63"/>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Geomanist Light" w:eastAsia="Times New Roman" w:hAnsi="Geomanist Light" w:cs="Times New Roman"/>
      <w:b/>
      <w:bCs/>
      <w:sz w:val="18"/>
      <w:szCs w:val="18"/>
      <w:lang w:eastAsia="es-CO"/>
    </w:rPr>
  </w:style>
  <w:style w:type="paragraph" w:customStyle="1" w:styleId="xl64">
    <w:name w:val="xl64"/>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Geomanist Light" w:eastAsia="Times New Roman" w:hAnsi="Geomanist Light" w:cs="Times New Roman"/>
      <w:b/>
      <w:bCs/>
      <w:sz w:val="14"/>
      <w:szCs w:val="14"/>
      <w:lang w:eastAsia="es-CO"/>
    </w:rPr>
  </w:style>
  <w:style w:type="paragraph" w:customStyle="1" w:styleId="xl65">
    <w:name w:val="xl65"/>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Geomanist Light" w:eastAsia="Times New Roman" w:hAnsi="Geomanist Light" w:cs="Times New Roman"/>
      <w:sz w:val="16"/>
      <w:szCs w:val="16"/>
      <w:lang w:eastAsia="es-CO"/>
    </w:rPr>
  </w:style>
  <w:style w:type="paragraph" w:customStyle="1" w:styleId="xl66">
    <w:name w:val="xl66"/>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Geomanist Light" w:eastAsia="Times New Roman" w:hAnsi="Geomanist Light" w:cs="Times New Roman"/>
      <w:sz w:val="16"/>
      <w:szCs w:val="16"/>
      <w:lang w:eastAsia="es-CO"/>
    </w:rPr>
  </w:style>
  <w:style w:type="paragraph" w:customStyle="1" w:styleId="xl67">
    <w:name w:val="xl67"/>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Geomanist Light" w:eastAsia="Times New Roman" w:hAnsi="Geomanist Light" w:cs="Times New Roman"/>
      <w:sz w:val="16"/>
      <w:szCs w:val="16"/>
      <w:lang w:eastAsia="es-CO"/>
    </w:rPr>
  </w:style>
  <w:style w:type="paragraph" w:customStyle="1" w:styleId="xl68">
    <w:name w:val="xl68"/>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Geomanist Light" w:eastAsia="Times New Roman" w:hAnsi="Geomanist Light" w:cs="Times New Roman"/>
      <w:sz w:val="18"/>
      <w:szCs w:val="18"/>
      <w:lang w:eastAsia="es-CO"/>
    </w:rPr>
  </w:style>
  <w:style w:type="paragraph" w:customStyle="1" w:styleId="xl69">
    <w:name w:val="xl69"/>
    <w:basedOn w:val="Normal"/>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paragraph" w:customStyle="1" w:styleId="xl70">
    <w:name w:val="xl70"/>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2"/>
      <w:szCs w:val="12"/>
      <w:lang w:eastAsia="es-CO"/>
    </w:rPr>
  </w:style>
  <w:style w:type="paragraph" w:customStyle="1" w:styleId="xl71">
    <w:name w:val="xl71"/>
    <w:basedOn w:val="Normal"/>
    <w:rsid w:val="00BE7F8D"/>
    <w:pPr>
      <w:spacing w:before="100" w:beforeAutospacing="1" w:after="100" w:afterAutospacing="1"/>
      <w:jc w:val="left"/>
    </w:pPr>
    <w:rPr>
      <w:rFonts w:ascii="Arial" w:eastAsia="Times New Roman" w:hAnsi="Arial" w:cs="Arial"/>
      <w:sz w:val="12"/>
      <w:szCs w:val="12"/>
      <w:lang w:eastAsia="es-CO"/>
    </w:rPr>
  </w:style>
  <w:style w:type="paragraph" w:customStyle="1" w:styleId="xl72">
    <w:name w:val="xl72"/>
    <w:basedOn w:val="Normal"/>
    <w:rsid w:val="00BE7F8D"/>
    <w:pPr>
      <w:pBdr>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2"/>
      <w:szCs w:val="12"/>
      <w:lang w:eastAsia="es-CO"/>
    </w:rPr>
  </w:style>
  <w:style w:type="paragraph" w:customStyle="1" w:styleId="xl73">
    <w:name w:val="xl73"/>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2"/>
      <w:szCs w:val="12"/>
      <w:lang w:eastAsia="es-CO"/>
    </w:rPr>
  </w:style>
  <w:style w:type="paragraph" w:customStyle="1" w:styleId="jsx-2488503316">
    <w:name w:val="jsx-2488503316"/>
    <w:basedOn w:val="Normal"/>
    <w:uiPriority w:val="99"/>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paragraph" w:customStyle="1" w:styleId="MT31">
    <w:name w:val="MT31"/>
    <w:basedOn w:val="Normal"/>
    <w:next w:val="Normal"/>
    <w:uiPriority w:val="99"/>
    <w:qFormat/>
    <w:rsid w:val="00BE7F8D"/>
    <w:pPr>
      <w:keepNext/>
      <w:keepLines/>
      <w:spacing w:before="40" w:line="256" w:lineRule="auto"/>
      <w:jc w:val="left"/>
      <w:outlineLvl w:val="2"/>
    </w:pPr>
    <w:rPr>
      <w:rFonts w:ascii="Calibri Light" w:eastAsia="Times New Roman" w:hAnsi="Calibri Light" w:cs="Times New Roman"/>
      <w:color w:val="1F4D78"/>
      <w:sz w:val="24"/>
      <w:szCs w:val="24"/>
      <w:lang w:eastAsia="es-ES"/>
    </w:rPr>
  </w:style>
  <w:style w:type="paragraph" w:customStyle="1" w:styleId="Ttulo41">
    <w:name w:val="Título 41"/>
    <w:basedOn w:val="Normal"/>
    <w:next w:val="Normal"/>
    <w:uiPriority w:val="99"/>
    <w:qFormat/>
    <w:rsid w:val="00BE7F8D"/>
    <w:pPr>
      <w:keepNext/>
      <w:keepLines/>
      <w:spacing w:before="40" w:line="256" w:lineRule="auto"/>
      <w:jc w:val="left"/>
      <w:outlineLvl w:val="3"/>
    </w:pPr>
    <w:rPr>
      <w:rFonts w:ascii="Calibri Light" w:eastAsia="Times New Roman" w:hAnsi="Calibri Light" w:cs="Times New Roman"/>
      <w:i/>
      <w:iCs/>
      <w:color w:val="2E74B5"/>
      <w:sz w:val="22"/>
      <w:lang w:eastAsia="es-ES"/>
    </w:rPr>
  </w:style>
  <w:style w:type="paragraph" w:customStyle="1" w:styleId="xl74">
    <w:name w:val="xl74"/>
    <w:basedOn w:val="Normal"/>
    <w:rsid w:val="00BE7F8D"/>
    <w:pPr>
      <w:pBdr>
        <w:top w:val="single" w:sz="8" w:space="0" w:color="auto"/>
        <w:left w:val="single" w:sz="8" w:space="0" w:color="auto"/>
        <w:right w:val="single" w:sz="8" w:space="0" w:color="auto"/>
      </w:pBdr>
      <w:spacing w:before="100" w:beforeAutospacing="1" w:after="100" w:afterAutospacing="1"/>
      <w:jc w:val="center"/>
    </w:pPr>
    <w:rPr>
      <w:rFonts w:ascii="Arial" w:eastAsia="Times New Roman" w:hAnsi="Arial" w:cs="Arial"/>
      <w:szCs w:val="20"/>
      <w:lang w:eastAsia="es-CO"/>
    </w:rPr>
  </w:style>
  <w:style w:type="paragraph" w:customStyle="1" w:styleId="xl75">
    <w:name w:val="xl75"/>
    <w:basedOn w:val="Normal"/>
    <w:rsid w:val="00BE7F8D"/>
    <w:pPr>
      <w:pBdr>
        <w:left w:val="single" w:sz="8" w:space="0" w:color="auto"/>
        <w:right w:val="single" w:sz="8" w:space="0" w:color="auto"/>
      </w:pBdr>
      <w:spacing w:before="100" w:beforeAutospacing="1" w:after="100" w:afterAutospacing="1"/>
      <w:jc w:val="center"/>
    </w:pPr>
    <w:rPr>
      <w:rFonts w:ascii="Arial" w:eastAsia="Times New Roman" w:hAnsi="Arial" w:cs="Arial"/>
      <w:szCs w:val="20"/>
      <w:lang w:eastAsia="es-CO"/>
    </w:rPr>
  </w:style>
  <w:style w:type="paragraph" w:customStyle="1" w:styleId="xl76">
    <w:name w:val="xl76"/>
    <w:basedOn w:val="Normal"/>
    <w:rsid w:val="00BE7F8D"/>
    <w:pPr>
      <w:pBdr>
        <w:left w:val="single" w:sz="8" w:space="0" w:color="auto"/>
        <w:bottom w:val="single" w:sz="8" w:space="0" w:color="auto"/>
        <w:right w:val="single" w:sz="8" w:space="0" w:color="auto"/>
      </w:pBdr>
      <w:spacing w:before="100" w:beforeAutospacing="1" w:after="100" w:afterAutospacing="1"/>
      <w:jc w:val="center"/>
    </w:pPr>
    <w:rPr>
      <w:rFonts w:ascii="Arial" w:eastAsia="Times New Roman" w:hAnsi="Arial" w:cs="Arial"/>
      <w:szCs w:val="20"/>
      <w:lang w:eastAsia="es-CO"/>
    </w:rPr>
  </w:style>
  <w:style w:type="paragraph" w:customStyle="1" w:styleId="xl77">
    <w:name w:val="xl77"/>
    <w:basedOn w:val="Normal"/>
    <w:rsid w:val="00BE7F8D"/>
    <w:pPr>
      <w:pBdr>
        <w:bottom w:val="single" w:sz="8" w:space="0" w:color="auto"/>
        <w:right w:val="single" w:sz="8" w:space="0" w:color="auto"/>
      </w:pBdr>
      <w:spacing w:before="100" w:beforeAutospacing="1" w:after="100" w:afterAutospacing="1"/>
      <w:jc w:val="right"/>
    </w:pPr>
    <w:rPr>
      <w:rFonts w:ascii="Arial" w:eastAsia="Times New Roman" w:hAnsi="Arial" w:cs="Arial"/>
      <w:szCs w:val="20"/>
      <w:lang w:eastAsia="es-CO"/>
    </w:rPr>
  </w:style>
  <w:style w:type="paragraph" w:customStyle="1" w:styleId="xl78">
    <w:name w:val="xl78"/>
    <w:basedOn w:val="Normal"/>
    <w:rsid w:val="00BE7F8D"/>
    <w:pPr>
      <w:pBdr>
        <w:right w:val="single" w:sz="8" w:space="0" w:color="auto"/>
      </w:pBdr>
      <w:spacing w:before="100" w:beforeAutospacing="1" w:after="100" w:afterAutospacing="1"/>
      <w:jc w:val="right"/>
    </w:pPr>
    <w:rPr>
      <w:rFonts w:ascii="Arial" w:eastAsia="Times New Roman" w:hAnsi="Arial" w:cs="Arial"/>
      <w:szCs w:val="20"/>
      <w:lang w:eastAsia="es-CO"/>
    </w:rPr>
  </w:style>
  <w:style w:type="paragraph" w:customStyle="1" w:styleId="xl79">
    <w:name w:val="xl79"/>
    <w:basedOn w:val="Normal"/>
    <w:rsid w:val="00BE7F8D"/>
    <w:pPr>
      <w:pBdr>
        <w:top w:val="single" w:sz="8" w:space="0" w:color="auto"/>
        <w:right w:val="single" w:sz="8" w:space="0" w:color="auto"/>
      </w:pBdr>
      <w:shd w:val="clear" w:color="auto" w:fill="FFFFFF"/>
      <w:spacing w:before="100" w:beforeAutospacing="1" w:after="100" w:afterAutospacing="1"/>
      <w:jc w:val="left"/>
    </w:pPr>
    <w:rPr>
      <w:rFonts w:ascii="Arial" w:eastAsia="Times New Roman" w:hAnsi="Arial" w:cs="Arial"/>
      <w:b/>
      <w:bCs/>
      <w:color w:val="000000"/>
      <w:szCs w:val="20"/>
      <w:lang w:eastAsia="es-CO"/>
    </w:rPr>
  </w:style>
  <w:style w:type="paragraph" w:customStyle="1" w:styleId="xl80">
    <w:name w:val="xl80"/>
    <w:basedOn w:val="Normal"/>
    <w:rsid w:val="00BE7F8D"/>
    <w:pPr>
      <w:pBdr>
        <w:top w:val="single" w:sz="8" w:space="0" w:color="auto"/>
        <w:left w:val="single" w:sz="8" w:space="0" w:color="auto"/>
        <w:right w:val="single" w:sz="8" w:space="0" w:color="auto"/>
      </w:pBdr>
      <w:shd w:val="clear" w:color="auto" w:fill="FFFFFF"/>
      <w:spacing w:before="100" w:beforeAutospacing="1" w:after="100" w:afterAutospacing="1"/>
      <w:jc w:val="left"/>
    </w:pPr>
    <w:rPr>
      <w:rFonts w:ascii="Arial" w:eastAsia="Times New Roman" w:hAnsi="Arial" w:cs="Arial"/>
      <w:b/>
      <w:bCs/>
      <w:color w:val="000000"/>
      <w:szCs w:val="20"/>
      <w:lang w:eastAsia="es-CO"/>
    </w:rPr>
  </w:style>
  <w:style w:type="paragraph" w:customStyle="1" w:styleId="xl81">
    <w:name w:val="xl81"/>
    <w:basedOn w:val="Normal"/>
    <w:rsid w:val="00BE7F8D"/>
    <w:pPr>
      <w:pBdr>
        <w:left w:val="single" w:sz="8" w:space="0" w:color="auto"/>
        <w:bottom w:val="single" w:sz="8" w:space="0" w:color="auto"/>
        <w:right w:val="single" w:sz="8" w:space="0" w:color="auto"/>
      </w:pBdr>
      <w:spacing w:before="100" w:beforeAutospacing="1" w:after="100" w:afterAutospacing="1"/>
      <w:jc w:val="center"/>
    </w:pPr>
    <w:rPr>
      <w:rFonts w:ascii="Arial" w:eastAsia="Times New Roman" w:hAnsi="Arial" w:cs="Arial"/>
      <w:color w:val="000000"/>
      <w:szCs w:val="20"/>
      <w:lang w:eastAsia="es-CO"/>
    </w:rPr>
  </w:style>
  <w:style w:type="paragraph" w:customStyle="1" w:styleId="xl82">
    <w:name w:val="xl82"/>
    <w:basedOn w:val="Normal"/>
    <w:rsid w:val="00BE7F8D"/>
    <w:pPr>
      <w:pBdr>
        <w:bottom w:val="single" w:sz="8" w:space="0" w:color="auto"/>
        <w:right w:val="single" w:sz="8" w:space="0" w:color="auto"/>
      </w:pBdr>
      <w:spacing w:before="100" w:beforeAutospacing="1" w:after="100" w:afterAutospacing="1"/>
      <w:jc w:val="right"/>
    </w:pPr>
    <w:rPr>
      <w:rFonts w:ascii="Arial" w:eastAsia="Times New Roman" w:hAnsi="Arial" w:cs="Arial"/>
      <w:color w:val="000000"/>
      <w:szCs w:val="20"/>
      <w:lang w:eastAsia="es-CO"/>
    </w:rPr>
  </w:style>
  <w:style w:type="paragraph" w:customStyle="1" w:styleId="xl83">
    <w:name w:val="xl83"/>
    <w:basedOn w:val="Normal"/>
    <w:rsid w:val="00BE7F8D"/>
    <w:pPr>
      <w:pBdr>
        <w:top w:val="single" w:sz="8" w:space="0" w:color="auto"/>
        <w:left w:val="single" w:sz="8" w:space="0" w:color="auto"/>
        <w:right w:val="single" w:sz="8" w:space="0" w:color="auto"/>
      </w:pBdr>
      <w:spacing w:before="100" w:beforeAutospacing="1" w:after="100" w:afterAutospacing="1"/>
      <w:jc w:val="left"/>
    </w:pPr>
    <w:rPr>
      <w:rFonts w:ascii="Arial" w:eastAsia="Times New Roman" w:hAnsi="Arial" w:cs="Arial"/>
      <w:color w:val="000000"/>
      <w:szCs w:val="20"/>
      <w:lang w:eastAsia="es-CO"/>
    </w:rPr>
  </w:style>
  <w:style w:type="character" w:styleId="Textodelmarcadordeposicin">
    <w:name w:val="Placeholder Text"/>
    <w:basedOn w:val="Fuentedeprrafopredeter"/>
    <w:uiPriority w:val="99"/>
    <w:qFormat/>
    <w:rsid w:val="00BE7F8D"/>
    <w:rPr>
      <w:color w:val="808080"/>
    </w:rPr>
  </w:style>
  <w:style w:type="character" w:customStyle="1" w:styleId="A9">
    <w:name w:val="A9"/>
    <w:rsid w:val="00BE7F8D"/>
    <w:rPr>
      <w:color w:val="000000"/>
      <w:sz w:val="19"/>
      <w:szCs w:val="19"/>
    </w:rPr>
  </w:style>
  <w:style w:type="character" w:customStyle="1" w:styleId="Mencinsinresolver1">
    <w:name w:val="Mención sin resolver1"/>
    <w:basedOn w:val="Fuentedeprrafopredeter"/>
    <w:uiPriority w:val="99"/>
    <w:rsid w:val="00BE7F8D"/>
    <w:rPr>
      <w:color w:val="605E5C"/>
      <w:shd w:val="clear" w:color="auto" w:fill="E1DFDD"/>
    </w:rPr>
  </w:style>
  <w:style w:type="character" w:customStyle="1" w:styleId="normaltextrun">
    <w:name w:val="normaltextrun"/>
    <w:basedOn w:val="Fuentedeprrafopredeter"/>
    <w:qFormat/>
    <w:rsid w:val="00BE7F8D"/>
  </w:style>
  <w:style w:type="character" w:customStyle="1" w:styleId="eop">
    <w:name w:val="eop"/>
    <w:basedOn w:val="Fuentedeprrafopredeter"/>
    <w:rsid w:val="00BE7F8D"/>
  </w:style>
  <w:style w:type="character" w:customStyle="1" w:styleId="Mencinsinresolver2">
    <w:name w:val="Mención sin resolver2"/>
    <w:basedOn w:val="Fuentedeprrafopredeter"/>
    <w:uiPriority w:val="99"/>
    <w:rsid w:val="00BE7F8D"/>
    <w:rPr>
      <w:color w:val="605E5C"/>
      <w:shd w:val="clear" w:color="auto" w:fill="E1DFDD"/>
    </w:rPr>
  </w:style>
  <w:style w:type="character" w:customStyle="1" w:styleId="Mencinsinresolver3">
    <w:name w:val="Mención sin resolver3"/>
    <w:basedOn w:val="Fuentedeprrafopredeter"/>
    <w:uiPriority w:val="99"/>
    <w:rsid w:val="00BE7F8D"/>
    <w:rPr>
      <w:color w:val="605E5C"/>
      <w:shd w:val="clear" w:color="auto" w:fill="E1DFDD"/>
    </w:rPr>
  </w:style>
  <w:style w:type="character" w:customStyle="1" w:styleId="Mencinsinresolver4">
    <w:name w:val="Mención sin resolver4"/>
    <w:basedOn w:val="Fuentedeprrafopredeter"/>
    <w:uiPriority w:val="99"/>
    <w:rsid w:val="00BE7F8D"/>
    <w:rPr>
      <w:color w:val="605E5C"/>
      <w:shd w:val="clear" w:color="auto" w:fill="E1DFDD"/>
    </w:rPr>
  </w:style>
  <w:style w:type="character" w:customStyle="1" w:styleId="date-display-start">
    <w:name w:val="date-display-start"/>
    <w:basedOn w:val="Fuentedeprrafopredeter"/>
    <w:rsid w:val="00BE7F8D"/>
  </w:style>
  <w:style w:type="character" w:customStyle="1" w:styleId="date-display-end">
    <w:name w:val="date-display-end"/>
    <w:basedOn w:val="Fuentedeprrafopredeter"/>
    <w:rsid w:val="00BE7F8D"/>
  </w:style>
  <w:style w:type="character" w:customStyle="1" w:styleId="xcontentpasted0">
    <w:name w:val="x_contentpasted0"/>
    <w:basedOn w:val="Fuentedeprrafopredeter"/>
    <w:rsid w:val="00BE7F8D"/>
  </w:style>
  <w:style w:type="character" w:customStyle="1" w:styleId="Mencinsinresolver5">
    <w:name w:val="Mención sin resolver5"/>
    <w:basedOn w:val="Fuentedeprrafopredeter"/>
    <w:uiPriority w:val="99"/>
    <w:rsid w:val="00BE7F8D"/>
    <w:rPr>
      <w:color w:val="605E5C"/>
      <w:shd w:val="clear" w:color="auto" w:fill="E1DFDD"/>
    </w:rPr>
  </w:style>
  <w:style w:type="character" w:customStyle="1" w:styleId="fdarticulo">
    <w:name w:val="fd_articulo"/>
    <w:rsid w:val="00BE7F8D"/>
  </w:style>
  <w:style w:type="character" w:customStyle="1" w:styleId="ext-mb-text">
    <w:name w:val="ext-mb-text"/>
    <w:rsid w:val="00BE7F8D"/>
  </w:style>
  <w:style w:type="character" w:customStyle="1" w:styleId="PuestoCar">
    <w:name w:val="Puesto Car"/>
    <w:rsid w:val="00BE7F8D"/>
    <w:rPr>
      <w:rFonts w:ascii="Bookman Old Style" w:hAnsi="Bookman Old Style" w:hint="default"/>
      <w:b/>
      <w:bCs w:val="0"/>
      <w:sz w:val="24"/>
      <w:lang w:val="es-MX" w:eastAsia="es-ES"/>
    </w:rPr>
  </w:style>
  <w:style w:type="character" w:customStyle="1" w:styleId="Mencinsinresolver51">
    <w:name w:val="Mención sin resolver51"/>
    <w:basedOn w:val="Fuentedeprrafopredeter"/>
    <w:uiPriority w:val="99"/>
    <w:rsid w:val="00BE7F8D"/>
    <w:rPr>
      <w:color w:val="605E5C"/>
      <w:shd w:val="clear" w:color="auto" w:fill="E1DFDD"/>
    </w:rPr>
  </w:style>
  <w:style w:type="character" w:customStyle="1" w:styleId="Mencinsinresolver6">
    <w:name w:val="Mención sin resolver6"/>
    <w:basedOn w:val="Fuentedeprrafopredeter"/>
    <w:uiPriority w:val="99"/>
    <w:rsid w:val="00BE7F8D"/>
    <w:rPr>
      <w:color w:val="605E5C"/>
      <w:shd w:val="clear" w:color="auto" w:fill="E1DFDD"/>
    </w:rPr>
  </w:style>
  <w:style w:type="character" w:customStyle="1" w:styleId="andes-tablecolumn--value">
    <w:name w:val="andes-table__column--value"/>
    <w:basedOn w:val="Fuentedeprrafopredeter"/>
    <w:rsid w:val="00BE7F8D"/>
  </w:style>
  <w:style w:type="character" w:customStyle="1" w:styleId="Hipervnculovisitado1">
    <w:name w:val="Hipervínculo visitado1"/>
    <w:basedOn w:val="Fuentedeprrafopredeter"/>
    <w:uiPriority w:val="99"/>
    <w:rsid w:val="00BE7F8D"/>
    <w:rPr>
      <w:color w:val="954F72"/>
      <w:u w:val="single"/>
    </w:rPr>
  </w:style>
  <w:style w:type="character" w:customStyle="1" w:styleId="Ttulo4Car1">
    <w:name w:val="Título 4 Car1"/>
    <w:basedOn w:val="Fuentedeprrafopredeter"/>
    <w:uiPriority w:val="9"/>
    <w:rsid w:val="00BE7F8D"/>
    <w:rPr>
      <w:rFonts w:ascii="Calibri" w:eastAsia="SimSun" w:hAnsi="Calibri" w:cs="SimSun" w:hint="default"/>
      <w:i/>
      <w:iCs/>
      <w:color w:val="365F91"/>
    </w:rPr>
  </w:style>
  <w:style w:type="table" w:styleId="Tablaconcuadrcula10">
    <w:name w:val="Table Grid 1"/>
    <w:basedOn w:val="Tablanormal"/>
    <w:rsid w:val="00BE7F8D"/>
    <w:pPr>
      <w:spacing w:after="0" w:line="240" w:lineRule="auto"/>
    </w:pPr>
    <w:rPr>
      <w:rFonts w:ascii="Times New Roman" w:eastAsia="Times New Roman" w:hAnsi="Times New Roman"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web3">
    <w:name w:val="Table Web 3"/>
    <w:basedOn w:val="Tablanormal"/>
    <w:rsid w:val="00BE7F8D"/>
    <w:pPr>
      <w:spacing w:after="0" w:line="240" w:lineRule="auto"/>
    </w:pPr>
    <w:rPr>
      <w:rFonts w:ascii="Times New Roman" w:eastAsia="Times New Roman" w:hAnsi="Times New Roman" w:cs="Times New Roman"/>
      <w:sz w:val="20"/>
      <w:szCs w:val="20"/>
      <w:lang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Tablanormal11">
    <w:name w:val="Tabla normal 11"/>
    <w:basedOn w:val="Tablanormal"/>
    <w:uiPriority w:val="41"/>
    <w:rsid w:val="00BE7F8D"/>
    <w:pPr>
      <w:spacing w:after="0" w:line="240" w:lineRule="auto"/>
    </w:pPr>
    <w:rPr>
      <w:rFonts w:ascii="Cambria" w:eastAsia="Cambria" w:hAnsi="Cambria" w:cs="SimSu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normal51">
    <w:name w:val="Tabla normal 51"/>
    <w:basedOn w:val="Tablanormal"/>
    <w:uiPriority w:val="45"/>
    <w:rsid w:val="00BE7F8D"/>
    <w:pPr>
      <w:spacing w:after="0" w:line="240" w:lineRule="auto"/>
    </w:pPr>
    <w:rPr>
      <w:rFonts w:ascii="Calibri" w:eastAsia="Calibri" w:hAnsi="Calibri" w:cs="Calibri"/>
      <w:lang w:eastAsia="es-ES"/>
    </w:rPr>
    <w:tblPr>
      <w:tblStyleRowBandSize w:val="1"/>
      <w:tblStyleColBandSize w:val="1"/>
    </w:tblPr>
    <w:tblStylePr w:type="firstRow">
      <w:rPr>
        <w:rFonts w:ascii="Calibri" w:eastAsia="SimSun" w:hAnsi="Calibri" w:cs="SimSun" w:hint="default"/>
        <w:i/>
        <w:iCs/>
        <w:sz w:val="26"/>
        <w:szCs w:val="26"/>
      </w:rPr>
      <w:tblPr/>
      <w:tcPr>
        <w:tcBorders>
          <w:bottom w:val="single" w:sz="4" w:space="0" w:color="7F7F7F"/>
        </w:tcBorders>
        <w:shd w:val="clear" w:color="auto" w:fill="FFFFFF"/>
      </w:tcPr>
    </w:tblStylePr>
    <w:tblStylePr w:type="lastRow">
      <w:rPr>
        <w:rFonts w:ascii="Calibri" w:eastAsia="SimSun" w:hAnsi="Calibri" w:cs="SimSun" w:hint="default"/>
        <w:i/>
        <w:iCs/>
        <w:sz w:val="26"/>
        <w:szCs w:val="26"/>
      </w:rPr>
      <w:tblPr/>
      <w:tcPr>
        <w:tcBorders>
          <w:top w:val="single" w:sz="4" w:space="0" w:color="7F7F7F"/>
        </w:tcBorders>
        <w:shd w:val="clear" w:color="auto" w:fill="FFFFFF"/>
      </w:tcPr>
    </w:tblStylePr>
    <w:tblStylePr w:type="firstCol">
      <w:pPr>
        <w:jc w:val="right"/>
      </w:pPr>
      <w:rPr>
        <w:rFonts w:ascii="Calibri" w:eastAsia="SimSun" w:hAnsi="Calibri" w:cs="SimSun" w:hint="default"/>
        <w:i/>
        <w:iCs/>
        <w:sz w:val="26"/>
        <w:szCs w:val="26"/>
      </w:rPr>
      <w:tblPr/>
      <w:tcPr>
        <w:tcBorders>
          <w:right w:val="single" w:sz="4" w:space="0" w:color="7F7F7F"/>
        </w:tcBorders>
        <w:shd w:val="clear" w:color="auto" w:fill="FFFFFF"/>
      </w:tcPr>
    </w:tblStylePr>
    <w:tblStylePr w:type="lastCol">
      <w:rPr>
        <w:rFonts w:ascii="Calibri" w:eastAsia="SimSun" w:hAnsi="Calibri" w:cs="SimSun" w:hint="default"/>
        <w:i/>
        <w:iCs/>
        <w:sz w:val="26"/>
        <w:szCs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decuadrcula1clara1">
    <w:name w:val="Tabla de cuadrícula 1 clara1"/>
    <w:basedOn w:val="Tablanormal"/>
    <w:uiPriority w:val="46"/>
    <w:rsid w:val="00BE7F8D"/>
    <w:pPr>
      <w:spacing w:after="0" w:line="240" w:lineRule="auto"/>
    </w:pPr>
    <w:rPr>
      <w:rFonts w:ascii="Calibri" w:eastAsia="Calibri" w:hAnsi="Calibri" w:cs="Calibri"/>
      <w:lang w:eastAsia="es-E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1clara-nfasis11">
    <w:name w:val="Tabla de cuadrícula 1 clara - Énfasis 11"/>
    <w:basedOn w:val="Tablanormal"/>
    <w:uiPriority w:val="46"/>
    <w:rsid w:val="00BE7F8D"/>
    <w:pPr>
      <w:spacing w:after="0" w:line="240" w:lineRule="auto"/>
    </w:pPr>
    <w:rPr>
      <w:rFonts w:ascii="Calibri" w:eastAsia="Calibri" w:hAnsi="Calibri" w:cs="Calibri"/>
      <w:lang w:eastAsia="es-ES"/>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88">
    <w:name w:val="88"/>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87">
    <w:name w:val="87"/>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70" w:type="dxa"/>
        <w:right w:w="70" w:type="dxa"/>
      </w:tblCellMar>
    </w:tblPr>
  </w:style>
  <w:style w:type="table" w:customStyle="1" w:styleId="86">
    <w:name w:val="86"/>
    <w:basedOn w:val="TableNormal1"/>
    <w:rsid w:val="00BE7F8D"/>
    <w:rPr>
      <w:lang w:val="es-CO" w:eastAsia="es-ES"/>
    </w:rPr>
    <w:tblPr>
      <w:tblStyleRowBandSize w:val="1"/>
      <w:tblStyleColBandSize w:val="1"/>
      <w:tblCellMar>
        <w:left w:w="108" w:type="dxa"/>
        <w:right w:w="108" w:type="dxa"/>
      </w:tblCellMar>
    </w:tblPr>
  </w:style>
  <w:style w:type="table" w:customStyle="1" w:styleId="85">
    <w:name w:val="85"/>
    <w:basedOn w:val="TableNormal1"/>
    <w:rsid w:val="00BE7F8D"/>
    <w:rPr>
      <w:lang w:val="es-CO" w:eastAsia="es-ES"/>
    </w:rPr>
    <w:tblPr>
      <w:tblStyleRowBandSize w:val="1"/>
      <w:tblStyleColBandSize w:val="1"/>
      <w:tblCellMar>
        <w:left w:w="108" w:type="dxa"/>
        <w:right w:w="108" w:type="dxa"/>
      </w:tblCellMar>
    </w:tblPr>
  </w:style>
  <w:style w:type="table" w:customStyle="1" w:styleId="84">
    <w:name w:val="84"/>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83">
    <w:name w:val="83"/>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Pr>
  </w:style>
  <w:style w:type="table" w:customStyle="1" w:styleId="82">
    <w:name w:val="82"/>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Pr>
  </w:style>
  <w:style w:type="table" w:customStyle="1" w:styleId="81">
    <w:name w:val="81"/>
    <w:basedOn w:val="TableNormal1"/>
    <w:rsid w:val="00BE7F8D"/>
    <w:rPr>
      <w:lang w:val="es-CO" w:eastAsia="es-ES"/>
    </w:rPr>
    <w:tblPr>
      <w:tblStyleRowBandSize w:val="1"/>
      <w:tblStyleColBandSize w:val="1"/>
      <w:tblCellMar>
        <w:left w:w="108" w:type="dxa"/>
        <w:right w:w="108" w:type="dxa"/>
      </w:tblCellMar>
    </w:tblPr>
  </w:style>
  <w:style w:type="table" w:customStyle="1" w:styleId="80">
    <w:name w:val="80"/>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70" w:type="dxa"/>
        <w:right w:w="70" w:type="dxa"/>
      </w:tblCellMar>
    </w:tblPr>
  </w:style>
  <w:style w:type="table" w:customStyle="1" w:styleId="79">
    <w:name w:val="79"/>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78">
    <w:name w:val="78"/>
    <w:basedOn w:val="TableNormal1"/>
    <w:rsid w:val="00BE7F8D"/>
    <w:rPr>
      <w:lang w:val="es-CO" w:eastAsia="es-ES"/>
    </w:rPr>
    <w:tblPr>
      <w:tblStyleRowBandSize w:val="1"/>
      <w:tblStyleColBandSize w:val="1"/>
      <w:tblCellMar>
        <w:left w:w="108" w:type="dxa"/>
        <w:right w:w="108" w:type="dxa"/>
      </w:tblCellMar>
    </w:tblPr>
  </w:style>
  <w:style w:type="table" w:customStyle="1" w:styleId="77">
    <w:name w:val="77"/>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70" w:type="dxa"/>
        <w:right w:w="70" w:type="dxa"/>
      </w:tblCellMar>
    </w:tblPr>
  </w:style>
  <w:style w:type="table" w:customStyle="1" w:styleId="76">
    <w:name w:val="76"/>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70" w:type="dxa"/>
        <w:right w:w="70" w:type="dxa"/>
      </w:tblCellMar>
    </w:tblPr>
  </w:style>
  <w:style w:type="table" w:customStyle="1" w:styleId="75">
    <w:name w:val="75"/>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74">
    <w:name w:val="74"/>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73">
    <w:name w:val="73"/>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72">
    <w:name w:val="72"/>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71">
    <w:name w:val="71"/>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70">
    <w:name w:val="70"/>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9">
    <w:name w:val="69"/>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8">
    <w:name w:val="68"/>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7">
    <w:name w:val="67"/>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6">
    <w:name w:val="66"/>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5">
    <w:name w:val="65"/>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4">
    <w:name w:val="64"/>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3">
    <w:name w:val="63"/>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2">
    <w:name w:val="62"/>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1">
    <w:name w:val="61"/>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60">
    <w:name w:val="60"/>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9">
    <w:name w:val="59"/>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8">
    <w:name w:val="58"/>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7">
    <w:name w:val="57"/>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6">
    <w:name w:val="56"/>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5">
    <w:name w:val="55"/>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4">
    <w:name w:val="54"/>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3">
    <w:name w:val="53"/>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2">
    <w:name w:val="52"/>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1">
    <w:name w:val="51"/>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50">
    <w:name w:val="50"/>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9">
    <w:name w:val="49"/>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8">
    <w:name w:val="48"/>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7">
    <w:name w:val="47"/>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6">
    <w:name w:val="46"/>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5">
    <w:name w:val="45"/>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4">
    <w:name w:val="44"/>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3">
    <w:name w:val="43"/>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2">
    <w:name w:val="42"/>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1">
    <w:name w:val="41"/>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40">
    <w:name w:val="40"/>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9">
    <w:name w:val="39"/>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8">
    <w:name w:val="38"/>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7">
    <w:name w:val="37"/>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6">
    <w:name w:val="36"/>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5">
    <w:name w:val="35"/>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4">
    <w:name w:val="34"/>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3">
    <w:name w:val="33"/>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2">
    <w:name w:val="32"/>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1">
    <w:name w:val="31"/>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30">
    <w:name w:val="30"/>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9">
    <w:name w:val="29"/>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8">
    <w:name w:val="28"/>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7">
    <w:name w:val="27"/>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6">
    <w:name w:val="26"/>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5">
    <w:name w:val="25"/>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4">
    <w:name w:val="24"/>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3">
    <w:name w:val="23"/>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2">
    <w:name w:val="22"/>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1">
    <w:name w:val="21"/>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20">
    <w:name w:val="20"/>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9">
    <w:name w:val="19"/>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8">
    <w:name w:val="18"/>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7">
    <w:name w:val="17"/>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6">
    <w:name w:val="16"/>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5">
    <w:name w:val="15"/>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4">
    <w:name w:val="14"/>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3">
    <w:name w:val="13"/>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2">
    <w:name w:val="12"/>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1">
    <w:name w:val="11"/>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10">
    <w:name w:val="10"/>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9">
    <w:name w:val="9"/>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8">
    <w:name w:val="8"/>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7">
    <w:name w:val="7"/>
    <w:basedOn w:val="TableNormal1"/>
    <w:rsid w:val="00BE7F8D"/>
    <w:pPr>
      <w:spacing w:after="160" w:line="256" w:lineRule="auto"/>
    </w:pPr>
    <w:rPr>
      <w:rFonts w:ascii="Calibri" w:eastAsia="Calibri" w:hAnsi="Calibri" w:cs="Calibri"/>
      <w:sz w:val="22"/>
      <w:szCs w:val="22"/>
      <w:lang w:val="es-CO" w:eastAsia="es-ES"/>
    </w:rPr>
    <w:tblPr>
      <w:tblStyleRowBandSize w:val="1"/>
      <w:tblStyleColBandSize w:val="1"/>
      <w:tblCellMar>
        <w:left w:w="115" w:type="dxa"/>
        <w:right w:w="115" w:type="dxa"/>
      </w:tblCellMar>
    </w:tblPr>
  </w:style>
  <w:style w:type="table" w:customStyle="1" w:styleId="Tablaconcuadrcula11">
    <w:name w:val="Tabla con cuadrícula 11"/>
    <w:basedOn w:val="Tablanormal"/>
    <w:rsid w:val="00BE7F8D"/>
    <w:pPr>
      <w:spacing w:after="0" w:line="240" w:lineRule="auto"/>
    </w:pPr>
    <w:rPr>
      <w:rFonts w:ascii="Times New Roman" w:eastAsia="Times New Roman" w:hAnsi="Times New Roman"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aweb31">
    <w:name w:val="Tabla web 31"/>
    <w:basedOn w:val="Tablanormal"/>
    <w:rsid w:val="00BE7F8D"/>
    <w:pPr>
      <w:spacing w:after="0" w:line="240" w:lineRule="auto"/>
    </w:pPr>
    <w:rPr>
      <w:rFonts w:ascii="Times New Roman" w:eastAsia="Times New Roman" w:hAnsi="Times New Roman" w:cs="Times New Roman"/>
      <w:sz w:val="20"/>
      <w:szCs w:val="20"/>
      <w:lang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Cuadrculadetablaclara11">
    <w:name w:val="Cuadrícula de tabla clara11"/>
    <w:basedOn w:val="Tablanormal"/>
    <w:uiPriority w:val="40"/>
    <w:rsid w:val="00BE7F8D"/>
    <w:pPr>
      <w:spacing w:after="0" w:line="240" w:lineRule="auto"/>
    </w:pPr>
    <w:rPr>
      <w:rFonts w:ascii="Cambria" w:eastAsia="Cambria" w:hAnsi="Cambria" w:cs="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normal111">
    <w:name w:val="Tabla normal 111"/>
    <w:basedOn w:val="Tablanormal"/>
    <w:uiPriority w:val="41"/>
    <w:rsid w:val="00BE7F8D"/>
    <w:pPr>
      <w:spacing w:after="0" w:line="240" w:lineRule="auto"/>
    </w:pPr>
    <w:rPr>
      <w:rFonts w:ascii="Cambria" w:eastAsia="Cambria" w:hAnsi="Cambria" w:cs="SimSu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adecuadrcula1clara11">
    <w:name w:val="Tabla de cuadrícula 1 clara11"/>
    <w:basedOn w:val="Tablanormal"/>
    <w:uiPriority w:val="46"/>
    <w:rsid w:val="00BE7F8D"/>
    <w:pPr>
      <w:spacing w:after="0" w:line="240" w:lineRule="auto"/>
    </w:pPr>
    <w:rPr>
      <w:rFonts w:ascii="Calibri" w:eastAsia="Calibri" w:hAnsi="Calibri" w:cs="Calibri"/>
      <w:lang w:eastAsia="es-E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1clara-nfasis111">
    <w:name w:val="Tabla de cuadrícula 1 clara - Énfasis 111"/>
    <w:basedOn w:val="Tablanormal"/>
    <w:uiPriority w:val="46"/>
    <w:rsid w:val="00BE7F8D"/>
    <w:pPr>
      <w:spacing w:after="0" w:line="240" w:lineRule="auto"/>
    </w:pPr>
    <w:rPr>
      <w:rFonts w:ascii="Calibri" w:eastAsia="Calibri" w:hAnsi="Calibri" w:cs="Calibri"/>
      <w:lang w:eastAsia="es-ES"/>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anormal511">
    <w:name w:val="Tabla normal 511"/>
    <w:basedOn w:val="Tablanormal"/>
    <w:uiPriority w:val="45"/>
    <w:rsid w:val="00BE7F8D"/>
    <w:pPr>
      <w:spacing w:after="0" w:line="240" w:lineRule="auto"/>
    </w:pPr>
    <w:rPr>
      <w:rFonts w:ascii="Calibri" w:eastAsia="Calibri" w:hAnsi="Calibri" w:cs="Calibri"/>
      <w:lang w:eastAsia="es-ES"/>
    </w:rPr>
    <w:tblPr>
      <w:tblStyleRowBandSize w:val="1"/>
      <w:tblStyleColBandSize w:val="1"/>
    </w:tblPr>
    <w:tblStylePr w:type="firstRow">
      <w:rPr>
        <w:rFonts w:ascii="Calibri Light" w:eastAsia="Times New Roman" w:hAnsi="Calibri Light" w:cs="Times New Roman" w:hint="default"/>
        <w:i/>
        <w:iCs/>
        <w:sz w:val="26"/>
        <w:szCs w:val="26"/>
      </w:rPr>
      <w:tblPr/>
      <w:tcPr>
        <w:tcBorders>
          <w:bottom w:val="single" w:sz="4" w:space="0" w:color="7F7F7F"/>
        </w:tcBorders>
        <w:shd w:val="clear" w:color="auto" w:fill="FFFFFF"/>
      </w:tcPr>
    </w:tblStylePr>
    <w:tblStylePr w:type="lastRow">
      <w:rPr>
        <w:rFonts w:ascii="Calibri Light" w:eastAsia="Times New Roman" w:hAnsi="Calibri Light" w:cs="Times New Roman" w:hint="default"/>
        <w:i/>
        <w:iCs/>
        <w:sz w:val="26"/>
        <w:szCs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hint="default"/>
        <w:i/>
        <w:iCs/>
        <w:sz w:val="26"/>
        <w:szCs w:val="26"/>
      </w:rPr>
      <w:tblPr/>
      <w:tcPr>
        <w:tcBorders>
          <w:right w:val="single" w:sz="4" w:space="0" w:color="7F7F7F"/>
        </w:tcBorders>
        <w:shd w:val="clear" w:color="auto" w:fill="FFFFFF"/>
      </w:tcPr>
    </w:tblStylePr>
    <w:tblStylePr w:type="lastCol">
      <w:rPr>
        <w:rFonts w:ascii="Calibri Light" w:eastAsia="Times New Roman" w:hAnsi="Calibri Light" w:cs="Times New Roman" w:hint="default"/>
        <w:i/>
        <w:iCs/>
        <w:sz w:val="26"/>
        <w:szCs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arCarCar4">
    <w:name w:val="Car Car Car4"/>
    <w:basedOn w:val="Normal"/>
    <w:rsid w:val="00BE7F8D"/>
    <w:pPr>
      <w:spacing w:after="160" w:line="240" w:lineRule="exact"/>
      <w:jc w:val="left"/>
    </w:pPr>
    <w:rPr>
      <w:rFonts w:ascii="Verdana" w:eastAsia="Times New Roman" w:hAnsi="Verdana" w:cs="Times New Roman"/>
      <w:szCs w:val="20"/>
      <w:lang w:eastAsia="es-ES"/>
    </w:rPr>
  </w:style>
  <w:style w:type="paragraph" w:customStyle="1" w:styleId="CarCarCar12">
    <w:name w:val="Car Car Car12"/>
    <w:basedOn w:val="Normal"/>
    <w:rsid w:val="00BE7F8D"/>
    <w:pPr>
      <w:spacing w:after="160" w:line="240" w:lineRule="exact"/>
      <w:jc w:val="left"/>
    </w:pPr>
    <w:rPr>
      <w:rFonts w:ascii="Verdana" w:eastAsia="Times New Roman" w:hAnsi="Verdana" w:cs="Verdana"/>
      <w:szCs w:val="20"/>
      <w:lang w:eastAsia="es-ES"/>
    </w:rPr>
  </w:style>
  <w:style w:type="character" w:customStyle="1" w:styleId="Mencinsinresolver7">
    <w:name w:val="Mención sin resolver7"/>
    <w:basedOn w:val="Fuentedeprrafopredeter"/>
    <w:uiPriority w:val="99"/>
    <w:rsid w:val="00BE7F8D"/>
    <w:rPr>
      <w:color w:val="605E5C"/>
      <w:shd w:val="clear" w:color="auto" w:fill="E1DFDD"/>
    </w:rPr>
  </w:style>
  <w:style w:type="paragraph" w:customStyle="1" w:styleId="Standard">
    <w:name w:val="Standard"/>
    <w:link w:val="StandardCar"/>
    <w:qFormat/>
    <w:rsid w:val="00BE7F8D"/>
    <w:pPr>
      <w:suppressAutoHyphens/>
      <w:autoSpaceDN w:val="0"/>
      <w:spacing w:after="0" w:line="240" w:lineRule="auto"/>
      <w:textAlignment w:val="baseline"/>
    </w:pPr>
    <w:rPr>
      <w:rFonts w:ascii="Times New Roman" w:eastAsia="Times New Roman" w:hAnsi="Times New Roman" w:cs="Times New Roman"/>
      <w:kern w:val="3"/>
      <w:sz w:val="20"/>
      <w:szCs w:val="20"/>
      <w:lang w:eastAsia="zh-CN"/>
    </w:rPr>
  </w:style>
  <w:style w:type="character" w:customStyle="1" w:styleId="StandardCar">
    <w:name w:val="Standard Car"/>
    <w:link w:val="Standard"/>
    <w:rsid w:val="00BE7F8D"/>
    <w:rPr>
      <w:rFonts w:ascii="Times New Roman" w:eastAsia="Times New Roman" w:hAnsi="Times New Roman" w:cs="Times New Roman"/>
      <w:kern w:val="3"/>
      <w:sz w:val="20"/>
      <w:szCs w:val="20"/>
      <w:lang w:eastAsia="zh-CN"/>
    </w:rPr>
  </w:style>
  <w:style w:type="character" w:customStyle="1" w:styleId="HTMLconformatoprevioCar">
    <w:name w:val="HTML con formato previo Car"/>
    <w:link w:val="HTMLconformatoprevio"/>
    <w:rsid w:val="00BE7F8D"/>
    <w:rPr>
      <w:rFonts w:ascii="Verdana" w:eastAsia="SimSun" w:hAnsi="Verdana" w:cs="Courier New"/>
      <w:color w:val="222222"/>
      <w:sz w:val="15"/>
      <w:szCs w:val="15"/>
      <w:lang w:eastAsia="zh-CN"/>
    </w:rPr>
  </w:style>
  <w:style w:type="paragraph" w:styleId="HTMLconformatoprevio">
    <w:name w:val="HTML Preformatted"/>
    <w:basedOn w:val="Normal"/>
    <w:link w:val="HTMLconformatoprevioCar"/>
    <w:rsid w:val="00BE7F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Verdana" w:eastAsia="SimSun" w:hAnsi="Verdana" w:cs="Courier New"/>
      <w:color w:val="222222"/>
      <w:sz w:val="15"/>
      <w:szCs w:val="15"/>
      <w:lang w:eastAsia="zh-CN"/>
    </w:rPr>
  </w:style>
  <w:style w:type="character" w:customStyle="1" w:styleId="HTMLconformatoprevioCar1">
    <w:name w:val="HTML con formato previo Car1"/>
    <w:basedOn w:val="Fuentedeprrafopredeter"/>
    <w:uiPriority w:val="99"/>
    <w:rsid w:val="00BE7F8D"/>
    <w:rPr>
      <w:rFonts w:ascii="Consolas" w:hAnsi="Consolas" w:cs="Consolas"/>
      <w:sz w:val="20"/>
      <w:szCs w:val="20"/>
    </w:rPr>
  </w:style>
  <w:style w:type="paragraph" w:customStyle="1" w:styleId="Capitulo2">
    <w:name w:val="Capitulo 2"/>
    <w:basedOn w:val="Normal"/>
    <w:qFormat/>
    <w:rsid w:val="00BE7F8D"/>
    <w:pPr>
      <w:keepNext/>
      <w:ind w:right="180"/>
      <w:outlineLvl w:val="1"/>
    </w:pPr>
    <w:rPr>
      <w:rFonts w:ascii="Arial Narrow" w:eastAsia="Arial" w:hAnsi="Arial Narrow" w:cs="Arial"/>
      <w:bCs/>
      <w:sz w:val="22"/>
      <w:lang w:eastAsia="es-CO"/>
    </w:rPr>
  </w:style>
  <w:style w:type="paragraph" w:customStyle="1" w:styleId="Textoindependienteprimerasangra21">
    <w:name w:val="Texto independiente primera sangría 21"/>
    <w:basedOn w:val="Sangradetextonormal"/>
    <w:rsid w:val="00BE7F8D"/>
    <w:pPr>
      <w:tabs>
        <w:tab w:val="left" w:pos="993"/>
      </w:tabs>
      <w:suppressAutoHyphens/>
      <w:spacing w:line="240" w:lineRule="auto"/>
      <w:ind w:firstLine="210"/>
    </w:pPr>
    <w:rPr>
      <w:rFonts w:ascii="Times New Roman" w:eastAsia="Times New Roman" w:hAnsi="Times New Roman" w:cs="Times New Roman"/>
      <w:sz w:val="20"/>
      <w:szCs w:val="20"/>
      <w:lang w:val="es-ES" w:eastAsia="ar-SA"/>
    </w:rPr>
  </w:style>
  <w:style w:type="paragraph" w:customStyle="1" w:styleId="textoindependienteprimerasangra210">
    <w:name w:val="textoindependienteprimerasangra21"/>
    <w:basedOn w:val="Normal"/>
    <w:rsid w:val="00BE7F8D"/>
    <w:pPr>
      <w:spacing w:before="100" w:beforeAutospacing="1" w:after="100" w:afterAutospacing="1"/>
      <w:jc w:val="left"/>
    </w:pPr>
    <w:rPr>
      <w:rFonts w:ascii="Times New Roman" w:eastAsia="Calibri" w:hAnsi="Times New Roman" w:cs="Times New Roman"/>
      <w:sz w:val="24"/>
      <w:szCs w:val="24"/>
      <w:lang w:val="es-ES_tradnl" w:eastAsia="es-ES_tradnl"/>
    </w:rPr>
  </w:style>
  <w:style w:type="paragraph" w:customStyle="1" w:styleId="listaconvietas31">
    <w:name w:val="listaconvietas31"/>
    <w:basedOn w:val="Normal"/>
    <w:rsid w:val="00BE7F8D"/>
    <w:pPr>
      <w:spacing w:before="100" w:beforeAutospacing="1" w:after="100" w:afterAutospacing="1"/>
      <w:jc w:val="left"/>
    </w:pPr>
    <w:rPr>
      <w:rFonts w:ascii="Times New Roman" w:eastAsia="Calibri" w:hAnsi="Times New Roman" w:cs="Times New Roman"/>
      <w:sz w:val="24"/>
      <w:szCs w:val="24"/>
      <w:lang w:val="es-ES_tradnl" w:eastAsia="es-ES_tradnl"/>
    </w:rPr>
  </w:style>
  <w:style w:type="paragraph" w:customStyle="1" w:styleId="xl84">
    <w:name w:val="xl84"/>
    <w:basedOn w:val="Normal"/>
    <w:rsid w:val="00BE7F8D"/>
    <w:pPr>
      <w:pBdr>
        <w:top w:val="single" w:sz="4" w:space="0" w:color="auto"/>
        <w:left w:val="single" w:sz="4" w:space="0" w:color="auto"/>
        <w:right w:val="single" w:sz="4" w:space="0" w:color="auto"/>
      </w:pBdr>
      <w:spacing w:before="100" w:beforeAutospacing="1" w:after="100" w:afterAutospacing="1"/>
      <w:jc w:val="left"/>
      <w:textAlignment w:val="center"/>
    </w:pPr>
    <w:rPr>
      <w:rFonts w:ascii="Arial Nova" w:eastAsia="Times New Roman" w:hAnsi="Arial Nova" w:cs="Times New Roman"/>
      <w:sz w:val="18"/>
      <w:szCs w:val="18"/>
      <w:lang w:eastAsia="es-CO"/>
    </w:rPr>
  </w:style>
  <w:style w:type="paragraph" w:customStyle="1" w:styleId="xl85">
    <w:name w:val="xl85"/>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Nova" w:eastAsia="Times New Roman" w:hAnsi="Arial Nova" w:cs="Times New Roman"/>
      <w:sz w:val="18"/>
      <w:szCs w:val="18"/>
      <w:lang w:eastAsia="es-CO"/>
    </w:rPr>
  </w:style>
  <w:style w:type="paragraph" w:customStyle="1" w:styleId="xl86">
    <w:name w:val="xl86"/>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Nova" w:eastAsia="Times New Roman" w:hAnsi="Arial Nova" w:cs="Times New Roman"/>
      <w:sz w:val="18"/>
      <w:szCs w:val="18"/>
      <w:lang w:eastAsia="es-CO"/>
    </w:rPr>
  </w:style>
  <w:style w:type="paragraph" w:customStyle="1" w:styleId="xl87">
    <w:name w:val="xl87"/>
    <w:basedOn w:val="Normal"/>
    <w:rsid w:val="00BE7F8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es-CO"/>
    </w:rPr>
  </w:style>
  <w:style w:type="paragraph" w:customStyle="1" w:styleId="xl88">
    <w:name w:val="xl88"/>
    <w:basedOn w:val="Normal"/>
    <w:rsid w:val="00BE7F8D"/>
    <w:pPr>
      <w:pBdr>
        <w:top w:val="single" w:sz="4" w:space="0" w:color="auto"/>
        <w:left w:val="single" w:sz="4" w:space="0" w:color="auto"/>
      </w:pBdr>
      <w:spacing w:before="100" w:beforeAutospacing="1" w:after="100" w:afterAutospacing="1"/>
      <w:jc w:val="center"/>
      <w:textAlignment w:val="center"/>
    </w:pPr>
    <w:rPr>
      <w:rFonts w:ascii="Arial" w:eastAsia="Times New Roman" w:hAnsi="Arial" w:cs="Arial"/>
      <w:b/>
      <w:bCs/>
      <w:szCs w:val="20"/>
      <w:lang w:eastAsia="es-CO"/>
    </w:rPr>
  </w:style>
  <w:style w:type="paragraph" w:customStyle="1" w:styleId="xl89">
    <w:name w:val="xl89"/>
    <w:basedOn w:val="Normal"/>
    <w:rsid w:val="00BE7F8D"/>
    <w:pPr>
      <w:pBdr>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szCs w:val="20"/>
      <w:lang w:eastAsia="es-CO"/>
    </w:rPr>
  </w:style>
  <w:style w:type="paragraph" w:customStyle="1" w:styleId="xl90">
    <w:name w:val="xl90"/>
    <w:basedOn w:val="Normal"/>
    <w:rsid w:val="00BE7F8D"/>
    <w:pPr>
      <w:pBdr>
        <w:top w:val="single" w:sz="4" w:space="0" w:color="auto"/>
      </w:pBdr>
      <w:spacing w:before="100" w:beforeAutospacing="1" w:after="100" w:afterAutospacing="1"/>
      <w:jc w:val="center"/>
      <w:textAlignment w:val="center"/>
    </w:pPr>
    <w:rPr>
      <w:rFonts w:ascii="Arial" w:eastAsia="Times New Roman" w:hAnsi="Arial" w:cs="Arial"/>
      <w:b/>
      <w:bCs/>
      <w:szCs w:val="20"/>
      <w:lang w:eastAsia="es-CO"/>
    </w:rPr>
  </w:style>
  <w:style w:type="paragraph" w:customStyle="1" w:styleId="xl91">
    <w:name w:val="xl91"/>
    <w:basedOn w:val="Normal"/>
    <w:rsid w:val="00BE7F8D"/>
    <w:pPr>
      <w:pBdr>
        <w:bottom w:val="single" w:sz="4" w:space="0" w:color="auto"/>
      </w:pBdr>
      <w:spacing w:before="100" w:beforeAutospacing="1" w:after="100" w:afterAutospacing="1"/>
      <w:jc w:val="center"/>
      <w:textAlignment w:val="center"/>
    </w:pPr>
    <w:rPr>
      <w:rFonts w:ascii="Arial" w:eastAsia="Times New Roman" w:hAnsi="Arial" w:cs="Arial"/>
      <w:b/>
      <w:bCs/>
      <w:szCs w:val="20"/>
      <w:lang w:eastAsia="es-CO"/>
    </w:rPr>
  </w:style>
  <w:style w:type="paragraph" w:customStyle="1" w:styleId="xl92">
    <w:name w:val="xl92"/>
    <w:basedOn w:val="Normal"/>
    <w:rsid w:val="00BE7F8D"/>
    <w:pPr>
      <w:pBdr>
        <w:top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0"/>
      <w:lang w:eastAsia="es-CO"/>
    </w:rPr>
  </w:style>
  <w:style w:type="paragraph" w:customStyle="1" w:styleId="xl93">
    <w:name w:val="xl93"/>
    <w:basedOn w:val="Normal"/>
    <w:rsid w:val="00BE7F8D"/>
    <w:pPr>
      <w:pBdr>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Cs w:val="20"/>
      <w:lang w:eastAsia="es-CO"/>
    </w:rPr>
  </w:style>
  <w:style w:type="paragraph" w:customStyle="1" w:styleId="xl94">
    <w:name w:val="xl94"/>
    <w:basedOn w:val="Normal"/>
    <w:rsid w:val="00BE7F8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sz w:val="24"/>
      <w:szCs w:val="24"/>
      <w:lang w:eastAsia="es-CO"/>
    </w:rPr>
  </w:style>
  <w:style w:type="paragraph" w:customStyle="1" w:styleId="xl95">
    <w:name w:val="xl95"/>
    <w:basedOn w:val="Normal"/>
    <w:rsid w:val="00BE7F8D"/>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b/>
      <w:bCs/>
      <w:sz w:val="24"/>
      <w:szCs w:val="24"/>
      <w:lang w:eastAsia="es-CO"/>
    </w:rPr>
  </w:style>
  <w:style w:type="paragraph" w:customStyle="1" w:styleId="xl96">
    <w:name w:val="xl96"/>
    <w:basedOn w:val="Normal"/>
    <w:rsid w:val="00BE7F8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4"/>
      <w:szCs w:val="24"/>
      <w:lang w:eastAsia="es-CO"/>
    </w:rPr>
  </w:style>
  <w:style w:type="paragraph" w:customStyle="1" w:styleId="xl97">
    <w:name w:val="xl97"/>
    <w:basedOn w:val="Normal"/>
    <w:rsid w:val="00BE7F8D"/>
    <w:pPr>
      <w:pBdr>
        <w:top w:val="single" w:sz="4" w:space="0" w:color="auto"/>
        <w:left w:val="single" w:sz="4" w:space="0" w:color="auto"/>
        <w:right w:val="single" w:sz="4" w:space="0" w:color="auto"/>
      </w:pBdr>
      <w:spacing w:before="100" w:beforeAutospacing="1" w:after="100" w:afterAutospacing="1"/>
      <w:jc w:val="left"/>
      <w:textAlignment w:val="center"/>
    </w:pPr>
    <w:rPr>
      <w:rFonts w:ascii="Arial Nova" w:eastAsia="Times New Roman" w:hAnsi="Arial Nova" w:cs="Times New Roman"/>
      <w:sz w:val="18"/>
      <w:szCs w:val="18"/>
      <w:lang w:eastAsia="es-CO"/>
    </w:rPr>
  </w:style>
  <w:style w:type="paragraph" w:customStyle="1" w:styleId="xl98">
    <w:name w:val="xl98"/>
    <w:basedOn w:val="Normal"/>
    <w:rsid w:val="00BE7F8D"/>
    <w:pPr>
      <w:pBdr>
        <w:top w:val="single" w:sz="8" w:space="0" w:color="auto"/>
        <w:left w:val="single" w:sz="8" w:space="0" w:color="auto"/>
        <w:bottom w:val="single" w:sz="8" w:space="0" w:color="auto"/>
        <w:right w:val="single" w:sz="8" w:space="0" w:color="auto"/>
      </w:pBdr>
      <w:spacing w:before="100" w:beforeAutospacing="1" w:after="100" w:afterAutospacing="1"/>
      <w:jc w:val="left"/>
      <w:textAlignment w:val="center"/>
    </w:pPr>
    <w:rPr>
      <w:rFonts w:ascii="Arial Nova" w:eastAsia="Times New Roman" w:hAnsi="Arial Nova" w:cs="Times New Roman"/>
      <w:b/>
      <w:bCs/>
      <w:sz w:val="18"/>
      <w:szCs w:val="18"/>
      <w:lang w:eastAsia="es-CO"/>
    </w:rPr>
  </w:style>
  <w:style w:type="character" w:customStyle="1" w:styleId="Mencinsinresolver8">
    <w:name w:val="Mención sin resolver8"/>
    <w:basedOn w:val="Fuentedeprrafopredeter"/>
    <w:uiPriority w:val="99"/>
    <w:semiHidden/>
    <w:unhideWhenUsed/>
    <w:rsid w:val="00BE7F8D"/>
    <w:rPr>
      <w:color w:val="605E5C"/>
      <w:shd w:val="clear" w:color="auto" w:fill="E1DFDD"/>
    </w:rPr>
  </w:style>
  <w:style w:type="paragraph" w:customStyle="1" w:styleId="Cuadrculamedia1-nfasis21">
    <w:name w:val="Cuadrícula media 1 - Énfasis 21"/>
    <w:basedOn w:val="Normal"/>
    <w:link w:val="Cuadrculamedia1-nfasis2Car"/>
    <w:uiPriority w:val="34"/>
    <w:qFormat/>
    <w:rsid w:val="00BE7F8D"/>
    <w:pPr>
      <w:spacing w:after="200" w:line="276" w:lineRule="auto"/>
      <w:ind w:left="708"/>
      <w:jc w:val="left"/>
    </w:pPr>
    <w:rPr>
      <w:rFonts w:ascii="Calibri" w:eastAsia="Calibri" w:hAnsi="Calibri" w:cs="Times New Roman"/>
      <w:sz w:val="22"/>
    </w:rPr>
  </w:style>
  <w:style w:type="character" w:customStyle="1" w:styleId="Cuadrculamedia1-nfasis2Car">
    <w:name w:val="Cuadrícula media 1 - Énfasis 2 Car"/>
    <w:link w:val="Cuadrculamedia1-nfasis21"/>
    <w:uiPriority w:val="34"/>
    <w:rsid w:val="00BE7F8D"/>
    <w:rPr>
      <w:rFonts w:ascii="Calibri" w:eastAsia="Calibri" w:hAnsi="Calibri" w:cs="Times New Roman"/>
    </w:rPr>
  </w:style>
  <w:style w:type="paragraph" w:customStyle="1" w:styleId="Listamedia2-nfasis41">
    <w:name w:val="Lista media 2 - Énfasis 41"/>
    <w:basedOn w:val="Normal"/>
    <w:uiPriority w:val="34"/>
    <w:qFormat/>
    <w:rsid w:val="00BE7F8D"/>
    <w:pPr>
      <w:spacing w:after="200" w:line="276" w:lineRule="auto"/>
      <w:ind w:left="708"/>
      <w:jc w:val="left"/>
    </w:pPr>
    <w:rPr>
      <w:rFonts w:ascii="Calibri" w:eastAsia="Calibri" w:hAnsi="Calibri" w:cs="Times New Roman"/>
      <w:sz w:val="22"/>
    </w:rPr>
  </w:style>
  <w:style w:type="paragraph" w:customStyle="1" w:styleId="xxmsonormal">
    <w:name w:val="x_x_msonormal"/>
    <w:basedOn w:val="Normal"/>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paragraph" w:customStyle="1" w:styleId="Articulo">
    <w:name w:val="Articulo"/>
    <w:basedOn w:val="Normal"/>
    <w:next w:val="Normal"/>
    <w:autoRedefine/>
    <w:rsid w:val="00BE7F8D"/>
    <w:rPr>
      <w:rFonts w:ascii="Arial" w:eastAsia="Times New Roman" w:hAnsi="Arial" w:cs="Times New Roman"/>
      <w:b/>
      <w:bCs/>
      <w:color w:val="000000"/>
      <w:sz w:val="22"/>
      <w:szCs w:val="24"/>
      <w:lang w:val="es-ES_tradnl" w:eastAsia="es-ES"/>
    </w:rPr>
  </w:style>
  <w:style w:type="paragraph" w:customStyle="1" w:styleId="Textoindependiente20">
    <w:name w:val="Texto independiente(.2"/>
    <w:basedOn w:val="Normal"/>
    <w:uiPriority w:val="99"/>
    <w:rsid w:val="00BE7F8D"/>
    <w:pPr>
      <w:tabs>
        <w:tab w:val="left" w:pos="-720"/>
      </w:tabs>
      <w:suppressAutoHyphens/>
      <w:spacing w:after="120"/>
    </w:pPr>
    <w:rPr>
      <w:rFonts w:ascii="Arial" w:eastAsia="Times New Roman" w:hAnsi="Arial" w:cs="Times New Roman"/>
      <w:spacing w:val="-2"/>
      <w:sz w:val="24"/>
      <w:szCs w:val="20"/>
      <w:lang w:val="es-ES_tradnl" w:eastAsia="es-ES"/>
    </w:rPr>
  </w:style>
  <w:style w:type="paragraph" w:customStyle="1" w:styleId="xsinespaciado1">
    <w:name w:val="x_sinespaciado1"/>
    <w:basedOn w:val="Normal"/>
    <w:qFormat/>
    <w:rsid w:val="00BE7F8D"/>
    <w:pPr>
      <w:spacing w:before="100" w:beforeAutospacing="1" w:after="100" w:afterAutospacing="1"/>
      <w:jc w:val="left"/>
    </w:pPr>
    <w:rPr>
      <w:rFonts w:ascii="Times New Roman" w:eastAsia="Times New Roman" w:hAnsi="Times New Roman" w:cs="Times New Roman"/>
      <w:sz w:val="24"/>
      <w:szCs w:val="24"/>
      <w:lang w:eastAsia="es-CO"/>
    </w:rPr>
  </w:style>
  <w:style w:type="numbering" w:customStyle="1" w:styleId="Sinlista1">
    <w:name w:val="Sin lista1"/>
    <w:next w:val="Sinlista"/>
    <w:uiPriority w:val="99"/>
    <w:semiHidden/>
    <w:unhideWhenUsed/>
    <w:rsid w:val="00BE7F8D"/>
  </w:style>
  <w:style w:type="numbering" w:customStyle="1" w:styleId="Sinlista11">
    <w:name w:val="Sin lista11"/>
    <w:next w:val="Sinlista"/>
    <w:uiPriority w:val="99"/>
    <w:semiHidden/>
    <w:unhideWhenUsed/>
    <w:rsid w:val="00BE7F8D"/>
  </w:style>
  <w:style w:type="character" w:styleId="Nmerodepgina">
    <w:name w:val="page number"/>
    <w:basedOn w:val="Fuentedeprrafopredeter"/>
    <w:rsid w:val="00BE7F8D"/>
  </w:style>
  <w:style w:type="character" w:customStyle="1" w:styleId="AsuntodelcomentarioCar1">
    <w:name w:val="Asunto del comentario Car1"/>
    <w:basedOn w:val="TextocomentarioCar"/>
    <w:uiPriority w:val="99"/>
    <w:semiHidden/>
    <w:rsid w:val="00BE7F8D"/>
    <w:rPr>
      <w:rFonts w:ascii="Arial" w:hAnsi="Arial"/>
      <w:b/>
      <w:bCs/>
      <w:color w:val="000000"/>
      <w:sz w:val="24"/>
      <w:szCs w:val="24"/>
      <w:lang w:val="es-CO" w:eastAsia="es-CO" w:bidi="es-CO"/>
    </w:rPr>
  </w:style>
  <w:style w:type="paragraph" w:customStyle="1" w:styleId="pf0">
    <w:name w:val="pf0"/>
    <w:basedOn w:val="Normal"/>
    <w:rsid w:val="00BE7F8D"/>
    <w:pPr>
      <w:spacing w:before="100" w:beforeAutospacing="1" w:after="100" w:afterAutospacing="1"/>
      <w:jc w:val="center"/>
    </w:pPr>
    <w:rPr>
      <w:rFonts w:ascii="Times New Roman" w:eastAsia="Times New Roman" w:hAnsi="Times New Roman" w:cs="Times New Roman"/>
      <w:sz w:val="24"/>
      <w:szCs w:val="24"/>
      <w:lang w:eastAsia="es-CO"/>
    </w:rPr>
  </w:style>
  <w:style w:type="table" w:customStyle="1" w:styleId="Tablaconcuadrcula6">
    <w:name w:val="Tabla con cuadrícula6"/>
    <w:basedOn w:val="Tablanormal"/>
    <w:next w:val="Tablaconcuadrcula"/>
    <w:uiPriority w:val="39"/>
    <w:rsid w:val="00BE7F8D"/>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hitespace-normal">
    <w:name w:val="whitespace-normal"/>
    <w:basedOn w:val="Fuentedeprrafopredeter"/>
    <w:rsid w:val="00BE7F8D"/>
  </w:style>
  <w:style w:type="paragraph" w:customStyle="1" w:styleId="Entidad-Capitulo">
    <w:name w:val="Entidad-Capitulo"/>
    <w:next w:val="Normal"/>
    <w:autoRedefine/>
    <w:uiPriority w:val="99"/>
    <w:qFormat/>
    <w:rsid w:val="00BE7F8D"/>
    <w:pPr>
      <w:keepNext/>
      <w:spacing w:before="240" w:after="240" w:line="240" w:lineRule="auto"/>
      <w:jc w:val="center"/>
      <w:outlineLvl w:val="0"/>
    </w:pPr>
    <w:rPr>
      <w:rFonts w:ascii="Verdana" w:eastAsia="Times New Roman" w:hAnsi="Verdana" w:cs="Arial"/>
      <w:b/>
      <w:smallCaps/>
      <w:sz w:val="24"/>
      <w:szCs w:val="24"/>
      <w:lang w:eastAsia="es-ES"/>
    </w:rPr>
  </w:style>
  <w:style w:type="paragraph" w:customStyle="1" w:styleId="Literales">
    <w:name w:val="Literales"/>
    <w:basedOn w:val="CaptulosTtulo2"/>
    <w:next w:val="Normal"/>
    <w:autoRedefine/>
    <w:uiPriority w:val="99"/>
    <w:qFormat/>
    <w:rsid w:val="00BE7F8D"/>
    <w:pPr>
      <w:keepNext/>
      <w:numPr>
        <w:numId w:val="197"/>
      </w:numPr>
      <w:spacing w:before="120" w:after="200" w:line="276" w:lineRule="auto"/>
      <w:ind w:left="697" w:hanging="340"/>
      <w:outlineLvl w:val="1"/>
    </w:pPr>
    <w:rPr>
      <w:rFonts w:eastAsia="Times New Roman" w:cs="Arial"/>
      <w:b/>
      <w:color w:val="000000"/>
      <w:szCs w:val="20"/>
      <w:lang w:eastAsia="es-CO"/>
    </w:rPr>
  </w:style>
  <w:style w:type="numbering" w:customStyle="1" w:styleId="Estilo1">
    <w:name w:val="Estilo1"/>
    <w:uiPriority w:val="99"/>
    <w:rsid w:val="00BE7F8D"/>
    <w:pPr>
      <w:numPr>
        <w:numId w:val="183"/>
      </w:numPr>
    </w:pPr>
  </w:style>
  <w:style w:type="paragraph" w:customStyle="1" w:styleId="CaptulosTtulo2">
    <w:name w:val="Capítulos  (Título 2)"/>
    <w:basedOn w:val="Normal"/>
    <w:rsid w:val="00BE7F8D"/>
    <w:pPr>
      <w:spacing w:after="160" w:line="259" w:lineRule="auto"/>
      <w:jc w:val="left"/>
    </w:pPr>
    <w:rPr>
      <w:rFonts w:ascii="Arial" w:hAnsi="Arial"/>
      <w:color w:val="3B3838" w:themeColor="background2" w:themeShade="40"/>
    </w:rPr>
  </w:style>
  <w:style w:type="paragraph" w:customStyle="1" w:styleId="SeccionesTtulo3">
    <w:name w:val="Secciones  (Título 3)"/>
    <w:basedOn w:val="Normal"/>
    <w:rsid w:val="00BE7F8D"/>
    <w:pPr>
      <w:spacing w:after="160" w:line="259" w:lineRule="auto"/>
      <w:jc w:val="left"/>
    </w:pPr>
    <w:rPr>
      <w:rFonts w:ascii="Arial" w:hAnsi="Arial"/>
      <w:color w:val="3B3838" w:themeColor="background2" w:themeShade="40"/>
    </w:rPr>
  </w:style>
  <w:style w:type="paragraph" w:customStyle="1" w:styleId="Invias-VietaAlfabetica">
    <w:name w:val="Invias-Viñeta Alfabetica"/>
    <w:next w:val="Normal"/>
    <w:uiPriority w:val="99"/>
    <w:qFormat/>
    <w:rsid w:val="00BE7F8D"/>
    <w:pPr>
      <w:numPr>
        <w:numId w:val="184"/>
      </w:numPr>
      <w:spacing w:before="240" w:after="240" w:line="240" w:lineRule="auto"/>
      <w:jc w:val="both"/>
    </w:pPr>
    <w:rPr>
      <w:rFonts w:ascii="Arial Narrow" w:eastAsia="Times New Roman" w:hAnsi="Arial Narrow" w:cs="Times New Roman"/>
      <w:sz w:val="24"/>
      <w:szCs w:val="24"/>
      <w:lang w:eastAsia="es-ES"/>
    </w:rPr>
  </w:style>
  <w:style w:type="paragraph" w:customStyle="1" w:styleId="Invias-VietaNumerada">
    <w:name w:val="Invias-Viñeta Numerada"/>
    <w:next w:val="Normal"/>
    <w:link w:val="Invias-VietaNumeradaCar"/>
    <w:uiPriority w:val="99"/>
    <w:qFormat/>
    <w:rsid w:val="00BE7F8D"/>
    <w:pPr>
      <w:spacing w:before="240" w:after="120" w:line="240" w:lineRule="auto"/>
      <w:jc w:val="both"/>
    </w:pPr>
    <w:rPr>
      <w:rFonts w:ascii="Arial Narrow" w:eastAsia="Times New Roman" w:hAnsi="Arial Narrow" w:cs="Times New Roman"/>
      <w:sz w:val="24"/>
      <w:szCs w:val="24"/>
      <w:lang w:val="en-US" w:eastAsia="es-ES"/>
    </w:rPr>
  </w:style>
  <w:style w:type="character" w:customStyle="1" w:styleId="Invias-VietaNumeradaCar">
    <w:name w:val="Invias-Viñeta Numerada Car"/>
    <w:link w:val="Invias-VietaNumerada"/>
    <w:uiPriority w:val="99"/>
    <w:locked/>
    <w:rsid w:val="00BE7F8D"/>
    <w:rPr>
      <w:rFonts w:ascii="Arial Narrow" w:eastAsia="Times New Roman" w:hAnsi="Arial Narrow" w:cs="Times New Roman"/>
      <w:sz w:val="24"/>
      <w:szCs w:val="24"/>
      <w:lang w:val="en-US" w:eastAsia="es-ES"/>
    </w:rPr>
  </w:style>
  <w:style w:type="character" w:customStyle="1" w:styleId="spelle">
    <w:name w:val="spelle"/>
    <w:basedOn w:val="Fuentedeprrafopredeter"/>
    <w:rsid w:val="00BE7F8D"/>
  </w:style>
  <w:style w:type="paragraph" w:customStyle="1" w:styleId="Capitulo3">
    <w:name w:val="Capitulo 3"/>
    <w:basedOn w:val="Literales"/>
    <w:qFormat/>
    <w:rsid w:val="00BE7F8D"/>
    <w:pPr>
      <w:numPr>
        <w:numId w:val="195"/>
      </w:numPr>
    </w:pPr>
  </w:style>
  <w:style w:type="paragraph" w:customStyle="1" w:styleId="Capitulo1">
    <w:name w:val="Capitulo 1"/>
    <w:basedOn w:val="Literales"/>
    <w:qFormat/>
    <w:rsid w:val="00BE7F8D"/>
    <w:pPr>
      <w:numPr>
        <w:numId w:val="196"/>
      </w:numPr>
    </w:pPr>
  </w:style>
  <w:style w:type="paragraph" w:customStyle="1" w:styleId="Captulo4">
    <w:name w:val="Capítulo 4"/>
    <w:basedOn w:val="Normal"/>
    <w:autoRedefine/>
    <w:qFormat/>
    <w:rsid w:val="00BE7F8D"/>
    <w:pPr>
      <w:spacing w:after="200" w:line="276" w:lineRule="auto"/>
      <w:contextualSpacing/>
      <w:jc w:val="left"/>
      <w:outlineLvl w:val="1"/>
    </w:pPr>
    <w:rPr>
      <w:rFonts w:ascii="Arial" w:eastAsia="Times New Roman" w:hAnsi="Arial" w:cs="Arial"/>
      <w:b/>
      <w:bCs/>
      <w:szCs w:val="20"/>
      <w:lang w:eastAsia="es-CO"/>
    </w:rPr>
  </w:style>
  <w:style w:type="paragraph" w:customStyle="1" w:styleId="Captulo7">
    <w:name w:val="Capítulo 7"/>
    <w:basedOn w:val="Prrafodelista"/>
    <w:qFormat/>
    <w:rsid w:val="00BE7F8D"/>
    <w:pPr>
      <w:numPr>
        <w:numId w:val="193"/>
      </w:numPr>
      <w:spacing w:after="200" w:line="276" w:lineRule="auto"/>
      <w:jc w:val="left"/>
    </w:pPr>
    <w:rPr>
      <w:rFonts w:ascii="Arial" w:eastAsia="Calibri" w:hAnsi="Arial" w:cs="Arial"/>
      <w:b/>
      <w:bCs/>
      <w:color w:val="1C1C1C"/>
      <w:szCs w:val="20"/>
    </w:rPr>
  </w:style>
  <w:style w:type="paragraph" w:customStyle="1" w:styleId="Captulo5">
    <w:name w:val="Capítulo 5"/>
    <w:basedOn w:val="Prrafodelista"/>
    <w:qFormat/>
    <w:rsid w:val="00BE7F8D"/>
    <w:pPr>
      <w:numPr>
        <w:numId w:val="194"/>
      </w:numPr>
      <w:spacing w:after="200" w:line="276" w:lineRule="auto"/>
      <w:ind w:left="964" w:hanging="680"/>
      <w:jc w:val="left"/>
    </w:pPr>
    <w:rPr>
      <w:rFonts w:ascii="Arial" w:eastAsia="Calibri" w:hAnsi="Arial" w:cs="Arial"/>
      <w:b/>
      <w:bCs/>
      <w:color w:val="1C1C1C"/>
      <w:szCs w:val="20"/>
    </w:rPr>
  </w:style>
  <w:style w:type="paragraph" w:customStyle="1" w:styleId="Captulo8">
    <w:name w:val="Capítulo 8"/>
    <w:basedOn w:val="Captulo7"/>
    <w:qFormat/>
    <w:rsid w:val="00BE7F8D"/>
    <w:pPr>
      <w:numPr>
        <w:numId w:val="209"/>
      </w:numPr>
    </w:pPr>
    <w:rPr>
      <w:color w:val="3B3838" w:themeColor="background2" w:themeShade="40"/>
    </w:rPr>
  </w:style>
  <w:style w:type="paragraph" w:customStyle="1" w:styleId="Invias-Titulo1">
    <w:name w:val="Invias-Titulo 1"/>
    <w:next w:val="Normal"/>
    <w:autoRedefine/>
    <w:uiPriority w:val="99"/>
    <w:qFormat/>
    <w:rsid w:val="00BE7F8D"/>
    <w:pPr>
      <w:keepNext/>
      <w:spacing w:before="120" w:after="240" w:line="240" w:lineRule="auto"/>
      <w:ind w:left="708"/>
      <w:jc w:val="both"/>
      <w:outlineLvl w:val="1"/>
    </w:pPr>
    <w:rPr>
      <w:rFonts w:ascii="Arial Narrow" w:eastAsia="Times New Roman" w:hAnsi="Arial Narrow" w:cs="Arial"/>
      <w:b/>
      <w:sz w:val="24"/>
      <w:szCs w:val="24"/>
      <w:lang w:eastAsia="es-CO"/>
    </w:rPr>
  </w:style>
  <w:style w:type="character" w:customStyle="1" w:styleId="Mencinsinresolver30">
    <w:name w:val="Mención sin resolver30"/>
    <w:basedOn w:val="Fuentedeprrafopredeter"/>
    <w:uiPriority w:val="99"/>
    <w:semiHidden/>
    <w:unhideWhenUsed/>
    <w:rsid w:val="00BE7F8D"/>
    <w:rPr>
      <w:color w:val="808080"/>
      <w:shd w:val="clear" w:color="auto" w:fill="E6E6E6"/>
    </w:rPr>
  </w:style>
  <w:style w:type="paragraph" w:customStyle="1" w:styleId="clusulas">
    <w:name w:val="cláusulas"/>
    <w:basedOn w:val="Normal"/>
    <w:qFormat/>
    <w:rsid w:val="00BE7F8D"/>
    <w:pPr>
      <w:numPr>
        <w:numId w:val="218"/>
      </w:numPr>
      <w:spacing w:before="120" w:after="120"/>
    </w:pPr>
    <w:rPr>
      <w:b/>
    </w:rPr>
  </w:style>
  <w:style w:type="paragraph" w:customStyle="1" w:styleId="Capitulo8">
    <w:name w:val="Capitulo 8"/>
    <w:basedOn w:val="Captulo7"/>
    <w:qFormat/>
    <w:rsid w:val="00BE7F8D"/>
    <w:pPr>
      <w:numPr>
        <w:numId w:val="220"/>
      </w:numPr>
      <w:jc w:val="both"/>
    </w:pPr>
  </w:style>
  <w:style w:type="table" w:customStyle="1" w:styleId="Tablaconcuadrcula2">
    <w:name w:val="Tabla con cuadrícula2"/>
    <w:basedOn w:val="Tablanormal"/>
    <w:next w:val="Tablaconcuadrcula"/>
    <w:uiPriority w:val="59"/>
    <w:rsid w:val="00BE7F8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BE7F8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ulo9">
    <w:name w:val="Capítulo 9"/>
    <w:basedOn w:val="Captulo7"/>
    <w:qFormat/>
    <w:rsid w:val="00BE7F8D"/>
    <w:pPr>
      <w:numPr>
        <w:numId w:val="0"/>
      </w:numPr>
      <w:ind w:left="1037" w:hanging="357"/>
    </w:pPr>
    <w:rPr>
      <w:color w:val="3B3838" w:themeColor="background2" w:themeShade="40"/>
    </w:rPr>
  </w:style>
  <w:style w:type="paragraph" w:customStyle="1" w:styleId="m-423956075009029384invias-capitulo">
    <w:name w:val="m_-423956075009029384invias-capitulo"/>
    <w:basedOn w:val="Normal"/>
    <w:rsid w:val="00BE7F8D"/>
    <w:pPr>
      <w:spacing w:before="100" w:beforeAutospacing="1" w:after="100" w:afterAutospacing="1"/>
      <w:jc w:val="left"/>
    </w:pPr>
    <w:rPr>
      <w:rFonts w:ascii="Times New Roman" w:hAnsi="Times New Roman" w:cs="Times New Roman"/>
      <w:sz w:val="24"/>
      <w:szCs w:val="24"/>
      <w:lang w:eastAsia="es-CO"/>
    </w:rPr>
  </w:style>
  <w:style w:type="paragraph" w:customStyle="1" w:styleId="m-423956075009029384invias-titulo1">
    <w:name w:val="m_-423956075009029384invias-titulo1"/>
    <w:basedOn w:val="Normal"/>
    <w:rsid w:val="00BE7F8D"/>
    <w:pPr>
      <w:spacing w:before="100" w:beforeAutospacing="1" w:after="100" w:afterAutospacing="1"/>
      <w:jc w:val="left"/>
    </w:pPr>
    <w:rPr>
      <w:rFonts w:ascii="Times New Roman" w:hAnsi="Times New Roman" w:cs="Times New Roman"/>
      <w:sz w:val="24"/>
      <w:szCs w:val="24"/>
      <w:lang w:eastAsia="es-CO"/>
    </w:rPr>
  </w:style>
  <w:style w:type="character" w:customStyle="1" w:styleId="Mencinsinresolver300">
    <w:name w:val="Mención sin resolver300"/>
    <w:basedOn w:val="Fuentedeprrafopredeter"/>
    <w:uiPriority w:val="99"/>
    <w:semiHidden/>
    <w:unhideWhenUsed/>
    <w:rsid w:val="00BE7F8D"/>
    <w:rPr>
      <w:color w:val="808080"/>
      <w:shd w:val="clear" w:color="auto" w:fill="E6E6E6"/>
    </w:rPr>
  </w:style>
  <w:style w:type="character" w:customStyle="1" w:styleId="Mencinsinresolver3000">
    <w:name w:val="Mención sin resolver3000"/>
    <w:basedOn w:val="Fuentedeprrafopredeter"/>
    <w:uiPriority w:val="99"/>
    <w:semiHidden/>
    <w:unhideWhenUsed/>
    <w:rsid w:val="00BE7F8D"/>
    <w:rPr>
      <w:color w:val="808080"/>
      <w:shd w:val="clear" w:color="auto" w:fill="E6E6E6"/>
    </w:rPr>
  </w:style>
  <w:style w:type="character" w:customStyle="1" w:styleId="Mencinsinresolver30000">
    <w:name w:val="Mención sin resolver30000"/>
    <w:basedOn w:val="Fuentedeprrafopredeter"/>
    <w:uiPriority w:val="99"/>
    <w:semiHidden/>
    <w:unhideWhenUsed/>
    <w:rsid w:val="00BE7F8D"/>
    <w:rPr>
      <w:color w:val="808080"/>
      <w:shd w:val="clear" w:color="auto" w:fill="E6E6E6"/>
    </w:rPr>
  </w:style>
  <w:style w:type="table" w:customStyle="1" w:styleId="Tablaconcuadrcula100">
    <w:name w:val="Tabla con cuadrícula10"/>
    <w:basedOn w:val="Tablanormal"/>
    <w:next w:val="Tablaconcuadrcula"/>
    <w:uiPriority w:val="59"/>
    <w:rsid w:val="00BE7F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BE7F8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5">
    <w:name w:val="Lista actual5"/>
    <w:uiPriority w:val="99"/>
    <w:rsid w:val="00BE7F8D"/>
    <w:pPr>
      <w:numPr>
        <w:numId w:val="26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807988">
      <w:bodyDiv w:val="1"/>
      <w:marLeft w:val="0"/>
      <w:marRight w:val="0"/>
      <w:marTop w:val="0"/>
      <w:marBottom w:val="0"/>
      <w:divBdr>
        <w:top w:val="none" w:sz="0" w:space="0" w:color="auto"/>
        <w:left w:val="none" w:sz="0" w:space="0" w:color="auto"/>
        <w:bottom w:val="none" w:sz="0" w:space="0" w:color="auto"/>
        <w:right w:val="none" w:sz="0" w:space="0" w:color="auto"/>
      </w:divBdr>
    </w:div>
    <w:div w:id="179785774">
      <w:bodyDiv w:val="1"/>
      <w:marLeft w:val="0"/>
      <w:marRight w:val="0"/>
      <w:marTop w:val="0"/>
      <w:marBottom w:val="0"/>
      <w:divBdr>
        <w:top w:val="none" w:sz="0" w:space="0" w:color="auto"/>
        <w:left w:val="none" w:sz="0" w:space="0" w:color="auto"/>
        <w:bottom w:val="none" w:sz="0" w:space="0" w:color="auto"/>
        <w:right w:val="none" w:sz="0" w:space="0" w:color="auto"/>
      </w:divBdr>
      <w:divsChild>
        <w:div w:id="59593997">
          <w:marLeft w:val="0"/>
          <w:marRight w:val="0"/>
          <w:marTop w:val="0"/>
          <w:marBottom w:val="0"/>
          <w:divBdr>
            <w:top w:val="none" w:sz="0" w:space="0" w:color="auto"/>
            <w:left w:val="none" w:sz="0" w:space="0" w:color="auto"/>
            <w:bottom w:val="none" w:sz="0" w:space="0" w:color="auto"/>
            <w:right w:val="none" w:sz="0" w:space="0" w:color="auto"/>
          </w:divBdr>
        </w:div>
        <w:div w:id="805120714">
          <w:marLeft w:val="0"/>
          <w:marRight w:val="0"/>
          <w:marTop w:val="0"/>
          <w:marBottom w:val="0"/>
          <w:divBdr>
            <w:top w:val="none" w:sz="0" w:space="0" w:color="auto"/>
            <w:left w:val="none" w:sz="0" w:space="0" w:color="auto"/>
            <w:bottom w:val="none" w:sz="0" w:space="0" w:color="auto"/>
            <w:right w:val="none" w:sz="0" w:space="0" w:color="auto"/>
          </w:divBdr>
        </w:div>
        <w:div w:id="1363215038">
          <w:marLeft w:val="0"/>
          <w:marRight w:val="0"/>
          <w:marTop w:val="0"/>
          <w:marBottom w:val="0"/>
          <w:divBdr>
            <w:top w:val="none" w:sz="0" w:space="0" w:color="auto"/>
            <w:left w:val="none" w:sz="0" w:space="0" w:color="auto"/>
            <w:bottom w:val="none" w:sz="0" w:space="0" w:color="auto"/>
            <w:right w:val="none" w:sz="0" w:space="0" w:color="auto"/>
          </w:divBdr>
        </w:div>
        <w:div w:id="1484203470">
          <w:marLeft w:val="-75"/>
          <w:marRight w:val="0"/>
          <w:marTop w:val="30"/>
          <w:marBottom w:val="30"/>
          <w:divBdr>
            <w:top w:val="none" w:sz="0" w:space="0" w:color="auto"/>
            <w:left w:val="none" w:sz="0" w:space="0" w:color="auto"/>
            <w:bottom w:val="none" w:sz="0" w:space="0" w:color="auto"/>
            <w:right w:val="none" w:sz="0" w:space="0" w:color="auto"/>
          </w:divBdr>
          <w:divsChild>
            <w:div w:id="496194904">
              <w:marLeft w:val="0"/>
              <w:marRight w:val="0"/>
              <w:marTop w:val="0"/>
              <w:marBottom w:val="0"/>
              <w:divBdr>
                <w:top w:val="none" w:sz="0" w:space="0" w:color="auto"/>
                <w:left w:val="none" w:sz="0" w:space="0" w:color="auto"/>
                <w:bottom w:val="none" w:sz="0" w:space="0" w:color="auto"/>
                <w:right w:val="none" w:sz="0" w:space="0" w:color="auto"/>
              </w:divBdr>
              <w:divsChild>
                <w:div w:id="45833547">
                  <w:marLeft w:val="0"/>
                  <w:marRight w:val="0"/>
                  <w:marTop w:val="0"/>
                  <w:marBottom w:val="0"/>
                  <w:divBdr>
                    <w:top w:val="none" w:sz="0" w:space="0" w:color="auto"/>
                    <w:left w:val="none" w:sz="0" w:space="0" w:color="auto"/>
                    <w:bottom w:val="none" w:sz="0" w:space="0" w:color="auto"/>
                    <w:right w:val="none" w:sz="0" w:space="0" w:color="auto"/>
                  </w:divBdr>
                </w:div>
              </w:divsChild>
            </w:div>
            <w:div w:id="947930256">
              <w:marLeft w:val="0"/>
              <w:marRight w:val="0"/>
              <w:marTop w:val="0"/>
              <w:marBottom w:val="0"/>
              <w:divBdr>
                <w:top w:val="none" w:sz="0" w:space="0" w:color="auto"/>
                <w:left w:val="none" w:sz="0" w:space="0" w:color="auto"/>
                <w:bottom w:val="none" w:sz="0" w:space="0" w:color="auto"/>
                <w:right w:val="none" w:sz="0" w:space="0" w:color="auto"/>
              </w:divBdr>
              <w:divsChild>
                <w:div w:id="1939412181">
                  <w:marLeft w:val="0"/>
                  <w:marRight w:val="0"/>
                  <w:marTop w:val="0"/>
                  <w:marBottom w:val="0"/>
                  <w:divBdr>
                    <w:top w:val="none" w:sz="0" w:space="0" w:color="auto"/>
                    <w:left w:val="none" w:sz="0" w:space="0" w:color="auto"/>
                    <w:bottom w:val="none" w:sz="0" w:space="0" w:color="auto"/>
                    <w:right w:val="none" w:sz="0" w:space="0" w:color="auto"/>
                  </w:divBdr>
                </w:div>
              </w:divsChild>
            </w:div>
            <w:div w:id="1192693571">
              <w:marLeft w:val="0"/>
              <w:marRight w:val="0"/>
              <w:marTop w:val="0"/>
              <w:marBottom w:val="0"/>
              <w:divBdr>
                <w:top w:val="none" w:sz="0" w:space="0" w:color="auto"/>
                <w:left w:val="none" w:sz="0" w:space="0" w:color="auto"/>
                <w:bottom w:val="none" w:sz="0" w:space="0" w:color="auto"/>
                <w:right w:val="none" w:sz="0" w:space="0" w:color="auto"/>
              </w:divBdr>
              <w:divsChild>
                <w:div w:id="322899881">
                  <w:marLeft w:val="0"/>
                  <w:marRight w:val="0"/>
                  <w:marTop w:val="0"/>
                  <w:marBottom w:val="0"/>
                  <w:divBdr>
                    <w:top w:val="none" w:sz="0" w:space="0" w:color="auto"/>
                    <w:left w:val="none" w:sz="0" w:space="0" w:color="auto"/>
                    <w:bottom w:val="none" w:sz="0" w:space="0" w:color="auto"/>
                    <w:right w:val="none" w:sz="0" w:space="0" w:color="auto"/>
                  </w:divBdr>
                </w:div>
              </w:divsChild>
            </w:div>
            <w:div w:id="1220244360">
              <w:marLeft w:val="0"/>
              <w:marRight w:val="0"/>
              <w:marTop w:val="0"/>
              <w:marBottom w:val="0"/>
              <w:divBdr>
                <w:top w:val="none" w:sz="0" w:space="0" w:color="auto"/>
                <w:left w:val="none" w:sz="0" w:space="0" w:color="auto"/>
                <w:bottom w:val="none" w:sz="0" w:space="0" w:color="auto"/>
                <w:right w:val="none" w:sz="0" w:space="0" w:color="auto"/>
              </w:divBdr>
              <w:divsChild>
                <w:div w:id="230584550">
                  <w:marLeft w:val="0"/>
                  <w:marRight w:val="0"/>
                  <w:marTop w:val="0"/>
                  <w:marBottom w:val="0"/>
                  <w:divBdr>
                    <w:top w:val="none" w:sz="0" w:space="0" w:color="auto"/>
                    <w:left w:val="none" w:sz="0" w:space="0" w:color="auto"/>
                    <w:bottom w:val="none" w:sz="0" w:space="0" w:color="auto"/>
                    <w:right w:val="none" w:sz="0" w:space="0" w:color="auto"/>
                  </w:divBdr>
                </w:div>
              </w:divsChild>
            </w:div>
            <w:div w:id="1443846067">
              <w:marLeft w:val="0"/>
              <w:marRight w:val="0"/>
              <w:marTop w:val="0"/>
              <w:marBottom w:val="0"/>
              <w:divBdr>
                <w:top w:val="none" w:sz="0" w:space="0" w:color="auto"/>
                <w:left w:val="none" w:sz="0" w:space="0" w:color="auto"/>
                <w:bottom w:val="none" w:sz="0" w:space="0" w:color="auto"/>
                <w:right w:val="none" w:sz="0" w:space="0" w:color="auto"/>
              </w:divBdr>
              <w:divsChild>
                <w:div w:id="861817290">
                  <w:marLeft w:val="0"/>
                  <w:marRight w:val="0"/>
                  <w:marTop w:val="0"/>
                  <w:marBottom w:val="0"/>
                  <w:divBdr>
                    <w:top w:val="none" w:sz="0" w:space="0" w:color="auto"/>
                    <w:left w:val="none" w:sz="0" w:space="0" w:color="auto"/>
                    <w:bottom w:val="none" w:sz="0" w:space="0" w:color="auto"/>
                    <w:right w:val="none" w:sz="0" w:space="0" w:color="auto"/>
                  </w:divBdr>
                </w:div>
              </w:divsChild>
            </w:div>
            <w:div w:id="1492215645">
              <w:marLeft w:val="0"/>
              <w:marRight w:val="0"/>
              <w:marTop w:val="0"/>
              <w:marBottom w:val="0"/>
              <w:divBdr>
                <w:top w:val="none" w:sz="0" w:space="0" w:color="auto"/>
                <w:left w:val="none" w:sz="0" w:space="0" w:color="auto"/>
                <w:bottom w:val="none" w:sz="0" w:space="0" w:color="auto"/>
                <w:right w:val="none" w:sz="0" w:space="0" w:color="auto"/>
              </w:divBdr>
              <w:divsChild>
                <w:div w:id="1876695598">
                  <w:marLeft w:val="0"/>
                  <w:marRight w:val="0"/>
                  <w:marTop w:val="0"/>
                  <w:marBottom w:val="0"/>
                  <w:divBdr>
                    <w:top w:val="none" w:sz="0" w:space="0" w:color="auto"/>
                    <w:left w:val="none" w:sz="0" w:space="0" w:color="auto"/>
                    <w:bottom w:val="none" w:sz="0" w:space="0" w:color="auto"/>
                    <w:right w:val="none" w:sz="0" w:space="0" w:color="auto"/>
                  </w:divBdr>
                </w:div>
              </w:divsChild>
            </w:div>
            <w:div w:id="1551727490">
              <w:marLeft w:val="0"/>
              <w:marRight w:val="0"/>
              <w:marTop w:val="0"/>
              <w:marBottom w:val="0"/>
              <w:divBdr>
                <w:top w:val="none" w:sz="0" w:space="0" w:color="auto"/>
                <w:left w:val="none" w:sz="0" w:space="0" w:color="auto"/>
                <w:bottom w:val="none" w:sz="0" w:space="0" w:color="auto"/>
                <w:right w:val="none" w:sz="0" w:space="0" w:color="auto"/>
              </w:divBdr>
              <w:divsChild>
                <w:div w:id="417479590">
                  <w:marLeft w:val="0"/>
                  <w:marRight w:val="0"/>
                  <w:marTop w:val="0"/>
                  <w:marBottom w:val="0"/>
                  <w:divBdr>
                    <w:top w:val="none" w:sz="0" w:space="0" w:color="auto"/>
                    <w:left w:val="none" w:sz="0" w:space="0" w:color="auto"/>
                    <w:bottom w:val="none" w:sz="0" w:space="0" w:color="auto"/>
                    <w:right w:val="none" w:sz="0" w:space="0" w:color="auto"/>
                  </w:divBdr>
                </w:div>
              </w:divsChild>
            </w:div>
            <w:div w:id="1566145621">
              <w:marLeft w:val="0"/>
              <w:marRight w:val="0"/>
              <w:marTop w:val="0"/>
              <w:marBottom w:val="0"/>
              <w:divBdr>
                <w:top w:val="none" w:sz="0" w:space="0" w:color="auto"/>
                <w:left w:val="none" w:sz="0" w:space="0" w:color="auto"/>
                <w:bottom w:val="none" w:sz="0" w:space="0" w:color="auto"/>
                <w:right w:val="none" w:sz="0" w:space="0" w:color="auto"/>
              </w:divBdr>
              <w:divsChild>
                <w:div w:id="573121811">
                  <w:marLeft w:val="0"/>
                  <w:marRight w:val="0"/>
                  <w:marTop w:val="0"/>
                  <w:marBottom w:val="0"/>
                  <w:divBdr>
                    <w:top w:val="none" w:sz="0" w:space="0" w:color="auto"/>
                    <w:left w:val="none" w:sz="0" w:space="0" w:color="auto"/>
                    <w:bottom w:val="none" w:sz="0" w:space="0" w:color="auto"/>
                    <w:right w:val="none" w:sz="0" w:space="0" w:color="auto"/>
                  </w:divBdr>
                </w:div>
              </w:divsChild>
            </w:div>
            <w:div w:id="1641183242">
              <w:marLeft w:val="0"/>
              <w:marRight w:val="0"/>
              <w:marTop w:val="0"/>
              <w:marBottom w:val="0"/>
              <w:divBdr>
                <w:top w:val="none" w:sz="0" w:space="0" w:color="auto"/>
                <w:left w:val="none" w:sz="0" w:space="0" w:color="auto"/>
                <w:bottom w:val="none" w:sz="0" w:space="0" w:color="auto"/>
                <w:right w:val="none" w:sz="0" w:space="0" w:color="auto"/>
              </w:divBdr>
              <w:divsChild>
                <w:div w:id="1776557050">
                  <w:marLeft w:val="0"/>
                  <w:marRight w:val="0"/>
                  <w:marTop w:val="0"/>
                  <w:marBottom w:val="0"/>
                  <w:divBdr>
                    <w:top w:val="none" w:sz="0" w:space="0" w:color="auto"/>
                    <w:left w:val="none" w:sz="0" w:space="0" w:color="auto"/>
                    <w:bottom w:val="none" w:sz="0" w:space="0" w:color="auto"/>
                    <w:right w:val="none" w:sz="0" w:space="0" w:color="auto"/>
                  </w:divBdr>
                </w:div>
              </w:divsChild>
            </w:div>
            <w:div w:id="1854149750">
              <w:marLeft w:val="0"/>
              <w:marRight w:val="0"/>
              <w:marTop w:val="0"/>
              <w:marBottom w:val="0"/>
              <w:divBdr>
                <w:top w:val="none" w:sz="0" w:space="0" w:color="auto"/>
                <w:left w:val="none" w:sz="0" w:space="0" w:color="auto"/>
                <w:bottom w:val="none" w:sz="0" w:space="0" w:color="auto"/>
                <w:right w:val="none" w:sz="0" w:space="0" w:color="auto"/>
              </w:divBdr>
              <w:divsChild>
                <w:div w:id="1349405931">
                  <w:marLeft w:val="0"/>
                  <w:marRight w:val="0"/>
                  <w:marTop w:val="0"/>
                  <w:marBottom w:val="0"/>
                  <w:divBdr>
                    <w:top w:val="none" w:sz="0" w:space="0" w:color="auto"/>
                    <w:left w:val="none" w:sz="0" w:space="0" w:color="auto"/>
                    <w:bottom w:val="none" w:sz="0" w:space="0" w:color="auto"/>
                    <w:right w:val="none" w:sz="0" w:space="0" w:color="auto"/>
                  </w:divBdr>
                </w:div>
              </w:divsChild>
            </w:div>
            <w:div w:id="1855337373">
              <w:marLeft w:val="0"/>
              <w:marRight w:val="0"/>
              <w:marTop w:val="0"/>
              <w:marBottom w:val="0"/>
              <w:divBdr>
                <w:top w:val="none" w:sz="0" w:space="0" w:color="auto"/>
                <w:left w:val="none" w:sz="0" w:space="0" w:color="auto"/>
                <w:bottom w:val="none" w:sz="0" w:space="0" w:color="auto"/>
                <w:right w:val="none" w:sz="0" w:space="0" w:color="auto"/>
              </w:divBdr>
              <w:divsChild>
                <w:div w:id="1165053553">
                  <w:marLeft w:val="0"/>
                  <w:marRight w:val="0"/>
                  <w:marTop w:val="0"/>
                  <w:marBottom w:val="0"/>
                  <w:divBdr>
                    <w:top w:val="none" w:sz="0" w:space="0" w:color="auto"/>
                    <w:left w:val="none" w:sz="0" w:space="0" w:color="auto"/>
                    <w:bottom w:val="none" w:sz="0" w:space="0" w:color="auto"/>
                    <w:right w:val="none" w:sz="0" w:space="0" w:color="auto"/>
                  </w:divBdr>
                </w:div>
              </w:divsChild>
            </w:div>
            <w:div w:id="1879392333">
              <w:marLeft w:val="0"/>
              <w:marRight w:val="0"/>
              <w:marTop w:val="0"/>
              <w:marBottom w:val="0"/>
              <w:divBdr>
                <w:top w:val="none" w:sz="0" w:space="0" w:color="auto"/>
                <w:left w:val="none" w:sz="0" w:space="0" w:color="auto"/>
                <w:bottom w:val="none" w:sz="0" w:space="0" w:color="auto"/>
                <w:right w:val="none" w:sz="0" w:space="0" w:color="auto"/>
              </w:divBdr>
              <w:divsChild>
                <w:div w:id="1896161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60350">
          <w:marLeft w:val="0"/>
          <w:marRight w:val="0"/>
          <w:marTop w:val="0"/>
          <w:marBottom w:val="0"/>
          <w:divBdr>
            <w:top w:val="none" w:sz="0" w:space="0" w:color="auto"/>
            <w:left w:val="none" w:sz="0" w:space="0" w:color="auto"/>
            <w:bottom w:val="none" w:sz="0" w:space="0" w:color="auto"/>
            <w:right w:val="none" w:sz="0" w:space="0" w:color="auto"/>
          </w:divBdr>
        </w:div>
      </w:divsChild>
    </w:div>
    <w:div w:id="232010748">
      <w:bodyDiv w:val="1"/>
      <w:marLeft w:val="0"/>
      <w:marRight w:val="0"/>
      <w:marTop w:val="0"/>
      <w:marBottom w:val="0"/>
      <w:divBdr>
        <w:top w:val="none" w:sz="0" w:space="0" w:color="auto"/>
        <w:left w:val="none" w:sz="0" w:space="0" w:color="auto"/>
        <w:bottom w:val="none" w:sz="0" w:space="0" w:color="auto"/>
        <w:right w:val="none" w:sz="0" w:space="0" w:color="auto"/>
      </w:divBdr>
    </w:div>
    <w:div w:id="261187208">
      <w:bodyDiv w:val="1"/>
      <w:marLeft w:val="0"/>
      <w:marRight w:val="0"/>
      <w:marTop w:val="0"/>
      <w:marBottom w:val="0"/>
      <w:divBdr>
        <w:top w:val="none" w:sz="0" w:space="0" w:color="auto"/>
        <w:left w:val="none" w:sz="0" w:space="0" w:color="auto"/>
        <w:bottom w:val="none" w:sz="0" w:space="0" w:color="auto"/>
        <w:right w:val="none" w:sz="0" w:space="0" w:color="auto"/>
      </w:divBdr>
      <w:divsChild>
        <w:div w:id="281570787">
          <w:marLeft w:val="0"/>
          <w:marRight w:val="0"/>
          <w:marTop w:val="0"/>
          <w:marBottom w:val="0"/>
          <w:divBdr>
            <w:top w:val="none" w:sz="0" w:space="0" w:color="auto"/>
            <w:left w:val="none" w:sz="0" w:space="0" w:color="auto"/>
            <w:bottom w:val="none" w:sz="0" w:space="0" w:color="auto"/>
            <w:right w:val="none" w:sz="0" w:space="0" w:color="auto"/>
          </w:divBdr>
        </w:div>
        <w:div w:id="1118834759">
          <w:marLeft w:val="0"/>
          <w:marRight w:val="0"/>
          <w:marTop w:val="0"/>
          <w:marBottom w:val="0"/>
          <w:divBdr>
            <w:top w:val="none" w:sz="0" w:space="0" w:color="auto"/>
            <w:left w:val="none" w:sz="0" w:space="0" w:color="auto"/>
            <w:bottom w:val="none" w:sz="0" w:space="0" w:color="auto"/>
            <w:right w:val="none" w:sz="0" w:space="0" w:color="auto"/>
          </w:divBdr>
        </w:div>
        <w:div w:id="1183015867">
          <w:marLeft w:val="0"/>
          <w:marRight w:val="0"/>
          <w:marTop w:val="0"/>
          <w:marBottom w:val="0"/>
          <w:divBdr>
            <w:top w:val="none" w:sz="0" w:space="0" w:color="auto"/>
            <w:left w:val="none" w:sz="0" w:space="0" w:color="auto"/>
            <w:bottom w:val="none" w:sz="0" w:space="0" w:color="auto"/>
            <w:right w:val="none" w:sz="0" w:space="0" w:color="auto"/>
          </w:divBdr>
        </w:div>
        <w:div w:id="1320647707">
          <w:marLeft w:val="0"/>
          <w:marRight w:val="0"/>
          <w:marTop w:val="0"/>
          <w:marBottom w:val="0"/>
          <w:divBdr>
            <w:top w:val="none" w:sz="0" w:space="0" w:color="auto"/>
            <w:left w:val="none" w:sz="0" w:space="0" w:color="auto"/>
            <w:bottom w:val="none" w:sz="0" w:space="0" w:color="auto"/>
            <w:right w:val="none" w:sz="0" w:space="0" w:color="auto"/>
          </w:divBdr>
        </w:div>
        <w:div w:id="1700202842">
          <w:marLeft w:val="0"/>
          <w:marRight w:val="0"/>
          <w:marTop w:val="0"/>
          <w:marBottom w:val="0"/>
          <w:divBdr>
            <w:top w:val="none" w:sz="0" w:space="0" w:color="auto"/>
            <w:left w:val="none" w:sz="0" w:space="0" w:color="auto"/>
            <w:bottom w:val="none" w:sz="0" w:space="0" w:color="auto"/>
            <w:right w:val="none" w:sz="0" w:space="0" w:color="auto"/>
          </w:divBdr>
        </w:div>
      </w:divsChild>
    </w:div>
    <w:div w:id="687677472">
      <w:bodyDiv w:val="1"/>
      <w:marLeft w:val="0"/>
      <w:marRight w:val="0"/>
      <w:marTop w:val="0"/>
      <w:marBottom w:val="0"/>
      <w:divBdr>
        <w:top w:val="none" w:sz="0" w:space="0" w:color="auto"/>
        <w:left w:val="none" w:sz="0" w:space="0" w:color="auto"/>
        <w:bottom w:val="none" w:sz="0" w:space="0" w:color="auto"/>
        <w:right w:val="none" w:sz="0" w:space="0" w:color="auto"/>
      </w:divBdr>
    </w:div>
    <w:div w:id="2109619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yperlink" Target="https://www.homecenter.com.co/homecenter-co/search/?Ntt=vibradores%20concreto&amp;sTerm=vibrador&amp;sType=suggest&amp;sScenario=BTP_SUG_vibradores%20concreto&amp;cid=_lnd_1250398"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s://www.homecenter.com.co/homecenter-co/search/?Ntt=vibradores%20concreto&amp;sTerm=vibrador&amp;sType=suggest&amp;sScenario=BTP_SUG_vibradores%20concreto&amp;cid=_lnd_1250398"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3b428e1ff36e4b927e43637ad3eea921">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fb48c39798a5be86c32f55b38e9c5e14"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No xmlns="9d85dbaf-23eb-4e57-a637-93dcacc8b1a1" xsi:nil="true"/>
    <SharedWithUsers xmlns="a6cb9e4b-f1d1-4245-83ec-6cad768d538a">
      <UserInfo>
        <DisplayName/>
        <AccountId xsi:nil="true"/>
        <AccountType/>
      </UserInfo>
    </SharedWithUsers>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64059D-65D3-44CB-A93B-7BA46ABF65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E49890F-8A61-4E3D-9E4B-27207AEB526F}">
  <ds:schemaRefs>
    <ds:schemaRef ds:uri="http://schemas.microsoft.com/sharepoint/v3/contenttype/forms"/>
  </ds:schemaRefs>
</ds:datastoreItem>
</file>

<file path=customXml/itemProps3.xml><?xml version="1.0" encoding="utf-8"?>
<ds:datastoreItem xmlns:ds="http://schemas.openxmlformats.org/officeDocument/2006/customXml" ds:itemID="{7B46046C-4245-42DA-B1E7-F32FBE403573}">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customXml/itemProps4.xml><?xml version="1.0" encoding="utf-8"?>
<ds:datastoreItem xmlns:ds="http://schemas.openxmlformats.org/officeDocument/2006/customXml" ds:itemID="{3C560857-C9B8-47FA-99C7-35DCB68658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52</Pages>
  <Words>17881</Words>
  <Characters>98347</Characters>
  <Application>Microsoft Office Word</Application>
  <DocSecurity>0</DocSecurity>
  <Lines>819</Lines>
  <Paragraphs>231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Karlo Fernández Cala</dc:creator>
  <cp:keywords/>
  <dc:description/>
  <cp:lastModifiedBy>Nicolas Garcia Rodriguez</cp:lastModifiedBy>
  <cp:revision>13</cp:revision>
  <cp:lastPrinted>2021-08-06T19:33:00Z</cp:lastPrinted>
  <dcterms:created xsi:type="dcterms:W3CDTF">2025-04-28T05:35:00Z</dcterms:created>
  <dcterms:modified xsi:type="dcterms:W3CDTF">2026-04-16T21:18:00Z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Order">
    <vt:r8>98818900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ComplianceAssetId">
    <vt:lpwstr/>
  </property>
  <property fmtid="{D5CDD505-2E9C-101B-9397-08002B2CF9AE}" pid="8" name="TemplateUrl">
    <vt:lpwstr/>
  </property>
  <property fmtid="{D5CDD505-2E9C-101B-9397-08002B2CF9AE}" pid="9" name="MediaServiceImageTags">
    <vt:lpwstr/>
  </property>
</Properties>
</file>